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02301" w14:textId="77777777" w:rsidR="00CD629A" w:rsidRPr="00C91960" w:rsidRDefault="00CD629A">
      <w:pPr>
        <w:spacing w:line="360" w:lineRule="auto"/>
        <w:rPr>
          <w:rFonts w:eastAsia="Arial" w:cs="Arial"/>
          <w:szCs w:val="24"/>
        </w:rPr>
      </w:pPr>
    </w:p>
    <w:p w14:paraId="203B90EB" w14:textId="77777777" w:rsidR="00D3499A" w:rsidRPr="00BC725F" w:rsidRDefault="00D3499A" w:rsidP="00D3499A">
      <w:pPr>
        <w:pStyle w:val="Default"/>
        <w:jc w:val="center"/>
        <w:rPr>
          <w:rFonts w:ascii="Arial" w:hAnsi="Arial" w:cs="Arial"/>
          <w:b/>
          <w:sz w:val="56"/>
          <w:szCs w:val="44"/>
          <w:lang w:val="en-GB"/>
        </w:rPr>
      </w:pPr>
      <w:r w:rsidRPr="00BC725F">
        <w:rPr>
          <w:rFonts w:ascii="Arial" w:hAnsi="Arial" w:cs="Arial"/>
          <w:b/>
          <w:sz w:val="56"/>
          <w:szCs w:val="44"/>
          <w:lang w:val="en-GB"/>
        </w:rPr>
        <w:t>Active Books Serie</w:t>
      </w:r>
      <w:r w:rsidR="00A51E80">
        <w:rPr>
          <w:rFonts w:ascii="Arial" w:hAnsi="Arial" w:cs="Arial"/>
          <w:b/>
          <w:sz w:val="56"/>
          <w:szCs w:val="44"/>
          <w:lang w:val="en-GB"/>
        </w:rPr>
        <w:t>s</w:t>
      </w:r>
    </w:p>
    <w:p w14:paraId="283339A6" w14:textId="77777777" w:rsidR="00D3499A" w:rsidRPr="00BC725F" w:rsidRDefault="00D3499A" w:rsidP="00D3499A">
      <w:pPr>
        <w:pStyle w:val="Default"/>
        <w:jc w:val="center"/>
        <w:rPr>
          <w:rFonts w:ascii="Arial" w:hAnsi="Arial" w:cs="Arial"/>
          <w:b/>
          <w:sz w:val="56"/>
          <w:szCs w:val="44"/>
          <w:lang w:val="en-GB"/>
        </w:rPr>
      </w:pPr>
      <w:r>
        <w:rPr>
          <w:rFonts w:ascii="Arial" w:hAnsi="Arial" w:cs="Arial"/>
          <w:b/>
          <w:sz w:val="56"/>
          <w:szCs w:val="44"/>
          <w:lang w:val="en-GB"/>
        </w:rPr>
        <w:t>Part 2</w:t>
      </w:r>
      <w:r w:rsidRPr="00BC725F">
        <w:rPr>
          <w:rFonts w:ascii="Arial" w:hAnsi="Arial" w:cs="Arial"/>
          <w:b/>
          <w:sz w:val="56"/>
          <w:szCs w:val="44"/>
          <w:lang w:val="en-GB"/>
        </w:rPr>
        <w:t xml:space="preserve">. </w:t>
      </w:r>
      <w:r>
        <w:rPr>
          <w:rFonts w:ascii="Arial" w:hAnsi="Arial" w:cs="Arial"/>
          <w:b/>
          <w:sz w:val="56"/>
          <w:szCs w:val="44"/>
          <w:lang w:val="en-GB"/>
        </w:rPr>
        <w:t>Business Intelligence</w:t>
      </w:r>
    </w:p>
    <w:p w14:paraId="50376A93" w14:textId="77777777" w:rsidR="00D3499A" w:rsidRPr="005155C4" w:rsidRDefault="00D3499A" w:rsidP="00D3499A">
      <w:pPr>
        <w:pStyle w:val="Default"/>
        <w:jc w:val="center"/>
        <w:rPr>
          <w:rFonts w:ascii="Arial" w:hAnsi="Arial" w:cs="Arial"/>
          <w:b/>
          <w:sz w:val="56"/>
          <w:szCs w:val="44"/>
          <w:lang w:val="en-US"/>
        </w:rPr>
      </w:pPr>
    </w:p>
    <w:p w14:paraId="79005800" w14:textId="77777777" w:rsidR="00D3499A" w:rsidRPr="005155C4" w:rsidRDefault="00D3499A" w:rsidP="00D3499A">
      <w:pPr>
        <w:pStyle w:val="Default"/>
        <w:jc w:val="center"/>
        <w:rPr>
          <w:rFonts w:ascii="Arial" w:hAnsi="Arial" w:cs="Arial"/>
          <w:b/>
          <w:sz w:val="32"/>
          <w:szCs w:val="44"/>
          <w:lang w:val="en-US"/>
        </w:rPr>
      </w:pPr>
      <w:r w:rsidRPr="005155C4">
        <w:rPr>
          <w:rFonts w:ascii="Arial" w:hAnsi="Arial" w:cs="Arial"/>
          <w:b/>
          <w:sz w:val="32"/>
          <w:szCs w:val="44"/>
          <w:lang w:val="en-US"/>
        </w:rPr>
        <w:t>Julian Vasilev, Zdzisław Pólkowski</w:t>
      </w:r>
    </w:p>
    <w:p w14:paraId="1D3CE699" w14:textId="77777777" w:rsidR="00D3499A" w:rsidRPr="005155C4" w:rsidRDefault="00D3499A" w:rsidP="00D3499A">
      <w:pPr>
        <w:pStyle w:val="Default"/>
        <w:jc w:val="center"/>
        <w:rPr>
          <w:rFonts w:ascii="Arial" w:hAnsi="Arial" w:cs="Arial"/>
          <w:b/>
          <w:sz w:val="32"/>
          <w:szCs w:val="44"/>
          <w:lang w:val="en-US"/>
        </w:rPr>
      </w:pPr>
      <w:r w:rsidRPr="005155C4">
        <w:rPr>
          <w:rFonts w:ascii="Arial" w:hAnsi="Arial" w:cs="Arial"/>
          <w:b/>
          <w:sz w:val="32"/>
          <w:szCs w:val="44"/>
          <w:lang w:val="en-US"/>
        </w:rPr>
        <w:t xml:space="preserve"> (eds.)</w:t>
      </w:r>
    </w:p>
    <w:p w14:paraId="446732F4" w14:textId="77777777" w:rsidR="00CD629A" w:rsidRPr="005155C4" w:rsidRDefault="00CD629A">
      <w:pPr>
        <w:spacing w:line="360" w:lineRule="auto"/>
        <w:rPr>
          <w:rFonts w:eastAsia="Arial" w:cs="Arial"/>
          <w:szCs w:val="24"/>
        </w:rPr>
      </w:pPr>
    </w:p>
    <w:p w14:paraId="461A9D65" w14:textId="77777777" w:rsidR="00CD629A" w:rsidRPr="005155C4" w:rsidRDefault="00CD629A">
      <w:pPr>
        <w:spacing w:line="360" w:lineRule="auto"/>
        <w:jc w:val="center"/>
        <w:rPr>
          <w:rFonts w:eastAsia="Arial" w:cs="Arial"/>
          <w:b/>
          <w:szCs w:val="24"/>
        </w:rPr>
      </w:pPr>
    </w:p>
    <w:p w14:paraId="061514F8" w14:textId="77777777" w:rsidR="00CD629A" w:rsidRPr="005155C4" w:rsidRDefault="002B665E">
      <w:pPr>
        <w:spacing w:line="360" w:lineRule="auto"/>
        <w:jc w:val="center"/>
        <w:rPr>
          <w:rFonts w:eastAsia="Arial" w:cs="Arial"/>
          <w:b/>
          <w:szCs w:val="24"/>
        </w:rPr>
      </w:pPr>
      <w:r>
        <w:rPr>
          <w:rFonts w:eastAsia="Arial" w:cs="Arial"/>
          <w:b/>
          <w:noProof/>
          <w:szCs w:val="24"/>
          <w:lang w:val="pl-PL" w:eastAsia="pl-PL"/>
        </w:rPr>
        <w:drawing>
          <wp:inline distT="0" distB="0" distL="0" distR="0" wp14:anchorId="7DBACC06" wp14:editId="02320229">
            <wp:extent cx="2524125" cy="18097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ic.jpg"/>
                    <pic:cNvPicPr/>
                  </pic:nvPicPr>
                  <pic:blipFill>
                    <a:blip r:embed="rId8">
                      <a:extLst>
                        <a:ext uri="{28A0092B-C50C-407E-A947-70E740481C1C}">
                          <a14:useLocalDpi xmlns:a14="http://schemas.microsoft.com/office/drawing/2010/main" val="0"/>
                        </a:ext>
                      </a:extLst>
                    </a:blip>
                    <a:stretch>
                      <a:fillRect/>
                    </a:stretch>
                  </pic:blipFill>
                  <pic:spPr>
                    <a:xfrm>
                      <a:off x="0" y="0"/>
                      <a:ext cx="2524125" cy="1809750"/>
                    </a:xfrm>
                    <a:prstGeom prst="rect">
                      <a:avLst/>
                    </a:prstGeom>
                  </pic:spPr>
                </pic:pic>
              </a:graphicData>
            </a:graphic>
          </wp:inline>
        </w:drawing>
      </w:r>
    </w:p>
    <w:p w14:paraId="71D2296F" w14:textId="77777777" w:rsidR="00CD629A" w:rsidRPr="005155C4" w:rsidRDefault="00CD629A">
      <w:pPr>
        <w:spacing w:line="360" w:lineRule="auto"/>
        <w:jc w:val="center"/>
        <w:rPr>
          <w:rFonts w:eastAsia="Arial" w:cs="Arial"/>
          <w:b/>
          <w:sz w:val="32"/>
          <w:szCs w:val="32"/>
        </w:rPr>
      </w:pPr>
    </w:p>
    <w:p w14:paraId="268C8222" w14:textId="77777777" w:rsidR="00CD629A" w:rsidRPr="00C91960" w:rsidRDefault="00CD629A">
      <w:pPr>
        <w:spacing w:line="360" w:lineRule="auto"/>
        <w:rPr>
          <w:rFonts w:eastAsia="Arial" w:cs="Arial"/>
          <w:szCs w:val="24"/>
        </w:rPr>
      </w:pPr>
    </w:p>
    <w:p w14:paraId="77692119" w14:textId="77777777" w:rsidR="00CD629A" w:rsidRPr="00C91960" w:rsidRDefault="00CD629A">
      <w:pPr>
        <w:spacing w:line="360" w:lineRule="auto"/>
        <w:ind w:firstLine="0"/>
        <w:jc w:val="center"/>
        <w:rPr>
          <w:rFonts w:eastAsia="Arial" w:cs="Arial"/>
          <w:szCs w:val="24"/>
        </w:rPr>
      </w:pPr>
    </w:p>
    <w:p w14:paraId="1727B89E" w14:textId="77777777" w:rsidR="00CD629A" w:rsidRPr="00C91960" w:rsidRDefault="00CD629A">
      <w:pPr>
        <w:spacing w:line="360" w:lineRule="auto"/>
        <w:ind w:firstLine="0"/>
        <w:jc w:val="center"/>
        <w:rPr>
          <w:rFonts w:eastAsia="Arial" w:cs="Arial"/>
          <w:szCs w:val="24"/>
        </w:rPr>
      </w:pPr>
    </w:p>
    <w:p w14:paraId="69E234AD" w14:textId="77777777" w:rsidR="00CD629A" w:rsidRPr="00C91960" w:rsidRDefault="00CD629A">
      <w:pPr>
        <w:spacing w:line="360" w:lineRule="auto"/>
        <w:ind w:firstLine="0"/>
        <w:jc w:val="center"/>
        <w:rPr>
          <w:rFonts w:eastAsia="Arial" w:cs="Arial"/>
          <w:szCs w:val="24"/>
        </w:rPr>
      </w:pPr>
    </w:p>
    <w:p w14:paraId="260BC24A" w14:textId="77777777" w:rsidR="00CD629A" w:rsidRPr="00C91960" w:rsidRDefault="00CD629A">
      <w:pPr>
        <w:spacing w:line="360" w:lineRule="auto"/>
        <w:ind w:firstLine="0"/>
        <w:jc w:val="center"/>
        <w:rPr>
          <w:rFonts w:eastAsia="Arial" w:cs="Arial"/>
          <w:szCs w:val="24"/>
        </w:rPr>
      </w:pPr>
    </w:p>
    <w:p w14:paraId="2C296AE0" w14:textId="77777777" w:rsidR="00D3499A" w:rsidRDefault="00D3499A" w:rsidP="00D3499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cs="Arial"/>
          <w:szCs w:val="24"/>
          <w:lang w:eastAsia="en-US"/>
        </w:rPr>
      </w:pPr>
      <w:r w:rsidRPr="00F8177E">
        <w:rPr>
          <w:rFonts w:eastAsia="Times New Roman" w:cs="Arial"/>
          <w:szCs w:val="24"/>
          <w:lang w:eastAsia="en-US"/>
        </w:rPr>
        <w:t>Technical Support: Diana Niti, Nicoleta Marambei, Florian Chitu, Victor Ovadiuc, Vasil M</w:t>
      </w:r>
      <w:r>
        <w:rPr>
          <w:rFonts w:eastAsia="Times New Roman" w:cs="Arial"/>
          <w:szCs w:val="24"/>
          <w:lang w:eastAsia="en-US"/>
        </w:rPr>
        <w:t>itev, Ivan Nedev, Stoyan Yovchev</w:t>
      </w:r>
    </w:p>
    <w:p w14:paraId="4BF5CC9F" w14:textId="77777777" w:rsidR="002B665E" w:rsidRPr="00F8177E" w:rsidRDefault="002B665E" w:rsidP="00D3499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Cs w:val="24"/>
          <w:lang w:eastAsia="en-US"/>
        </w:rPr>
      </w:pPr>
    </w:p>
    <w:p w14:paraId="2FB7C0E9" w14:textId="77777777" w:rsidR="00D3499A" w:rsidRPr="00BC725F" w:rsidRDefault="00D3499A" w:rsidP="00D3499A">
      <w:pPr>
        <w:pStyle w:val="Default"/>
        <w:jc w:val="center"/>
        <w:rPr>
          <w:rFonts w:ascii="Arial" w:hAnsi="Arial" w:cs="Arial"/>
          <w:b/>
          <w:sz w:val="32"/>
          <w:szCs w:val="44"/>
          <w:lang w:val="en-GB"/>
        </w:rPr>
      </w:pPr>
      <w:r w:rsidRPr="00BC725F">
        <w:rPr>
          <w:rFonts w:ascii="Arial" w:hAnsi="Arial" w:cs="Arial"/>
          <w:b/>
          <w:sz w:val="32"/>
          <w:szCs w:val="44"/>
          <w:lang w:val="en-GB"/>
        </w:rPr>
        <w:t>Wrocław-Varna, 2017</w:t>
      </w:r>
    </w:p>
    <w:p w14:paraId="3770799F" w14:textId="77777777" w:rsidR="0053661D" w:rsidRDefault="0053661D">
      <w:pPr>
        <w:rPr>
          <w:rFonts w:eastAsia="Calibri" w:cs="Times New Roman"/>
          <w:color w:val="auto"/>
          <w:szCs w:val="22"/>
          <w:lang w:eastAsia="en-US"/>
        </w:rPr>
      </w:pPr>
      <w:r>
        <w:br w:type="page"/>
      </w:r>
    </w:p>
    <w:p w14:paraId="70F68D78" w14:textId="77777777" w:rsidR="00386516" w:rsidRPr="005B4BB2" w:rsidRDefault="00386516" w:rsidP="00386516">
      <w:pPr>
        <w:jc w:val="center"/>
      </w:pPr>
      <w:r w:rsidRPr="005B4BB2">
        <w:lastRenderedPageBreak/>
        <w:t>This work is licensed under a Creative Commons</w:t>
      </w:r>
    </w:p>
    <w:p w14:paraId="3D9E2416" w14:textId="77777777" w:rsidR="00386516" w:rsidRDefault="00386516" w:rsidP="00386516">
      <w:pPr>
        <w:jc w:val="center"/>
      </w:pPr>
      <w:r w:rsidRPr="005B4BB2">
        <w:t>Attribution 3.0 Unported (CC BY 3.0)</w:t>
      </w:r>
    </w:p>
    <w:p w14:paraId="76DB449E" w14:textId="77777777" w:rsidR="00386516" w:rsidRPr="000C07B1" w:rsidRDefault="00386516" w:rsidP="00386516">
      <w:pPr>
        <w:jc w:val="center"/>
      </w:pPr>
    </w:p>
    <w:p w14:paraId="54E45F6D" w14:textId="77777777" w:rsidR="00386516" w:rsidRDefault="00386516" w:rsidP="00386516">
      <w:pPr>
        <w:jc w:val="center"/>
      </w:pPr>
      <w:r>
        <w:rPr>
          <w:noProof/>
          <w:lang w:val="pl-PL" w:eastAsia="pl-PL"/>
        </w:rPr>
        <w:drawing>
          <wp:inline distT="0" distB="0" distL="0" distR="0" wp14:anchorId="14DE22B1" wp14:editId="28E59248">
            <wp:extent cx="1261745" cy="444595"/>
            <wp:effectExtent l="0" t="0" r="0" b="0"/>
            <wp:docPr id="6" name="Obraz 6" descr="C:\Users\j.michalak\Desktop\ERASMUS\OTWARTE LICENCJE\CC-BY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ichalak\Desktop\ERASMUS\OTWARTE LICENCJE\CC-BY_icon.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8838" cy="475284"/>
                    </a:xfrm>
                    <a:prstGeom prst="rect">
                      <a:avLst/>
                    </a:prstGeom>
                    <a:noFill/>
                    <a:ln>
                      <a:noFill/>
                    </a:ln>
                  </pic:spPr>
                </pic:pic>
              </a:graphicData>
            </a:graphic>
          </wp:inline>
        </w:drawing>
      </w:r>
    </w:p>
    <w:p w14:paraId="582DC684" w14:textId="77777777" w:rsidR="00386516" w:rsidRDefault="00386516" w:rsidP="00386516"/>
    <w:p w14:paraId="6F25A1B3" w14:textId="77777777" w:rsidR="00386516" w:rsidRDefault="00386516" w:rsidP="00386516">
      <w:r>
        <w:t>P</w:t>
      </w:r>
      <w:r w:rsidRPr="000C07B1">
        <w:t>roject implemented in the consortium</w:t>
      </w:r>
      <w:r>
        <w:t>:</w:t>
      </w:r>
    </w:p>
    <w:p w14:paraId="11B93183" w14:textId="77777777" w:rsidR="00386516" w:rsidRDefault="00386516" w:rsidP="00386516">
      <w:r>
        <w:rPr>
          <w:noProof/>
          <w:lang w:val="pl-PL" w:eastAsia="pl-PL"/>
        </w:rPr>
        <w:drawing>
          <wp:inline distT="0" distB="0" distL="0" distR="0" wp14:anchorId="0A298D8E" wp14:editId="7728394E">
            <wp:extent cx="5219700" cy="714375"/>
            <wp:effectExtent l="0" t="0" r="0" b="9525"/>
            <wp:docPr id="11" name="Obraz 11" descr="C:\Users\j.michalak\Desktop\ERASMUS\LOGO\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ichalak\Desktop\ERASMUS\LOGO\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0" cy="714375"/>
                    </a:xfrm>
                    <a:prstGeom prst="rect">
                      <a:avLst/>
                    </a:prstGeom>
                    <a:noFill/>
                    <a:ln>
                      <a:noFill/>
                    </a:ln>
                  </pic:spPr>
                </pic:pic>
              </a:graphicData>
            </a:graphic>
          </wp:inline>
        </w:drawing>
      </w:r>
    </w:p>
    <w:p w14:paraId="08AD2E35" w14:textId="77777777" w:rsidR="00386516" w:rsidRPr="00996F00" w:rsidRDefault="00386516" w:rsidP="00386516">
      <w:pPr>
        <w:spacing w:line="240" w:lineRule="auto"/>
        <w:rPr>
          <w:lang w:val="pl-PL"/>
        </w:rPr>
      </w:pPr>
      <w:r w:rsidRPr="00996F00">
        <w:rPr>
          <w:lang w:val="pl-PL"/>
        </w:rPr>
        <w:t>Jan Wyżykowski University</w:t>
      </w:r>
    </w:p>
    <w:p w14:paraId="76D262E5" w14:textId="77777777" w:rsidR="00386516" w:rsidRPr="00996F00" w:rsidRDefault="00386516" w:rsidP="00386516">
      <w:pPr>
        <w:spacing w:line="240" w:lineRule="auto"/>
        <w:rPr>
          <w:lang w:val="pl-PL"/>
        </w:rPr>
      </w:pPr>
      <w:r w:rsidRPr="00996F00">
        <w:rPr>
          <w:lang w:val="pl-PL"/>
        </w:rPr>
        <w:t>Skalników 6b</w:t>
      </w:r>
    </w:p>
    <w:p w14:paraId="0028DB83" w14:textId="77777777" w:rsidR="00386516" w:rsidRPr="00996F00" w:rsidRDefault="00386516" w:rsidP="00386516">
      <w:pPr>
        <w:spacing w:line="240" w:lineRule="auto"/>
        <w:rPr>
          <w:lang w:val="pl-PL"/>
        </w:rPr>
      </w:pPr>
      <w:r w:rsidRPr="00996F00">
        <w:rPr>
          <w:lang w:val="pl-PL"/>
        </w:rPr>
        <w:t>59-101 Polkowice</w:t>
      </w:r>
    </w:p>
    <w:p w14:paraId="3A79EEDB" w14:textId="77777777" w:rsidR="00386516" w:rsidRPr="00996F00" w:rsidRDefault="00386516" w:rsidP="00386516">
      <w:pPr>
        <w:spacing w:line="240" w:lineRule="auto"/>
        <w:rPr>
          <w:lang w:val="pl-PL"/>
        </w:rPr>
      </w:pPr>
    </w:p>
    <w:p w14:paraId="72CD1F39" w14:textId="77777777" w:rsidR="00386516" w:rsidRPr="000C07B1" w:rsidRDefault="00386516" w:rsidP="00386516">
      <w:pPr>
        <w:spacing w:line="240" w:lineRule="auto"/>
      </w:pPr>
      <w:r w:rsidRPr="000C07B1">
        <w:t>Wrocław University of Economics</w:t>
      </w:r>
    </w:p>
    <w:p w14:paraId="4233C9DD" w14:textId="77777777" w:rsidR="00386516" w:rsidRPr="000C07B1" w:rsidRDefault="00386516" w:rsidP="00386516">
      <w:pPr>
        <w:spacing w:line="240" w:lineRule="auto"/>
      </w:pPr>
      <w:r w:rsidRPr="000C07B1">
        <w:t>Komandorska 118/120</w:t>
      </w:r>
    </w:p>
    <w:p w14:paraId="57D3FC60" w14:textId="77777777" w:rsidR="00386516" w:rsidRDefault="00386516" w:rsidP="00386516">
      <w:pPr>
        <w:spacing w:line="240" w:lineRule="auto"/>
      </w:pPr>
      <w:r w:rsidRPr="000C07B1">
        <w:t>53-345 Wrocław</w:t>
      </w:r>
    </w:p>
    <w:p w14:paraId="7A85C796" w14:textId="77777777" w:rsidR="00386516" w:rsidRPr="000C07B1" w:rsidRDefault="00386516" w:rsidP="00386516">
      <w:pPr>
        <w:spacing w:line="240" w:lineRule="auto"/>
      </w:pPr>
    </w:p>
    <w:p w14:paraId="7946C817" w14:textId="77777777" w:rsidR="00386516" w:rsidRPr="000C07B1" w:rsidRDefault="00386516" w:rsidP="00386516">
      <w:pPr>
        <w:spacing w:line="240" w:lineRule="auto"/>
      </w:pPr>
      <w:r w:rsidRPr="000C07B1">
        <w:t>University of Economics-Varna</w:t>
      </w:r>
    </w:p>
    <w:p w14:paraId="2B770B46" w14:textId="77777777" w:rsidR="00386516" w:rsidRPr="000C07B1" w:rsidRDefault="00386516" w:rsidP="00386516">
      <w:pPr>
        <w:spacing w:line="240" w:lineRule="auto"/>
      </w:pPr>
      <w:r w:rsidRPr="000C07B1">
        <w:t>Kniaz Boris I Bvd. 77</w:t>
      </w:r>
    </w:p>
    <w:p w14:paraId="10F84C15" w14:textId="77777777" w:rsidR="00386516" w:rsidRPr="000C07B1" w:rsidRDefault="00386516" w:rsidP="00386516">
      <w:pPr>
        <w:spacing w:line="240" w:lineRule="auto"/>
      </w:pPr>
      <w:r w:rsidRPr="000C07B1">
        <w:t>9002 Varna</w:t>
      </w:r>
    </w:p>
    <w:p w14:paraId="208B7854" w14:textId="77777777" w:rsidR="00386516" w:rsidRDefault="00386516" w:rsidP="00386516">
      <w:pPr>
        <w:spacing w:line="240" w:lineRule="auto"/>
      </w:pPr>
    </w:p>
    <w:p w14:paraId="2193F8EC" w14:textId="77777777" w:rsidR="00386516" w:rsidRPr="000C07B1" w:rsidRDefault="00386516" w:rsidP="00386516">
      <w:pPr>
        <w:spacing w:line="240" w:lineRule="auto"/>
      </w:pPr>
      <w:r w:rsidRPr="000C07B1">
        <w:t>Paragon Europe</w:t>
      </w:r>
    </w:p>
    <w:p w14:paraId="44C1375F" w14:textId="77777777" w:rsidR="00386516" w:rsidRPr="000C07B1" w:rsidRDefault="00386516" w:rsidP="00386516">
      <w:pPr>
        <w:spacing w:line="240" w:lineRule="auto"/>
      </w:pPr>
      <w:r w:rsidRPr="000C07B1">
        <w:t>Constitution Street 295B</w:t>
      </w:r>
    </w:p>
    <w:p w14:paraId="437615D9" w14:textId="77777777" w:rsidR="00386516" w:rsidRDefault="00386516" w:rsidP="00386516">
      <w:pPr>
        <w:spacing w:line="240" w:lineRule="auto"/>
      </w:pPr>
      <w:r w:rsidRPr="000C07B1">
        <w:t>MST9052 Mosta</w:t>
      </w:r>
    </w:p>
    <w:p w14:paraId="2430F39C" w14:textId="77777777" w:rsidR="00386516" w:rsidRDefault="00386516" w:rsidP="00386516">
      <w:pPr>
        <w:jc w:val="center"/>
      </w:pPr>
      <w:r>
        <w:rPr>
          <w:noProof/>
          <w:lang w:val="pl-PL" w:eastAsia="pl-PL"/>
        </w:rPr>
        <w:drawing>
          <wp:inline distT="0" distB="0" distL="0" distR="0" wp14:anchorId="5D2B526E" wp14:editId="620631C8">
            <wp:extent cx="2059431" cy="866775"/>
            <wp:effectExtent l="0" t="0" r="0" b="0"/>
            <wp:docPr id="28" name="Obraz 28" descr="C:\Users\j.michalak\Desktop\ERASMUS\LOGO DIMBI\DIM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ichalak\Desktop\ERASMUS\LOGO DIMBI\DIMB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201" cy="873833"/>
                    </a:xfrm>
                    <a:prstGeom prst="rect">
                      <a:avLst/>
                    </a:prstGeom>
                    <a:noFill/>
                    <a:ln>
                      <a:noFill/>
                    </a:ln>
                  </pic:spPr>
                </pic:pic>
              </a:graphicData>
            </a:graphic>
          </wp:inline>
        </w:drawing>
      </w:r>
    </w:p>
    <w:p w14:paraId="04FE6FFB" w14:textId="77777777" w:rsidR="00386516" w:rsidRPr="005B4BB2" w:rsidRDefault="00386516" w:rsidP="00386516">
      <w:pPr>
        <w:jc w:val="center"/>
        <w:rPr>
          <w:sz w:val="22"/>
        </w:rPr>
      </w:pPr>
      <w:r w:rsidRPr="005B4BB2">
        <w:rPr>
          <w:sz w:val="22"/>
        </w:rPr>
        <w:t>Developing the innovative methodology of teaching Business Informatics</w:t>
      </w:r>
    </w:p>
    <w:p w14:paraId="301AAE86" w14:textId="77777777" w:rsidR="00386516" w:rsidRPr="005B4BB2" w:rsidRDefault="00386516" w:rsidP="00386516">
      <w:pPr>
        <w:jc w:val="center"/>
        <w:rPr>
          <w:sz w:val="22"/>
        </w:rPr>
      </w:pPr>
      <w:r w:rsidRPr="005B4BB2">
        <w:rPr>
          <w:sz w:val="22"/>
        </w:rPr>
        <w:t>2015-1-PL01-KA203-016636</w:t>
      </w:r>
    </w:p>
    <w:p w14:paraId="0AA62951" w14:textId="77777777" w:rsidR="00386516" w:rsidRPr="005B4BB2" w:rsidRDefault="00386516" w:rsidP="00386516">
      <w:pPr>
        <w:rPr>
          <w:sz w:val="22"/>
        </w:rPr>
      </w:pPr>
    </w:p>
    <w:p w14:paraId="238BCBB7" w14:textId="370D20DA" w:rsidR="00386516" w:rsidRPr="005B4BB2" w:rsidRDefault="00386516" w:rsidP="00386516">
      <w:pPr>
        <w:jc w:val="center"/>
        <w:rPr>
          <w:sz w:val="22"/>
        </w:rPr>
      </w:pPr>
      <w:r w:rsidRPr="005B4BB2">
        <w:rPr>
          <w:sz w:val="22"/>
        </w:rPr>
        <w:t xml:space="preserve">This project has been funded with support from the European Commission. This publication [communication] reflects the views only of the author, </w:t>
      </w:r>
      <w:bookmarkStart w:id="0" w:name="_GoBack"/>
      <w:r w:rsidR="00D25CA7">
        <w:rPr>
          <w:sz w:val="22"/>
        </w:rPr>
        <w:t xml:space="preserve">National Agency </w:t>
      </w:r>
      <w:r w:rsidRPr="005B4BB2">
        <w:rPr>
          <w:sz w:val="22"/>
        </w:rPr>
        <w:t xml:space="preserve">and </w:t>
      </w:r>
      <w:bookmarkEnd w:id="0"/>
      <w:r w:rsidRPr="005B4BB2">
        <w:rPr>
          <w:sz w:val="22"/>
        </w:rPr>
        <w:t>the Commission cannot be held responsible for any use which may be made of the information contained therein.</w:t>
      </w:r>
    </w:p>
    <w:p w14:paraId="4512E34D" w14:textId="77777777" w:rsidR="00386516" w:rsidRDefault="00386516" w:rsidP="00386516"/>
    <w:p w14:paraId="00A6E72E" w14:textId="77777777" w:rsidR="00386516" w:rsidRPr="000C07B1" w:rsidRDefault="00386516" w:rsidP="00386516">
      <w:pPr>
        <w:jc w:val="center"/>
        <w:rPr>
          <w:b/>
          <w:u w:val="single"/>
        </w:rPr>
      </w:pPr>
      <w:r w:rsidRPr="000C07B1">
        <w:rPr>
          <w:b/>
          <w:u w:val="single"/>
        </w:rPr>
        <w:t>PUBLICATION FREE OF CHARGE</w:t>
      </w:r>
    </w:p>
    <w:p w14:paraId="1DFF79E6" w14:textId="77777777" w:rsidR="00386516" w:rsidRPr="00C94FE0" w:rsidRDefault="00386516" w:rsidP="00386516">
      <w:pPr>
        <w:rPr>
          <w:rFonts w:cs="Arial"/>
          <w:sz w:val="20"/>
        </w:rPr>
      </w:pPr>
    </w:p>
    <w:p w14:paraId="6CF42A25" w14:textId="77777777" w:rsidR="00386516" w:rsidRPr="00C94FE0" w:rsidRDefault="00386516" w:rsidP="00386516">
      <w:pPr>
        <w:pStyle w:val="Default"/>
        <w:rPr>
          <w:rFonts w:ascii="Arial" w:hAnsi="Arial" w:cs="Arial"/>
          <w:b/>
          <w:sz w:val="20"/>
          <w:szCs w:val="20"/>
          <w:lang w:val="en-GB"/>
        </w:rPr>
      </w:pPr>
      <w:r w:rsidRPr="00C94FE0">
        <w:rPr>
          <w:rFonts w:ascii="Arial" w:hAnsi="Arial" w:cs="Arial"/>
          <w:b/>
          <w:sz w:val="20"/>
          <w:szCs w:val="20"/>
          <w:lang w:val="en-GB"/>
        </w:rPr>
        <w:t>Active Books Series Part 2. Business Intelligence</w:t>
      </w:r>
    </w:p>
    <w:p w14:paraId="6E01BE9E" w14:textId="77777777" w:rsidR="00386516" w:rsidRPr="00C94FE0" w:rsidRDefault="00386516" w:rsidP="00386516">
      <w:pPr>
        <w:pStyle w:val="Default"/>
        <w:rPr>
          <w:rFonts w:ascii="Arial" w:hAnsi="Arial" w:cs="Arial"/>
          <w:sz w:val="20"/>
          <w:szCs w:val="20"/>
          <w:lang w:val="en-GB"/>
        </w:rPr>
      </w:pPr>
      <w:r w:rsidRPr="00C94FE0">
        <w:rPr>
          <w:rFonts w:ascii="Arial" w:hAnsi="Arial" w:cs="Arial"/>
          <w:sz w:val="20"/>
          <w:szCs w:val="20"/>
          <w:lang w:val="en-GB"/>
        </w:rPr>
        <w:t>UJW</w:t>
      </w:r>
    </w:p>
    <w:p w14:paraId="53FAAEA8" w14:textId="77777777" w:rsidR="00386516" w:rsidRPr="00C94FE0" w:rsidRDefault="00386516" w:rsidP="00386516">
      <w:pPr>
        <w:pStyle w:val="Default"/>
        <w:rPr>
          <w:rFonts w:ascii="Arial" w:hAnsi="Arial" w:cs="Arial"/>
          <w:sz w:val="20"/>
          <w:szCs w:val="20"/>
          <w:lang w:val="en-GB"/>
        </w:rPr>
      </w:pPr>
      <w:r w:rsidRPr="00C94FE0">
        <w:rPr>
          <w:rFonts w:ascii="Arial" w:hAnsi="Arial" w:cs="Arial"/>
          <w:sz w:val="20"/>
          <w:szCs w:val="20"/>
          <w:lang w:val="en-GB"/>
        </w:rPr>
        <w:t>ISBN 978-83-61234-92-0</w:t>
      </w:r>
      <w:r w:rsidRPr="00C94FE0">
        <w:rPr>
          <w:rFonts w:ascii="Arial" w:hAnsi="Arial" w:cs="Arial"/>
          <w:sz w:val="20"/>
          <w:szCs w:val="20"/>
          <w:lang w:val="en-US"/>
        </w:rPr>
        <w:br/>
      </w:r>
      <w:r w:rsidRPr="00C94FE0">
        <w:rPr>
          <w:rFonts w:ascii="Arial" w:eastAsia="Times New Roman" w:hAnsi="Arial" w:cs="Arial"/>
          <w:sz w:val="20"/>
          <w:szCs w:val="20"/>
          <w:lang w:val="en-US" w:eastAsia="pl-PL"/>
        </w:rPr>
        <w:t>Publishing house "Knowledge and business" Varna</w:t>
      </w:r>
    </w:p>
    <w:p w14:paraId="530B353A" w14:textId="77777777" w:rsidR="00386516" w:rsidRPr="00C94FE0" w:rsidRDefault="00386516" w:rsidP="00386516">
      <w:pPr>
        <w:pStyle w:val="Default"/>
        <w:rPr>
          <w:rFonts w:ascii="Arial" w:hAnsi="Arial" w:cs="Arial"/>
          <w:sz w:val="20"/>
          <w:szCs w:val="20"/>
          <w:lang w:val="en-GB"/>
        </w:rPr>
      </w:pPr>
      <w:r w:rsidRPr="00C94FE0">
        <w:rPr>
          <w:rFonts w:ascii="Arial" w:eastAsia="Times New Roman" w:hAnsi="Arial" w:cs="Arial"/>
          <w:color w:val="auto"/>
          <w:sz w:val="20"/>
          <w:szCs w:val="20"/>
          <w:lang w:val="en-US" w:eastAsia="pl-PL"/>
        </w:rPr>
        <w:t>ISBN 978-619-210-016-2</w:t>
      </w:r>
    </w:p>
    <w:p w14:paraId="7005D5DF" w14:textId="77777777" w:rsidR="00386516" w:rsidRDefault="00386516" w:rsidP="00386516">
      <w:pPr>
        <w:rPr>
          <w:rFonts w:eastAsia="Arial" w:cs="Arial"/>
          <w:b/>
          <w:szCs w:val="24"/>
        </w:rPr>
      </w:pPr>
      <w:r>
        <w:br w:type="page"/>
      </w:r>
    </w:p>
    <w:p w14:paraId="2AEACA1E" w14:textId="77777777" w:rsidR="00386516" w:rsidRDefault="00386516" w:rsidP="000D2DE9">
      <w:pPr>
        <w:pStyle w:val="Akapitpodstawowy"/>
      </w:pPr>
    </w:p>
    <w:p w14:paraId="0C58AF5A" w14:textId="77777777" w:rsidR="00386516" w:rsidRDefault="00386516" w:rsidP="00395F7E">
      <w:pPr>
        <w:pStyle w:val="Akapitpodstawowy"/>
      </w:pPr>
    </w:p>
    <w:p w14:paraId="414BC9FD" w14:textId="77777777" w:rsidR="00386516" w:rsidRDefault="00386516" w:rsidP="00395F7E">
      <w:pPr>
        <w:pStyle w:val="Akapitpodstawowy"/>
      </w:pPr>
    </w:p>
    <w:p w14:paraId="1390D4E4" w14:textId="77777777" w:rsidR="00386516" w:rsidRDefault="00386516" w:rsidP="00395F7E">
      <w:pPr>
        <w:pStyle w:val="Akapitpodstawowy"/>
      </w:pPr>
    </w:p>
    <w:p w14:paraId="3643EA79" w14:textId="77777777" w:rsidR="00CD629A" w:rsidRPr="00C91960" w:rsidRDefault="006E223A" w:rsidP="00395F7E">
      <w:pPr>
        <w:pStyle w:val="Akapitpodstawowy"/>
      </w:pPr>
      <w:r w:rsidRPr="00C91960">
        <w:t>Editor</w:t>
      </w:r>
      <w:r w:rsidR="00841DBC">
        <w:t>s</w:t>
      </w:r>
      <w:r w:rsidRPr="00C91960">
        <w:t>: Julian Vasilev</w:t>
      </w:r>
      <w:r w:rsidR="00E36EE8">
        <w:t>, Zdzisław Pólkowski</w:t>
      </w:r>
    </w:p>
    <w:p w14:paraId="6686EDE9" w14:textId="77777777" w:rsidR="00CD629A" w:rsidRPr="00C91960" w:rsidRDefault="006E223A" w:rsidP="00395F7E">
      <w:pPr>
        <w:pStyle w:val="Akapitpodstawowy"/>
      </w:pPr>
      <w:r w:rsidRPr="00C91960">
        <w:t>Reviewer: Marian Niedzwiedzinski.</w:t>
      </w:r>
    </w:p>
    <w:p w14:paraId="6161E832" w14:textId="77777777" w:rsidR="00CD629A" w:rsidRDefault="006E223A" w:rsidP="00395F7E">
      <w:pPr>
        <w:pStyle w:val="Akapitpodstawowy"/>
      </w:pPr>
      <w:r w:rsidRPr="00C91960">
        <w:t>This book or part of it cannot be distributed electronically or hard copy without the written permission of authors.</w:t>
      </w:r>
    </w:p>
    <w:p w14:paraId="0415BD3B" w14:textId="77777777" w:rsidR="006A4B37" w:rsidRDefault="006A4B37" w:rsidP="00395F7E">
      <w:pPr>
        <w:pStyle w:val="Akapitpodstawowy"/>
      </w:pPr>
    </w:p>
    <w:p w14:paraId="51092599" w14:textId="77777777" w:rsidR="006A4B37" w:rsidRPr="006A4B37" w:rsidRDefault="006A4B37" w:rsidP="006A4B37">
      <w:pPr>
        <w:pStyle w:val="Akapitpodstawowy"/>
        <w:ind w:firstLine="0"/>
        <w:rPr>
          <w:b/>
        </w:rPr>
      </w:pPr>
      <w:bookmarkStart w:id="1" w:name="_Toc475961247"/>
      <w:bookmarkStart w:id="2" w:name="_Toc490732941"/>
      <w:bookmarkStart w:id="3" w:name="_Toc490733227"/>
      <w:r w:rsidRPr="006A4B37">
        <w:rPr>
          <w:b/>
        </w:rPr>
        <w:t>Acknowledgements</w:t>
      </w:r>
      <w:bookmarkEnd w:id="1"/>
      <w:bookmarkEnd w:id="2"/>
      <w:bookmarkEnd w:id="3"/>
    </w:p>
    <w:p w14:paraId="66F43C04" w14:textId="77777777" w:rsidR="006A4B37" w:rsidRDefault="006A4B37" w:rsidP="006A4B37">
      <w:pPr>
        <w:pStyle w:val="Akapitpodstawowy"/>
        <w:rPr>
          <w:lang w:bidi="fa-IR"/>
        </w:rPr>
      </w:pPr>
      <w:r w:rsidRPr="00C91960">
        <w:rPr>
          <w:lang w:bidi="fa-IR"/>
        </w:rPr>
        <w:t xml:space="preserve">The authors thank Erasmus Students from the </w:t>
      </w:r>
      <w:r w:rsidRPr="00C91960">
        <w:rPr>
          <w:noProof/>
          <w:lang w:bidi="fa-IR"/>
        </w:rPr>
        <w:t>University</w:t>
      </w:r>
      <w:r w:rsidRPr="00C91960">
        <w:rPr>
          <w:lang w:bidi="fa-IR"/>
        </w:rPr>
        <w:t xml:space="preserve"> of Pitesti in Romania: Dospinoiu Nicoleta, </w:t>
      </w:r>
      <w:r w:rsidRPr="00C91960">
        <w:rPr>
          <w:noProof/>
          <w:lang w:bidi="fa-IR"/>
        </w:rPr>
        <w:t>Neblea</w:t>
      </w:r>
      <w:r w:rsidRPr="00C91960">
        <w:rPr>
          <w:lang w:bidi="fa-IR"/>
        </w:rPr>
        <w:t xml:space="preserve"> Lavinia, </w:t>
      </w:r>
      <w:r w:rsidRPr="00C91960">
        <w:rPr>
          <w:noProof/>
          <w:lang w:bidi="fa-IR"/>
        </w:rPr>
        <w:t>Floroiu</w:t>
      </w:r>
      <w:r w:rsidRPr="00C91960">
        <w:rPr>
          <w:lang w:bidi="fa-IR"/>
        </w:rPr>
        <w:t xml:space="preserve"> Dragos, </w:t>
      </w:r>
      <w:r w:rsidRPr="00C91960">
        <w:rPr>
          <w:noProof/>
          <w:lang w:bidi="fa-IR"/>
        </w:rPr>
        <w:t>Perjoiu</w:t>
      </w:r>
      <w:r w:rsidRPr="00C91960">
        <w:rPr>
          <w:lang w:bidi="fa-IR"/>
        </w:rPr>
        <w:t xml:space="preserve"> Alin, Lazarescu Andrei, Puiu Bogdan, </w:t>
      </w:r>
      <w:r w:rsidRPr="00C91960">
        <w:rPr>
          <w:noProof/>
          <w:lang w:bidi="fa-IR"/>
        </w:rPr>
        <w:t>Bortosu</w:t>
      </w:r>
      <w:r w:rsidRPr="00C91960">
        <w:rPr>
          <w:lang w:bidi="fa-IR"/>
        </w:rPr>
        <w:t xml:space="preserve"> Bogdan, Dionis Vlas, for support in </w:t>
      </w:r>
      <w:r w:rsidRPr="00C91960">
        <w:rPr>
          <w:noProof/>
          <w:lang w:bidi="fa-IR"/>
        </w:rPr>
        <w:t>organizing</w:t>
      </w:r>
      <w:r w:rsidRPr="00C91960">
        <w:rPr>
          <w:lang w:bidi="fa-IR"/>
        </w:rPr>
        <w:t>, conducting the tests of distance ICT solutions</w:t>
      </w:r>
      <w:r>
        <w:rPr>
          <w:lang w:bidi="fa-IR"/>
        </w:rPr>
        <w:t>,</w:t>
      </w:r>
      <w:r w:rsidRPr="00C91960">
        <w:rPr>
          <w:lang w:bidi="fa-IR"/>
        </w:rPr>
        <w:t xml:space="preserve"> and for help in preparing this work. This </w:t>
      </w:r>
      <w:r>
        <w:rPr>
          <w:lang w:bidi="fa-IR"/>
        </w:rPr>
        <w:t xml:space="preserve">work </w:t>
      </w:r>
      <w:r w:rsidRPr="00C91960">
        <w:rPr>
          <w:lang w:bidi="fa-IR"/>
        </w:rPr>
        <w:t xml:space="preserve">is the result of an international research project called ‘The </w:t>
      </w:r>
      <w:r w:rsidRPr="00C91960">
        <w:rPr>
          <w:noProof/>
          <w:lang w:bidi="fa-IR"/>
        </w:rPr>
        <w:t>Optimisation</w:t>
      </w:r>
      <w:r w:rsidRPr="00C91960">
        <w:rPr>
          <w:lang w:bidi="fa-IR"/>
        </w:rPr>
        <w:t xml:space="preserve"> of Business Processes by Virtuali</w:t>
      </w:r>
      <w:r>
        <w:rPr>
          <w:lang w:bidi="fa-IR"/>
        </w:rPr>
        <w:t>z</w:t>
      </w:r>
      <w:r w:rsidRPr="00C91960">
        <w:rPr>
          <w:lang w:bidi="fa-IR"/>
        </w:rPr>
        <w:t>ation in SMEs’. This work was also possible thanks to the grants for Erasmus students from the European Union Commission: Erasmus for Young Entrepreneurs.</w:t>
      </w:r>
      <w:r>
        <w:rPr>
          <w:lang w:bidi="fa-IR"/>
        </w:rPr>
        <w:t xml:space="preserve"> An Extended version of this work is available at: </w:t>
      </w:r>
      <w:r w:rsidRPr="00ED14BA">
        <w:rPr>
          <w:lang w:bidi="fa-IR"/>
        </w:rPr>
        <w:t>http://ijo.iaurasht.ac.ir/article_529145_0.html</w:t>
      </w:r>
      <w:r>
        <w:rPr>
          <w:rStyle w:val="Odwoanieprzypisudolnego"/>
          <w:lang w:bidi="fa-IR"/>
        </w:rPr>
        <w:footnoteReference w:id="1"/>
      </w:r>
    </w:p>
    <w:p w14:paraId="5459BF71" w14:textId="77777777" w:rsidR="006A4B37" w:rsidRPr="00C91960" w:rsidRDefault="006A4B37" w:rsidP="00395F7E">
      <w:pPr>
        <w:pStyle w:val="Akapitpodstawowy"/>
      </w:pPr>
    </w:p>
    <w:p w14:paraId="12123496" w14:textId="77777777" w:rsidR="007506A6" w:rsidRDefault="006E223A" w:rsidP="007506A6">
      <w:pPr>
        <w:rPr>
          <w:rFonts w:cs="Arial"/>
        </w:rPr>
      </w:pPr>
      <w:r w:rsidRPr="00C91960">
        <w:rPr>
          <w:rFonts w:cs="Arial"/>
        </w:rPr>
        <w:br w:type="page"/>
      </w:r>
      <w:bookmarkStart w:id="4" w:name="_Toc490732923"/>
      <w:bookmarkStart w:id="5" w:name="_Toc490733209"/>
    </w:p>
    <w:p w14:paraId="5F780C7F" w14:textId="77777777" w:rsidR="00386516" w:rsidRPr="006A3697" w:rsidRDefault="00386516" w:rsidP="006A3697">
      <w:pPr>
        <w:jc w:val="center"/>
        <w:rPr>
          <w:b/>
        </w:rPr>
      </w:pPr>
      <w:r w:rsidRPr="006A3697">
        <w:rPr>
          <w:rFonts w:cs="Arial"/>
          <w:b/>
        </w:rPr>
        <w:lastRenderedPageBreak/>
        <w:t>Contents</w:t>
      </w:r>
    </w:p>
    <w:bookmarkEnd w:id="5" w:displacedByCustomXml="next"/>
    <w:bookmarkEnd w:id="4" w:displacedByCustomXml="next"/>
    <w:sdt>
      <w:sdtPr>
        <w:rPr>
          <w:rFonts w:ascii="Arial" w:hAnsi="Arial" w:cs="Arial"/>
          <w:b w:val="0"/>
          <w:bCs w:val="0"/>
          <w:caps w:val="0"/>
          <w:sz w:val="24"/>
          <w:szCs w:val="24"/>
        </w:rPr>
        <w:id w:val="-803086605"/>
        <w:docPartObj>
          <w:docPartGallery w:val="Table of Contents"/>
          <w:docPartUnique/>
        </w:docPartObj>
      </w:sdtPr>
      <w:sdtEndPr>
        <w:rPr>
          <w:noProof/>
        </w:rPr>
      </w:sdtEndPr>
      <w:sdtContent>
        <w:p w14:paraId="44BAA3CF" w14:textId="77777777" w:rsidR="003C1DA8" w:rsidRDefault="006B0EAE">
          <w:pPr>
            <w:pStyle w:val="Spistreci1"/>
            <w:rPr>
              <w:rFonts w:eastAsiaTheme="minorEastAsia" w:cstheme="minorBidi"/>
              <w:b w:val="0"/>
              <w:bCs w:val="0"/>
              <w:caps w:val="0"/>
              <w:noProof/>
              <w:color w:val="auto"/>
              <w:sz w:val="22"/>
              <w:szCs w:val="22"/>
              <w:lang w:val="pl-PL" w:eastAsia="pl-PL"/>
            </w:rPr>
          </w:pPr>
          <w:r w:rsidRPr="00DB77FE">
            <w:rPr>
              <w:rFonts w:ascii="Arial" w:hAnsi="Arial" w:cs="Arial"/>
              <w:sz w:val="24"/>
              <w:szCs w:val="24"/>
            </w:rPr>
            <w:fldChar w:fldCharType="begin"/>
          </w:r>
          <w:r w:rsidR="005E5838" w:rsidRPr="00DB77FE">
            <w:rPr>
              <w:rFonts w:ascii="Arial" w:hAnsi="Arial" w:cs="Arial"/>
              <w:sz w:val="24"/>
              <w:szCs w:val="24"/>
            </w:rPr>
            <w:instrText xml:space="preserve"> TOC \o "1-3" \h \z \u </w:instrText>
          </w:r>
          <w:r w:rsidRPr="00DB77FE">
            <w:rPr>
              <w:rFonts w:ascii="Arial" w:hAnsi="Arial" w:cs="Arial"/>
              <w:sz w:val="24"/>
              <w:szCs w:val="24"/>
            </w:rPr>
            <w:fldChar w:fldCharType="separate"/>
          </w:r>
          <w:hyperlink w:anchor="_Toc496813365" w:history="1">
            <w:r w:rsidR="003C1DA8" w:rsidRPr="00C7303A">
              <w:rPr>
                <w:rStyle w:val="Hipercze"/>
                <w:noProof/>
              </w:rPr>
              <w:t>PREFACE</w:t>
            </w:r>
            <w:r w:rsidR="003C1DA8">
              <w:rPr>
                <w:noProof/>
                <w:webHidden/>
              </w:rPr>
              <w:tab/>
            </w:r>
            <w:r w:rsidR="003C1DA8">
              <w:rPr>
                <w:noProof/>
                <w:webHidden/>
              </w:rPr>
              <w:fldChar w:fldCharType="begin"/>
            </w:r>
            <w:r w:rsidR="003C1DA8">
              <w:rPr>
                <w:noProof/>
                <w:webHidden/>
              </w:rPr>
              <w:instrText xml:space="preserve"> PAGEREF _Toc496813365 \h </w:instrText>
            </w:r>
            <w:r w:rsidR="003C1DA8">
              <w:rPr>
                <w:noProof/>
                <w:webHidden/>
              </w:rPr>
            </w:r>
            <w:r w:rsidR="003C1DA8">
              <w:rPr>
                <w:noProof/>
                <w:webHidden/>
              </w:rPr>
              <w:fldChar w:fldCharType="separate"/>
            </w:r>
            <w:r w:rsidR="003C1DA8">
              <w:rPr>
                <w:noProof/>
                <w:webHidden/>
              </w:rPr>
              <w:t>6</w:t>
            </w:r>
            <w:r w:rsidR="003C1DA8">
              <w:rPr>
                <w:noProof/>
                <w:webHidden/>
              </w:rPr>
              <w:fldChar w:fldCharType="end"/>
            </w:r>
          </w:hyperlink>
        </w:p>
        <w:p w14:paraId="472B040E" w14:textId="77777777" w:rsidR="003C1DA8" w:rsidRDefault="00D25CA7">
          <w:pPr>
            <w:pStyle w:val="Spistreci1"/>
            <w:tabs>
              <w:tab w:val="left" w:pos="720"/>
            </w:tabs>
            <w:rPr>
              <w:rFonts w:eastAsiaTheme="minorEastAsia" w:cstheme="minorBidi"/>
              <w:b w:val="0"/>
              <w:bCs w:val="0"/>
              <w:caps w:val="0"/>
              <w:noProof/>
              <w:color w:val="auto"/>
              <w:sz w:val="22"/>
              <w:szCs w:val="22"/>
              <w:lang w:val="pl-PL" w:eastAsia="pl-PL"/>
            </w:rPr>
          </w:pPr>
          <w:hyperlink w:anchor="_Toc496813366" w:history="1">
            <w:r w:rsidR="003C1DA8" w:rsidRPr="00C7303A">
              <w:rPr>
                <w:rStyle w:val="Hipercze"/>
                <w:i/>
                <w:noProof/>
              </w:rPr>
              <w:t>1</w:t>
            </w:r>
            <w:r w:rsidR="003C1DA8">
              <w:rPr>
                <w:rFonts w:eastAsiaTheme="minorEastAsia" w:cstheme="minorBidi"/>
                <w:b w:val="0"/>
                <w:bCs w:val="0"/>
                <w:caps w:val="0"/>
                <w:noProof/>
                <w:color w:val="auto"/>
                <w:sz w:val="22"/>
                <w:szCs w:val="22"/>
                <w:lang w:val="pl-PL" w:eastAsia="pl-PL"/>
              </w:rPr>
              <w:tab/>
            </w:r>
            <w:r w:rsidR="003C1DA8" w:rsidRPr="00C7303A">
              <w:rPr>
                <w:rStyle w:val="Hipercze"/>
                <w:noProof/>
              </w:rPr>
              <w:t xml:space="preserve">Introduction </w:t>
            </w:r>
            <w:r w:rsidR="003C1DA8" w:rsidRPr="00C7303A">
              <w:rPr>
                <w:rStyle w:val="Hipercze"/>
                <w:i/>
                <w:noProof/>
              </w:rPr>
              <w:t>(Julian Vasilev)</w:t>
            </w:r>
            <w:r w:rsidR="003C1DA8">
              <w:rPr>
                <w:noProof/>
                <w:webHidden/>
              </w:rPr>
              <w:tab/>
            </w:r>
            <w:r w:rsidR="003C1DA8">
              <w:rPr>
                <w:noProof/>
                <w:webHidden/>
              </w:rPr>
              <w:fldChar w:fldCharType="begin"/>
            </w:r>
            <w:r w:rsidR="003C1DA8">
              <w:rPr>
                <w:noProof/>
                <w:webHidden/>
              </w:rPr>
              <w:instrText xml:space="preserve"> PAGEREF _Toc496813366 \h </w:instrText>
            </w:r>
            <w:r w:rsidR="003C1DA8">
              <w:rPr>
                <w:noProof/>
                <w:webHidden/>
              </w:rPr>
            </w:r>
            <w:r w:rsidR="003C1DA8">
              <w:rPr>
                <w:noProof/>
                <w:webHidden/>
              </w:rPr>
              <w:fldChar w:fldCharType="separate"/>
            </w:r>
            <w:r w:rsidR="003C1DA8">
              <w:rPr>
                <w:noProof/>
                <w:webHidden/>
              </w:rPr>
              <w:t>7</w:t>
            </w:r>
            <w:r w:rsidR="003C1DA8">
              <w:rPr>
                <w:noProof/>
                <w:webHidden/>
              </w:rPr>
              <w:fldChar w:fldCharType="end"/>
            </w:r>
          </w:hyperlink>
        </w:p>
        <w:p w14:paraId="58476E57" w14:textId="77777777" w:rsidR="003C1DA8" w:rsidRDefault="00D25CA7">
          <w:pPr>
            <w:pStyle w:val="Spistreci1"/>
            <w:tabs>
              <w:tab w:val="left" w:pos="720"/>
            </w:tabs>
            <w:rPr>
              <w:rFonts w:eastAsiaTheme="minorEastAsia" w:cstheme="minorBidi"/>
              <w:b w:val="0"/>
              <w:bCs w:val="0"/>
              <w:caps w:val="0"/>
              <w:noProof/>
              <w:color w:val="auto"/>
              <w:sz w:val="22"/>
              <w:szCs w:val="22"/>
              <w:lang w:val="pl-PL" w:eastAsia="pl-PL"/>
            </w:rPr>
          </w:pPr>
          <w:hyperlink w:anchor="_Toc496813367" w:history="1">
            <w:r w:rsidR="003C1DA8" w:rsidRPr="00C7303A">
              <w:rPr>
                <w:rStyle w:val="Hipercze"/>
                <w:i/>
                <w:noProof/>
              </w:rPr>
              <w:t>2</w:t>
            </w:r>
            <w:r w:rsidR="003C1DA8">
              <w:rPr>
                <w:rFonts w:eastAsiaTheme="minorEastAsia" w:cstheme="minorBidi"/>
                <w:b w:val="0"/>
                <w:bCs w:val="0"/>
                <w:caps w:val="0"/>
                <w:noProof/>
                <w:color w:val="auto"/>
                <w:sz w:val="22"/>
                <w:szCs w:val="22"/>
                <w:lang w:val="pl-PL" w:eastAsia="pl-PL"/>
              </w:rPr>
              <w:tab/>
            </w:r>
            <w:r w:rsidR="003C1DA8" w:rsidRPr="00C7303A">
              <w:rPr>
                <w:rStyle w:val="Hipercze"/>
                <w:noProof/>
              </w:rPr>
              <w:t xml:space="preserve">Fundamentals of Business Intelligence </w:t>
            </w:r>
            <w:r w:rsidR="003C1DA8" w:rsidRPr="00C7303A">
              <w:rPr>
                <w:rStyle w:val="Hipercze"/>
                <w:i/>
                <w:noProof/>
              </w:rPr>
              <w:t>(Todorka Atanasova, Julian Vasilev)</w:t>
            </w:r>
            <w:r w:rsidR="003C1DA8">
              <w:rPr>
                <w:noProof/>
                <w:webHidden/>
              </w:rPr>
              <w:tab/>
            </w:r>
            <w:r w:rsidR="003C1DA8">
              <w:rPr>
                <w:noProof/>
                <w:webHidden/>
              </w:rPr>
              <w:fldChar w:fldCharType="begin"/>
            </w:r>
            <w:r w:rsidR="003C1DA8">
              <w:rPr>
                <w:noProof/>
                <w:webHidden/>
              </w:rPr>
              <w:instrText xml:space="preserve"> PAGEREF _Toc496813367 \h </w:instrText>
            </w:r>
            <w:r w:rsidR="003C1DA8">
              <w:rPr>
                <w:noProof/>
                <w:webHidden/>
              </w:rPr>
            </w:r>
            <w:r w:rsidR="003C1DA8">
              <w:rPr>
                <w:noProof/>
                <w:webHidden/>
              </w:rPr>
              <w:fldChar w:fldCharType="separate"/>
            </w:r>
            <w:r w:rsidR="003C1DA8">
              <w:rPr>
                <w:noProof/>
                <w:webHidden/>
              </w:rPr>
              <w:t>8</w:t>
            </w:r>
            <w:r w:rsidR="003C1DA8">
              <w:rPr>
                <w:noProof/>
                <w:webHidden/>
              </w:rPr>
              <w:fldChar w:fldCharType="end"/>
            </w:r>
          </w:hyperlink>
        </w:p>
        <w:p w14:paraId="4760F6F7" w14:textId="77777777" w:rsidR="003C1DA8" w:rsidRDefault="00D25CA7">
          <w:pPr>
            <w:pStyle w:val="Spistreci1"/>
            <w:tabs>
              <w:tab w:val="left" w:pos="720"/>
            </w:tabs>
            <w:rPr>
              <w:rFonts w:eastAsiaTheme="minorEastAsia" w:cstheme="minorBidi"/>
              <w:b w:val="0"/>
              <w:bCs w:val="0"/>
              <w:caps w:val="0"/>
              <w:noProof/>
              <w:color w:val="auto"/>
              <w:sz w:val="22"/>
              <w:szCs w:val="22"/>
              <w:lang w:val="pl-PL" w:eastAsia="pl-PL"/>
            </w:rPr>
          </w:pPr>
          <w:hyperlink w:anchor="_Toc496813368" w:history="1">
            <w:r w:rsidR="003C1DA8" w:rsidRPr="00C7303A">
              <w:rPr>
                <w:rStyle w:val="Hipercze"/>
                <w:i/>
                <w:noProof/>
              </w:rPr>
              <w:t>3</w:t>
            </w:r>
            <w:r w:rsidR="003C1DA8">
              <w:rPr>
                <w:rFonts w:eastAsiaTheme="minorEastAsia" w:cstheme="minorBidi"/>
                <w:b w:val="0"/>
                <w:bCs w:val="0"/>
                <w:caps w:val="0"/>
                <w:noProof/>
                <w:color w:val="auto"/>
                <w:sz w:val="22"/>
                <w:szCs w:val="22"/>
                <w:lang w:val="pl-PL" w:eastAsia="pl-PL"/>
              </w:rPr>
              <w:tab/>
            </w:r>
            <w:r w:rsidR="003C1DA8" w:rsidRPr="00C7303A">
              <w:rPr>
                <w:rStyle w:val="Hipercze"/>
                <w:noProof/>
              </w:rPr>
              <w:t xml:space="preserve">Types of BI systems </w:t>
            </w:r>
            <w:r w:rsidR="003C1DA8" w:rsidRPr="00C7303A">
              <w:rPr>
                <w:rStyle w:val="Hipercze"/>
                <w:i/>
                <w:noProof/>
              </w:rPr>
              <w:t>(Ivan Kuyumdzhiev, Julian Vasilev)</w:t>
            </w:r>
            <w:r w:rsidR="003C1DA8">
              <w:rPr>
                <w:noProof/>
                <w:webHidden/>
              </w:rPr>
              <w:tab/>
            </w:r>
            <w:r w:rsidR="003C1DA8">
              <w:rPr>
                <w:noProof/>
                <w:webHidden/>
              </w:rPr>
              <w:fldChar w:fldCharType="begin"/>
            </w:r>
            <w:r w:rsidR="003C1DA8">
              <w:rPr>
                <w:noProof/>
                <w:webHidden/>
              </w:rPr>
              <w:instrText xml:space="preserve"> PAGEREF _Toc496813368 \h </w:instrText>
            </w:r>
            <w:r w:rsidR="003C1DA8">
              <w:rPr>
                <w:noProof/>
                <w:webHidden/>
              </w:rPr>
            </w:r>
            <w:r w:rsidR="003C1DA8">
              <w:rPr>
                <w:noProof/>
                <w:webHidden/>
              </w:rPr>
              <w:fldChar w:fldCharType="separate"/>
            </w:r>
            <w:r w:rsidR="003C1DA8">
              <w:rPr>
                <w:noProof/>
                <w:webHidden/>
              </w:rPr>
              <w:t>9</w:t>
            </w:r>
            <w:r w:rsidR="003C1DA8">
              <w:rPr>
                <w:noProof/>
                <w:webHidden/>
              </w:rPr>
              <w:fldChar w:fldCharType="end"/>
            </w:r>
          </w:hyperlink>
        </w:p>
        <w:p w14:paraId="6DEF4921" w14:textId="77777777" w:rsidR="003C1DA8" w:rsidRDefault="00D25CA7">
          <w:pPr>
            <w:pStyle w:val="Spistreci1"/>
            <w:tabs>
              <w:tab w:val="left" w:pos="720"/>
            </w:tabs>
            <w:rPr>
              <w:rFonts w:eastAsiaTheme="minorEastAsia" w:cstheme="minorBidi"/>
              <w:b w:val="0"/>
              <w:bCs w:val="0"/>
              <w:caps w:val="0"/>
              <w:noProof/>
              <w:color w:val="auto"/>
              <w:sz w:val="22"/>
              <w:szCs w:val="22"/>
              <w:lang w:val="pl-PL" w:eastAsia="pl-PL"/>
            </w:rPr>
          </w:pPr>
          <w:hyperlink w:anchor="_Toc496813369" w:history="1">
            <w:r w:rsidR="003C1DA8" w:rsidRPr="00C7303A">
              <w:rPr>
                <w:rStyle w:val="Hipercze"/>
                <w:i/>
                <w:noProof/>
                <w:lang w:val="pl-PL"/>
              </w:rPr>
              <w:t>4</w:t>
            </w:r>
            <w:r w:rsidR="003C1DA8">
              <w:rPr>
                <w:rFonts w:eastAsiaTheme="minorEastAsia" w:cstheme="minorBidi"/>
                <w:b w:val="0"/>
                <w:bCs w:val="0"/>
                <w:caps w:val="0"/>
                <w:noProof/>
                <w:color w:val="auto"/>
                <w:sz w:val="22"/>
                <w:szCs w:val="22"/>
                <w:lang w:val="pl-PL" w:eastAsia="pl-PL"/>
              </w:rPr>
              <w:tab/>
            </w:r>
            <w:r w:rsidR="003C1DA8" w:rsidRPr="00C7303A">
              <w:rPr>
                <w:rStyle w:val="Hipercze"/>
                <w:noProof/>
                <w:lang w:val="pl-PL"/>
              </w:rPr>
              <w:t xml:space="preserve">Distance Management by ICT </w:t>
            </w:r>
            <w:r w:rsidR="003C1DA8" w:rsidRPr="00C7303A">
              <w:rPr>
                <w:rStyle w:val="Hipercze"/>
                <w:i/>
                <w:noProof/>
                <w:lang w:val="pl-PL"/>
              </w:rPr>
              <w:t>(Zdzisław Pólkowski, Małgorzata Nycz)</w:t>
            </w:r>
            <w:r w:rsidR="003C1DA8">
              <w:rPr>
                <w:noProof/>
                <w:webHidden/>
              </w:rPr>
              <w:tab/>
            </w:r>
            <w:r w:rsidR="003C1DA8">
              <w:rPr>
                <w:noProof/>
                <w:webHidden/>
              </w:rPr>
              <w:fldChar w:fldCharType="begin"/>
            </w:r>
            <w:r w:rsidR="003C1DA8">
              <w:rPr>
                <w:noProof/>
                <w:webHidden/>
              </w:rPr>
              <w:instrText xml:space="preserve"> PAGEREF _Toc496813369 \h </w:instrText>
            </w:r>
            <w:r w:rsidR="003C1DA8">
              <w:rPr>
                <w:noProof/>
                <w:webHidden/>
              </w:rPr>
            </w:r>
            <w:r w:rsidR="003C1DA8">
              <w:rPr>
                <w:noProof/>
                <w:webHidden/>
              </w:rPr>
              <w:fldChar w:fldCharType="separate"/>
            </w:r>
            <w:r w:rsidR="003C1DA8">
              <w:rPr>
                <w:noProof/>
                <w:webHidden/>
              </w:rPr>
              <w:t>13</w:t>
            </w:r>
            <w:r w:rsidR="003C1DA8">
              <w:rPr>
                <w:noProof/>
                <w:webHidden/>
              </w:rPr>
              <w:fldChar w:fldCharType="end"/>
            </w:r>
          </w:hyperlink>
        </w:p>
        <w:p w14:paraId="0FD56A4E"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70" w:history="1">
            <w:r w:rsidR="003C1DA8" w:rsidRPr="00C7303A">
              <w:rPr>
                <w:rStyle w:val="Hipercze"/>
                <w:noProof/>
              </w:rPr>
              <w:t>4.1</w:t>
            </w:r>
            <w:r w:rsidR="003C1DA8">
              <w:rPr>
                <w:rFonts w:eastAsiaTheme="minorEastAsia" w:cstheme="minorBidi"/>
                <w:smallCaps w:val="0"/>
                <w:noProof/>
                <w:color w:val="auto"/>
                <w:sz w:val="22"/>
                <w:szCs w:val="22"/>
                <w:lang w:val="pl-PL" w:eastAsia="pl-PL"/>
              </w:rPr>
              <w:tab/>
            </w:r>
            <w:r w:rsidR="003C1DA8" w:rsidRPr="00C7303A">
              <w:rPr>
                <w:rStyle w:val="Hipercze"/>
                <w:noProof/>
              </w:rPr>
              <w:t>Distance management context</w:t>
            </w:r>
            <w:r w:rsidR="003C1DA8">
              <w:rPr>
                <w:noProof/>
                <w:webHidden/>
              </w:rPr>
              <w:tab/>
            </w:r>
            <w:r w:rsidR="003C1DA8">
              <w:rPr>
                <w:noProof/>
                <w:webHidden/>
              </w:rPr>
              <w:fldChar w:fldCharType="begin"/>
            </w:r>
            <w:r w:rsidR="003C1DA8">
              <w:rPr>
                <w:noProof/>
                <w:webHidden/>
              </w:rPr>
              <w:instrText xml:space="preserve"> PAGEREF _Toc496813370 \h </w:instrText>
            </w:r>
            <w:r w:rsidR="003C1DA8">
              <w:rPr>
                <w:noProof/>
                <w:webHidden/>
              </w:rPr>
            </w:r>
            <w:r w:rsidR="003C1DA8">
              <w:rPr>
                <w:noProof/>
                <w:webHidden/>
              </w:rPr>
              <w:fldChar w:fldCharType="separate"/>
            </w:r>
            <w:r w:rsidR="003C1DA8">
              <w:rPr>
                <w:noProof/>
                <w:webHidden/>
              </w:rPr>
              <w:t>13</w:t>
            </w:r>
            <w:r w:rsidR="003C1DA8">
              <w:rPr>
                <w:noProof/>
                <w:webHidden/>
              </w:rPr>
              <w:fldChar w:fldCharType="end"/>
            </w:r>
          </w:hyperlink>
        </w:p>
        <w:p w14:paraId="095BFACC"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71" w:history="1">
            <w:r w:rsidR="003C1DA8" w:rsidRPr="00C7303A">
              <w:rPr>
                <w:rStyle w:val="Hipercze"/>
                <w:noProof/>
              </w:rPr>
              <w:t>4.2</w:t>
            </w:r>
            <w:r w:rsidR="003C1DA8">
              <w:rPr>
                <w:rFonts w:eastAsiaTheme="minorEastAsia" w:cstheme="minorBidi"/>
                <w:smallCaps w:val="0"/>
                <w:noProof/>
                <w:color w:val="auto"/>
                <w:sz w:val="22"/>
                <w:szCs w:val="22"/>
                <w:lang w:val="pl-PL" w:eastAsia="pl-PL"/>
              </w:rPr>
              <w:tab/>
            </w:r>
            <w:r w:rsidR="003C1DA8" w:rsidRPr="00C7303A">
              <w:rPr>
                <w:rStyle w:val="Hipercze"/>
                <w:noProof/>
              </w:rPr>
              <w:t>Distance management solutions using ICT</w:t>
            </w:r>
            <w:r w:rsidR="003C1DA8">
              <w:rPr>
                <w:noProof/>
                <w:webHidden/>
              </w:rPr>
              <w:tab/>
            </w:r>
            <w:r w:rsidR="003C1DA8">
              <w:rPr>
                <w:noProof/>
                <w:webHidden/>
              </w:rPr>
              <w:fldChar w:fldCharType="begin"/>
            </w:r>
            <w:r w:rsidR="003C1DA8">
              <w:rPr>
                <w:noProof/>
                <w:webHidden/>
              </w:rPr>
              <w:instrText xml:space="preserve"> PAGEREF _Toc496813371 \h </w:instrText>
            </w:r>
            <w:r w:rsidR="003C1DA8">
              <w:rPr>
                <w:noProof/>
                <w:webHidden/>
              </w:rPr>
            </w:r>
            <w:r w:rsidR="003C1DA8">
              <w:rPr>
                <w:noProof/>
                <w:webHidden/>
              </w:rPr>
              <w:fldChar w:fldCharType="separate"/>
            </w:r>
            <w:r w:rsidR="003C1DA8">
              <w:rPr>
                <w:noProof/>
                <w:webHidden/>
              </w:rPr>
              <w:t>15</w:t>
            </w:r>
            <w:r w:rsidR="003C1DA8">
              <w:rPr>
                <w:noProof/>
                <w:webHidden/>
              </w:rPr>
              <w:fldChar w:fldCharType="end"/>
            </w:r>
          </w:hyperlink>
        </w:p>
        <w:p w14:paraId="28B10A06"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72" w:history="1">
            <w:r w:rsidR="003C1DA8" w:rsidRPr="00C7303A">
              <w:rPr>
                <w:rStyle w:val="Hipercze"/>
                <w:noProof/>
              </w:rPr>
              <w:t>4.3</w:t>
            </w:r>
            <w:r w:rsidR="003C1DA8">
              <w:rPr>
                <w:rFonts w:eastAsiaTheme="minorEastAsia" w:cstheme="minorBidi"/>
                <w:smallCaps w:val="0"/>
                <w:noProof/>
                <w:color w:val="auto"/>
                <w:sz w:val="22"/>
                <w:szCs w:val="22"/>
                <w:lang w:val="pl-PL" w:eastAsia="pl-PL"/>
              </w:rPr>
              <w:tab/>
            </w:r>
            <w:r w:rsidR="003C1DA8" w:rsidRPr="00C7303A">
              <w:rPr>
                <w:rStyle w:val="Hipercze"/>
                <w:noProof/>
              </w:rPr>
              <w:t>Trends in distance management of SMEs</w:t>
            </w:r>
            <w:r w:rsidR="003C1DA8">
              <w:rPr>
                <w:noProof/>
                <w:webHidden/>
              </w:rPr>
              <w:tab/>
            </w:r>
            <w:r w:rsidR="003C1DA8">
              <w:rPr>
                <w:noProof/>
                <w:webHidden/>
              </w:rPr>
              <w:fldChar w:fldCharType="begin"/>
            </w:r>
            <w:r w:rsidR="003C1DA8">
              <w:rPr>
                <w:noProof/>
                <w:webHidden/>
              </w:rPr>
              <w:instrText xml:space="preserve"> PAGEREF _Toc496813372 \h </w:instrText>
            </w:r>
            <w:r w:rsidR="003C1DA8">
              <w:rPr>
                <w:noProof/>
                <w:webHidden/>
              </w:rPr>
            </w:r>
            <w:r w:rsidR="003C1DA8">
              <w:rPr>
                <w:noProof/>
                <w:webHidden/>
              </w:rPr>
              <w:fldChar w:fldCharType="separate"/>
            </w:r>
            <w:r w:rsidR="003C1DA8">
              <w:rPr>
                <w:noProof/>
                <w:webHidden/>
              </w:rPr>
              <w:t>16</w:t>
            </w:r>
            <w:r w:rsidR="003C1DA8">
              <w:rPr>
                <w:noProof/>
                <w:webHidden/>
              </w:rPr>
              <w:fldChar w:fldCharType="end"/>
            </w:r>
          </w:hyperlink>
        </w:p>
        <w:p w14:paraId="2ADA5E93" w14:textId="77777777" w:rsidR="003C1DA8" w:rsidRDefault="00D25CA7">
          <w:pPr>
            <w:pStyle w:val="Spistreci2"/>
            <w:tabs>
              <w:tab w:val="right" w:leader="dot" w:pos="9062"/>
            </w:tabs>
            <w:rPr>
              <w:rFonts w:eastAsiaTheme="minorEastAsia" w:cstheme="minorBidi"/>
              <w:smallCaps w:val="0"/>
              <w:noProof/>
              <w:color w:val="auto"/>
              <w:sz w:val="22"/>
              <w:szCs w:val="22"/>
              <w:lang w:val="pl-PL" w:eastAsia="pl-PL"/>
            </w:rPr>
          </w:pPr>
          <w:hyperlink w:anchor="_Toc496813373" w:history="1">
            <w:r w:rsidR="003C1DA8" w:rsidRPr="00C7303A">
              <w:rPr>
                <w:rStyle w:val="Hipercze"/>
                <w:noProof/>
              </w:rPr>
              <w:t>Resources</w:t>
            </w:r>
            <w:r w:rsidR="003C1DA8">
              <w:rPr>
                <w:noProof/>
                <w:webHidden/>
              </w:rPr>
              <w:tab/>
            </w:r>
            <w:r w:rsidR="003C1DA8">
              <w:rPr>
                <w:noProof/>
                <w:webHidden/>
              </w:rPr>
              <w:fldChar w:fldCharType="begin"/>
            </w:r>
            <w:r w:rsidR="003C1DA8">
              <w:rPr>
                <w:noProof/>
                <w:webHidden/>
              </w:rPr>
              <w:instrText xml:space="preserve"> PAGEREF _Toc496813373 \h </w:instrText>
            </w:r>
            <w:r w:rsidR="003C1DA8">
              <w:rPr>
                <w:noProof/>
                <w:webHidden/>
              </w:rPr>
            </w:r>
            <w:r w:rsidR="003C1DA8">
              <w:rPr>
                <w:noProof/>
                <w:webHidden/>
              </w:rPr>
              <w:fldChar w:fldCharType="separate"/>
            </w:r>
            <w:r w:rsidR="003C1DA8">
              <w:rPr>
                <w:noProof/>
                <w:webHidden/>
              </w:rPr>
              <w:t>17</w:t>
            </w:r>
            <w:r w:rsidR="003C1DA8">
              <w:rPr>
                <w:noProof/>
                <w:webHidden/>
              </w:rPr>
              <w:fldChar w:fldCharType="end"/>
            </w:r>
          </w:hyperlink>
        </w:p>
        <w:p w14:paraId="166AF171" w14:textId="77777777" w:rsidR="003C1DA8" w:rsidRDefault="00D25CA7">
          <w:pPr>
            <w:pStyle w:val="Spistreci1"/>
            <w:tabs>
              <w:tab w:val="left" w:pos="720"/>
            </w:tabs>
            <w:rPr>
              <w:rFonts w:eastAsiaTheme="minorEastAsia" w:cstheme="minorBidi"/>
              <w:b w:val="0"/>
              <w:bCs w:val="0"/>
              <w:caps w:val="0"/>
              <w:noProof/>
              <w:color w:val="auto"/>
              <w:sz w:val="22"/>
              <w:szCs w:val="22"/>
              <w:lang w:val="pl-PL" w:eastAsia="pl-PL"/>
            </w:rPr>
          </w:pPr>
          <w:hyperlink w:anchor="_Toc496813374" w:history="1">
            <w:r w:rsidR="003C1DA8" w:rsidRPr="00C7303A">
              <w:rPr>
                <w:rStyle w:val="Hipercze"/>
                <w:i/>
                <w:noProof/>
              </w:rPr>
              <w:t>5</w:t>
            </w:r>
            <w:r w:rsidR="003C1DA8">
              <w:rPr>
                <w:rFonts w:eastAsiaTheme="minorEastAsia" w:cstheme="minorBidi"/>
                <w:b w:val="0"/>
                <w:bCs w:val="0"/>
                <w:caps w:val="0"/>
                <w:noProof/>
                <w:color w:val="auto"/>
                <w:sz w:val="22"/>
                <w:szCs w:val="22"/>
                <w:lang w:val="pl-PL" w:eastAsia="pl-PL"/>
              </w:rPr>
              <w:tab/>
            </w:r>
            <w:r w:rsidR="003C1DA8" w:rsidRPr="00C7303A">
              <w:rPr>
                <w:rStyle w:val="Hipercze"/>
                <w:noProof/>
              </w:rPr>
              <w:t xml:space="preserve">Service Oriented Architecture (SOA) </w:t>
            </w:r>
            <w:r w:rsidR="003C1DA8" w:rsidRPr="00C7303A">
              <w:rPr>
                <w:rStyle w:val="Hipercze"/>
                <w:i/>
                <w:noProof/>
              </w:rPr>
              <w:t>(Małgorzata Nycz, Zdzisław Pólkowski)</w:t>
            </w:r>
            <w:r w:rsidR="003C1DA8">
              <w:rPr>
                <w:noProof/>
                <w:webHidden/>
              </w:rPr>
              <w:tab/>
            </w:r>
            <w:r w:rsidR="003C1DA8">
              <w:rPr>
                <w:noProof/>
                <w:webHidden/>
              </w:rPr>
              <w:fldChar w:fldCharType="begin"/>
            </w:r>
            <w:r w:rsidR="003C1DA8">
              <w:rPr>
                <w:noProof/>
                <w:webHidden/>
              </w:rPr>
              <w:instrText xml:space="preserve"> PAGEREF _Toc496813374 \h </w:instrText>
            </w:r>
            <w:r w:rsidR="003C1DA8">
              <w:rPr>
                <w:noProof/>
                <w:webHidden/>
              </w:rPr>
            </w:r>
            <w:r w:rsidR="003C1DA8">
              <w:rPr>
                <w:noProof/>
                <w:webHidden/>
              </w:rPr>
              <w:fldChar w:fldCharType="separate"/>
            </w:r>
            <w:r w:rsidR="003C1DA8">
              <w:rPr>
                <w:noProof/>
                <w:webHidden/>
              </w:rPr>
              <w:t>18</w:t>
            </w:r>
            <w:r w:rsidR="003C1DA8">
              <w:rPr>
                <w:noProof/>
                <w:webHidden/>
              </w:rPr>
              <w:fldChar w:fldCharType="end"/>
            </w:r>
          </w:hyperlink>
        </w:p>
        <w:p w14:paraId="1FBD2CD5"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75" w:history="1">
            <w:r w:rsidR="003C1DA8" w:rsidRPr="00C7303A">
              <w:rPr>
                <w:rStyle w:val="Hipercze"/>
                <w:noProof/>
              </w:rPr>
              <w:t>5.1</w:t>
            </w:r>
            <w:r w:rsidR="003C1DA8">
              <w:rPr>
                <w:rFonts w:eastAsiaTheme="minorEastAsia" w:cstheme="minorBidi"/>
                <w:smallCaps w:val="0"/>
                <w:noProof/>
                <w:color w:val="auto"/>
                <w:sz w:val="22"/>
                <w:szCs w:val="22"/>
                <w:lang w:val="pl-PL" w:eastAsia="pl-PL"/>
              </w:rPr>
              <w:tab/>
            </w:r>
            <w:r w:rsidR="003C1DA8" w:rsidRPr="00C7303A">
              <w:rPr>
                <w:rStyle w:val="Hipercze"/>
                <w:noProof/>
              </w:rPr>
              <w:t>The evolution of the information age</w:t>
            </w:r>
            <w:r w:rsidR="003C1DA8">
              <w:rPr>
                <w:noProof/>
                <w:webHidden/>
              </w:rPr>
              <w:tab/>
            </w:r>
            <w:r w:rsidR="003C1DA8">
              <w:rPr>
                <w:noProof/>
                <w:webHidden/>
              </w:rPr>
              <w:fldChar w:fldCharType="begin"/>
            </w:r>
            <w:r w:rsidR="003C1DA8">
              <w:rPr>
                <w:noProof/>
                <w:webHidden/>
              </w:rPr>
              <w:instrText xml:space="preserve"> PAGEREF _Toc496813375 \h </w:instrText>
            </w:r>
            <w:r w:rsidR="003C1DA8">
              <w:rPr>
                <w:noProof/>
                <w:webHidden/>
              </w:rPr>
            </w:r>
            <w:r w:rsidR="003C1DA8">
              <w:rPr>
                <w:noProof/>
                <w:webHidden/>
              </w:rPr>
              <w:fldChar w:fldCharType="separate"/>
            </w:r>
            <w:r w:rsidR="003C1DA8">
              <w:rPr>
                <w:noProof/>
                <w:webHidden/>
              </w:rPr>
              <w:t>18</w:t>
            </w:r>
            <w:r w:rsidR="003C1DA8">
              <w:rPr>
                <w:noProof/>
                <w:webHidden/>
              </w:rPr>
              <w:fldChar w:fldCharType="end"/>
            </w:r>
          </w:hyperlink>
        </w:p>
        <w:p w14:paraId="376DA45F"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76" w:history="1">
            <w:r w:rsidR="003C1DA8" w:rsidRPr="00C7303A">
              <w:rPr>
                <w:rStyle w:val="Hipercze"/>
                <w:noProof/>
              </w:rPr>
              <w:t>5.2</w:t>
            </w:r>
            <w:r w:rsidR="003C1DA8">
              <w:rPr>
                <w:rFonts w:eastAsiaTheme="minorEastAsia" w:cstheme="minorBidi"/>
                <w:smallCaps w:val="0"/>
                <w:noProof/>
                <w:color w:val="auto"/>
                <w:sz w:val="22"/>
                <w:szCs w:val="22"/>
                <w:lang w:val="pl-PL" w:eastAsia="pl-PL"/>
              </w:rPr>
              <w:tab/>
            </w:r>
            <w:r w:rsidR="003C1DA8" w:rsidRPr="00C7303A">
              <w:rPr>
                <w:rStyle w:val="Hipercze"/>
                <w:noProof/>
              </w:rPr>
              <w:t>SOA interpretation</w:t>
            </w:r>
            <w:r w:rsidR="003C1DA8">
              <w:rPr>
                <w:noProof/>
                <w:webHidden/>
              </w:rPr>
              <w:tab/>
            </w:r>
            <w:r w:rsidR="003C1DA8">
              <w:rPr>
                <w:noProof/>
                <w:webHidden/>
              </w:rPr>
              <w:fldChar w:fldCharType="begin"/>
            </w:r>
            <w:r w:rsidR="003C1DA8">
              <w:rPr>
                <w:noProof/>
                <w:webHidden/>
              </w:rPr>
              <w:instrText xml:space="preserve"> PAGEREF _Toc496813376 \h </w:instrText>
            </w:r>
            <w:r w:rsidR="003C1DA8">
              <w:rPr>
                <w:noProof/>
                <w:webHidden/>
              </w:rPr>
            </w:r>
            <w:r w:rsidR="003C1DA8">
              <w:rPr>
                <w:noProof/>
                <w:webHidden/>
              </w:rPr>
              <w:fldChar w:fldCharType="separate"/>
            </w:r>
            <w:r w:rsidR="003C1DA8">
              <w:rPr>
                <w:noProof/>
                <w:webHidden/>
              </w:rPr>
              <w:t>19</w:t>
            </w:r>
            <w:r w:rsidR="003C1DA8">
              <w:rPr>
                <w:noProof/>
                <w:webHidden/>
              </w:rPr>
              <w:fldChar w:fldCharType="end"/>
            </w:r>
          </w:hyperlink>
        </w:p>
        <w:p w14:paraId="0447A4CF"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77" w:history="1">
            <w:r w:rsidR="003C1DA8" w:rsidRPr="00C7303A">
              <w:rPr>
                <w:rStyle w:val="Hipercze"/>
                <w:noProof/>
              </w:rPr>
              <w:t>5.3</w:t>
            </w:r>
            <w:r w:rsidR="003C1DA8">
              <w:rPr>
                <w:rFonts w:eastAsiaTheme="minorEastAsia" w:cstheme="minorBidi"/>
                <w:smallCaps w:val="0"/>
                <w:noProof/>
                <w:color w:val="auto"/>
                <w:sz w:val="22"/>
                <w:szCs w:val="22"/>
                <w:lang w:val="pl-PL" w:eastAsia="pl-PL"/>
              </w:rPr>
              <w:tab/>
            </w:r>
            <w:r w:rsidR="003C1DA8" w:rsidRPr="00C7303A">
              <w:rPr>
                <w:rStyle w:val="Hipercze"/>
                <w:noProof/>
              </w:rPr>
              <w:t>The Introduction of SOA to Company</w:t>
            </w:r>
            <w:r w:rsidR="003C1DA8">
              <w:rPr>
                <w:noProof/>
                <w:webHidden/>
              </w:rPr>
              <w:tab/>
            </w:r>
            <w:r w:rsidR="003C1DA8">
              <w:rPr>
                <w:noProof/>
                <w:webHidden/>
              </w:rPr>
              <w:fldChar w:fldCharType="begin"/>
            </w:r>
            <w:r w:rsidR="003C1DA8">
              <w:rPr>
                <w:noProof/>
                <w:webHidden/>
              </w:rPr>
              <w:instrText xml:space="preserve"> PAGEREF _Toc496813377 \h </w:instrText>
            </w:r>
            <w:r w:rsidR="003C1DA8">
              <w:rPr>
                <w:noProof/>
                <w:webHidden/>
              </w:rPr>
            </w:r>
            <w:r w:rsidR="003C1DA8">
              <w:rPr>
                <w:noProof/>
                <w:webHidden/>
              </w:rPr>
              <w:fldChar w:fldCharType="separate"/>
            </w:r>
            <w:r w:rsidR="003C1DA8">
              <w:rPr>
                <w:noProof/>
                <w:webHidden/>
              </w:rPr>
              <w:t>23</w:t>
            </w:r>
            <w:r w:rsidR="003C1DA8">
              <w:rPr>
                <w:noProof/>
                <w:webHidden/>
              </w:rPr>
              <w:fldChar w:fldCharType="end"/>
            </w:r>
          </w:hyperlink>
        </w:p>
        <w:p w14:paraId="4B8A59F0" w14:textId="77777777" w:rsidR="003C1DA8" w:rsidRDefault="00D25CA7">
          <w:pPr>
            <w:pStyle w:val="Spistreci2"/>
            <w:tabs>
              <w:tab w:val="right" w:leader="dot" w:pos="9062"/>
            </w:tabs>
            <w:rPr>
              <w:rFonts w:eastAsiaTheme="minorEastAsia" w:cstheme="minorBidi"/>
              <w:smallCaps w:val="0"/>
              <w:noProof/>
              <w:color w:val="auto"/>
              <w:sz w:val="22"/>
              <w:szCs w:val="22"/>
              <w:lang w:val="pl-PL" w:eastAsia="pl-PL"/>
            </w:rPr>
          </w:pPr>
          <w:hyperlink w:anchor="_Toc496813378" w:history="1">
            <w:r w:rsidR="003C1DA8" w:rsidRPr="00C7303A">
              <w:rPr>
                <w:rStyle w:val="Hipercze"/>
                <w:noProof/>
              </w:rPr>
              <w:t>Resources</w:t>
            </w:r>
            <w:r w:rsidR="003C1DA8">
              <w:rPr>
                <w:noProof/>
                <w:webHidden/>
              </w:rPr>
              <w:tab/>
            </w:r>
            <w:r w:rsidR="003C1DA8">
              <w:rPr>
                <w:noProof/>
                <w:webHidden/>
              </w:rPr>
              <w:fldChar w:fldCharType="begin"/>
            </w:r>
            <w:r w:rsidR="003C1DA8">
              <w:rPr>
                <w:noProof/>
                <w:webHidden/>
              </w:rPr>
              <w:instrText xml:space="preserve"> PAGEREF _Toc496813378 \h </w:instrText>
            </w:r>
            <w:r w:rsidR="003C1DA8">
              <w:rPr>
                <w:noProof/>
                <w:webHidden/>
              </w:rPr>
            </w:r>
            <w:r w:rsidR="003C1DA8">
              <w:rPr>
                <w:noProof/>
                <w:webHidden/>
              </w:rPr>
              <w:fldChar w:fldCharType="separate"/>
            </w:r>
            <w:r w:rsidR="003C1DA8">
              <w:rPr>
                <w:noProof/>
                <w:webHidden/>
              </w:rPr>
              <w:t>25</w:t>
            </w:r>
            <w:r w:rsidR="003C1DA8">
              <w:rPr>
                <w:noProof/>
                <w:webHidden/>
              </w:rPr>
              <w:fldChar w:fldCharType="end"/>
            </w:r>
          </w:hyperlink>
        </w:p>
        <w:p w14:paraId="15A923A2" w14:textId="77777777" w:rsidR="003C1DA8" w:rsidRDefault="00D25CA7">
          <w:pPr>
            <w:pStyle w:val="Spistreci1"/>
            <w:tabs>
              <w:tab w:val="left" w:pos="720"/>
            </w:tabs>
            <w:rPr>
              <w:rFonts w:eastAsiaTheme="minorEastAsia" w:cstheme="minorBidi"/>
              <w:b w:val="0"/>
              <w:bCs w:val="0"/>
              <w:caps w:val="0"/>
              <w:noProof/>
              <w:color w:val="auto"/>
              <w:sz w:val="22"/>
              <w:szCs w:val="22"/>
              <w:lang w:val="pl-PL" w:eastAsia="pl-PL"/>
            </w:rPr>
          </w:pPr>
          <w:hyperlink w:anchor="_Toc496813379" w:history="1">
            <w:r w:rsidR="003C1DA8" w:rsidRPr="00C7303A">
              <w:rPr>
                <w:rStyle w:val="Hipercze"/>
                <w:i/>
                <w:noProof/>
                <w:lang w:val="pl-PL"/>
              </w:rPr>
              <w:t>6</w:t>
            </w:r>
            <w:r w:rsidR="003C1DA8">
              <w:rPr>
                <w:rFonts w:eastAsiaTheme="minorEastAsia" w:cstheme="minorBidi"/>
                <w:b w:val="0"/>
                <w:bCs w:val="0"/>
                <w:caps w:val="0"/>
                <w:noProof/>
                <w:color w:val="auto"/>
                <w:sz w:val="22"/>
                <w:szCs w:val="22"/>
                <w:lang w:val="pl-PL" w:eastAsia="pl-PL"/>
              </w:rPr>
              <w:tab/>
            </w:r>
            <w:r w:rsidR="003C1DA8" w:rsidRPr="00C7303A">
              <w:rPr>
                <w:rStyle w:val="Hipercze"/>
                <w:noProof/>
                <w:lang w:val="pl-PL"/>
              </w:rPr>
              <w:t xml:space="preserve">Web and BI  </w:t>
            </w:r>
            <w:r w:rsidR="003C1DA8" w:rsidRPr="00C7303A">
              <w:rPr>
                <w:rStyle w:val="Hipercze"/>
                <w:i/>
                <w:noProof/>
                <w:lang w:val="pl-PL"/>
              </w:rPr>
              <w:t>(Małgorzata Nycz, Zdzisław Pólkowski)</w:t>
            </w:r>
            <w:r w:rsidR="003C1DA8">
              <w:rPr>
                <w:noProof/>
                <w:webHidden/>
              </w:rPr>
              <w:tab/>
            </w:r>
            <w:r w:rsidR="003C1DA8">
              <w:rPr>
                <w:noProof/>
                <w:webHidden/>
              </w:rPr>
              <w:fldChar w:fldCharType="begin"/>
            </w:r>
            <w:r w:rsidR="003C1DA8">
              <w:rPr>
                <w:noProof/>
                <w:webHidden/>
              </w:rPr>
              <w:instrText xml:space="preserve"> PAGEREF _Toc496813379 \h </w:instrText>
            </w:r>
            <w:r w:rsidR="003C1DA8">
              <w:rPr>
                <w:noProof/>
                <w:webHidden/>
              </w:rPr>
            </w:r>
            <w:r w:rsidR="003C1DA8">
              <w:rPr>
                <w:noProof/>
                <w:webHidden/>
              </w:rPr>
              <w:fldChar w:fldCharType="separate"/>
            </w:r>
            <w:r w:rsidR="003C1DA8">
              <w:rPr>
                <w:noProof/>
                <w:webHidden/>
              </w:rPr>
              <w:t>26</w:t>
            </w:r>
            <w:r w:rsidR="003C1DA8">
              <w:rPr>
                <w:noProof/>
                <w:webHidden/>
              </w:rPr>
              <w:fldChar w:fldCharType="end"/>
            </w:r>
          </w:hyperlink>
        </w:p>
        <w:p w14:paraId="14C8B05B"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80" w:history="1">
            <w:r w:rsidR="003C1DA8" w:rsidRPr="00C7303A">
              <w:rPr>
                <w:rStyle w:val="Hipercze"/>
                <w:noProof/>
              </w:rPr>
              <w:t>6.1</w:t>
            </w:r>
            <w:r w:rsidR="003C1DA8">
              <w:rPr>
                <w:rFonts w:eastAsiaTheme="minorEastAsia" w:cstheme="minorBidi"/>
                <w:smallCaps w:val="0"/>
                <w:noProof/>
                <w:color w:val="auto"/>
                <w:sz w:val="22"/>
                <w:szCs w:val="22"/>
                <w:lang w:val="pl-PL" w:eastAsia="pl-PL"/>
              </w:rPr>
              <w:tab/>
            </w:r>
            <w:r w:rsidR="003C1DA8" w:rsidRPr="00C7303A">
              <w:rPr>
                <w:rStyle w:val="Hipercze"/>
                <w:noProof/>
              </w:rPr>
              <w:t>Web evolution</w:t>
            </w:r>
            <w:r w:rsidR="003C1DA8">
              <w:rPr>
                <w:noProof/>
                <w:webHidden/>
              </w:rPr>
              <w:tab/>
            </w:r>
            <w:r w:rsidR="003C1DA8">
              <w:rPr>
                <w:noProof/>
                <w:webHidden/>
              </w:rPr>
              <w:fldChar w:fldCharType="begin"/>
            </w:r>
            <w:r w:rsidR="003C1DA8">
              <w:rPr>
                <w:noProof/>
                <w:webHidden/>
              </w:rPr>
              <w:instrText xml:space="preserve"> PAGEREF _Toc496813380 \h </w:instrText>
            </w:r>
            <w:r w:rsidR="003C1DA8">
              <w:rPr>
                <w:noProof/>
                <w:webHidden/>
              </w:rPr>
            </w:r>
            <w:r w:rsidR="003C1DA8">
              <w:rPr>
                <w:noProof/>
                <w:webHidden/>
              </w:rPr>
              <w:fldChar w:fldCharType="separate"/>
            </w:r>
            <w:r w:rsidR="003C1DA8">
              <w:rPr>
                <w:noProof/>
                <w:webHidden/>
              </w:rPr>
              <w:t>26</w:t>
            </w:r>
            <w:r w:rsidR="003C1DA8">
              <w:rPr>
                <w:noProof/>
                <w:webHidden/>
              </w:rPr>
              <w:fldChar w:fldCharType="end"/>
            </w:r>
          </w:hyperlink>
        </w:p>
        <w:p w14:paraId="722256DE"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81" w:history="1">
            <w:r w:rsidR="003C1DA8" w:rsidRPr="00C7303A">
              <w:rPr>
                <w:rStyle w:val="Hipercze"/>
                <w:noProof/>
              </w:rPr>
              <w:t>6.2</w:t>
            </w:r>
            <w:r w:rsidR="003C1DA8">
              <w:rPr>
                <w:rFonts w:eastAsiaTheme="minorEastAsia" w:cstheme="minorBidi"/>
                <w:smallCaps w:val="0"/>
                <w:noProof/>
                <w:color w:val="auto"/>
                <w:sz w:val="22"/>
                <w:szCs w:val="22"/>
                <w:lang w:val="pl-PL" w:eastAsia="pl-PL"/>
              </w:rPr>
              <w:tab/>
            </w:r>
            <w:r w:rsidR="003C1DA8" w:rsidRPr="00C7303A">
              <w:rPr>
                <w:rStyle w:val="Hipercze"/>
                <w:noProof/>
              </w:rPr>
              <w:t>Trends in BI</w:t>
            </w:r>
            <w:r w:rsidR="003C1DA8">
              <w:rPr>
                <w:noProof/>
                <w:webHidden/>
              </w:rPr>
              <w:tab/>
            </w:r>
            <w:r w:rsidR="003C1DA8">
              <w:rPr>
                <w:noProof/>
                <w:webHidden/>
              </w:rPr>
              <w:fldChar w:fldCharType="begin"/>
            </w:r>
            <w:r w:rsidR="003C1DA8">
              <w:rPr>
                <w:noProof/>
                <w:webHidden/>
              </w:rPr>
              <w:instrText xml:space="preserve"> PAGEREF _Toc496813381 \h </w:instrText>
            </w:r>
            <w:r w:rsidR="003C1DA8">
              <w:rPr>
                <w:noProof/>
                <w:webHidden/>
              </w:rPr>
            </w:r>
            <w:r w:rsidR="003C1DA8">
              <w:rPr>
                <w:noProof/>
                <w:webHidden/>
              </w:rPr>
              <w:fldChar w:fldCharType="separate"/>
            </w:r>
            <w:r w:rsidR="003C1DA8">
              <w:rPr>
                <w:noProof/>
                <w:webHidden/>
              </w:rPr>
              <w:t>33</w:t>
            </w:r>
            <w:r w:rsidR="003C1DA8">
              <w:rPr>
                <w:noProof/>
                <w:webHidden/>
              </w:rPr>
              <w:fldChar w:fldCharType="end"/>
            </w:r>
          </w:hyperlink>
        </w:p>
        <w:p w14:paraId="2A6B6B40" w14:textId="77777777" w:rsidR="003C1DA8" w:rsidRDefault="00D25CA7">
          <w:pPr>
            <w:pStyle w:val="Spistreci2"/>
            <w:tabs>
              <w:tab w:val="right" w:leader="dot" w:pos="9062"/>
            </w:tabs>
            <w:rPr>
              <w:rFonts w:eastAsiaTheme="minorEastAsia" w:cstheme="minorBidi"/>
              <w:smallCaps w:val="0"/>
              <w:noProof/>
              <w:color w:val="auto"/>
              <w:sz w:val="22"/>
              <w:szCs w:val="22"/>
              <w:lang w:val="pl-PL" w:eastAsia="pl-PL"/>
            </w:rPr>
          </w:pPr>
          <w:hyperlink w:anchor="_Toc496813382" w:history="1">
            <w:r w:rsidR="003C1DA8" w:rsidRPr="00C7303A">
              <w:rPr>
                <w:rStyle w:val="Hipercze"/>
                <w:noProof/>
              </w:rPr>
              <w:t>Resources</w:t>
            </w:r>
            <w:r w:rsidR="003C1DA8">
              <w:rPr>
                <w:noProof/>
                <w:webHidden/>
              </w:rPr>
              <w:tab/>
            </w:r>
            <w:r w:rsidR="003C1DA8">
              <w:rPr>
                <w:noProof/>
                <w:webHidden/>
              </w:rPr>
              <w:fldChar w:fldCharType="begin"/>
            </w:r>
            <w:r w:rsidR="003C1DA8">
              <w:rPr>
                <w:noProof/>
                <w:webHidden/>
              </w:rPr>
              <w:instrText xml:space="preserve"> PAGEREF _Toc496813382 \h </w:instrText>
            </w:r>
            <w:r w:rsidR="003C1DA8">
              <w:rPr>
                <w:noProof/>
                <w:webHidden/>
              </w:rPr>
            </w:r>
            <w:r w:rsidR="003C1DA8">
              <w:rPr>
                <w:noProof/>
                <w:webHidden/>
              </w:rPr>
              <w:fldChar w:fldCharType="separate"/>
            </w:r>
            <w:r w:rsidR="003C1DA8">
              <w:rPr>
                <w:noProof/>
                <w:webHidden/>
              </w:rPr>
              <w:t>36</w:t>
            </w:r>
            <w:r w:rsidR="003C1DA8">
              <w:rPr>
                <w:noProof/>
                <w:webHidden/>
              </w:rPr>
              <w:fldChar w:fldCharType="end"/>
            </w:r>
          </w:hyperlink>
        </w:p>
        <w:p w14:paraId="75FE3F9A" w14:textId="77777777" w:rsidR="003C1DA8" w:rsidRDefault="00D25CA7">
          <w:pPr>
            <w:pStyle w:val="Spistreci1"/>
            <w:tabs>
              <w:tab w:val="left" w:pos="720"/>
            </w:tabs>
            <w:rPr>
              <w:rFonts w:eastAsiaTheme="minorEastAsia" w:cstheme="minorBidi"/>
              <w:b w:val="0"/>
              <w:bCs w:val="0"/>
              <w:caps w:val="0"/>
              <w:noProof/>
              <w:color w:val="auto"/>
              <w:sz w:val="22"/>
              <w:szCs w:val="22"/>
              <w:lang w:val="pl-PL" w:eastAsia="pl-PL"/>
            </w:rPr>
          </w:pPr>
          <w:hyperlink w:anchor="_Toc496813383" w:history="1">
            <w:r w:rsidR="003C1DA8" w:rsidRPr="00C7303A">
              <w:rPr>
                <w:rStyle w:val="Hipercze"/>
                <w:noProof/>
              </w:rPr>
              <w:t>7</w:t>
            </w:r>
            <w:r w:rsidR="003C1DA8">
              <w:rPr>
                <w:rFonts w:eastAsiaTheme="minorEastAsia" w:cstheme="minorBidi"/>
                <w:b w:val="0"/>
                <w:bCs w:val="0"/>
                <w:caps w:val="0"/>
                <w:noProof/>
                <w:color w:val="auto"/>
                <w:sz w:val="22"/>
                <w:szCs w:val="22"/>
                <w:lang w:val="pl-PL" w:eastAsia="pl-PL"/>
              </w:rPr>
              <w:tab/>
            </w:r>
            <w:r w:rsidR="003C1DA8" w:rsidRPr="00C7303A">
              <w:rPr>
                <w:rStyle w:val="Hipercze"/>
                <w:noProof/>
              </w:rPr>
              <w:t xml:space="preserve">Cloud Computing and BI  </w:t>
            </w:r>
            <w:r w:rsidR="003C1DA8" w:rsidRPr="00C7303A">
              <w:rPr>
                <w:rStyle w:val="Hipercze"/>
                <w:i/>
                <w:noProof/>
              </w:rPr>
              <w:t>(Zdzisław Pólkowski, Małgorzata Nycz)</w:t>
            </w:r>
            <w:r w:rsidR="003C1DA8" w:rsidRPr="00C7303A">
              <w:rPr>
                <w:rStyle w:val="Hipercze"/>
                <w:noProof/>
              </w:rPr>
              <w:t>,</w:t>
            </w:r>
            <w:r w:rsidR="003C1DA8">
              <w:rPr>
                <w:noProof/>
                <w:webHidden/>
              </w:rPr>
              <w:tab/>
            </w:r>
            <w:r w:rsidR="003C1DA8">
              <w:rPr>
                <w:noProof/>
                <w:webHidden/>
              </w:rPr>
              <w:fldChar w:fldCharType="begin"/>
            </w:r>
            <w:r w:rsidR="003C1DA8">
              <w:rPr>
                <w:noProof/>
                <w:webHidden/>
              </w:rPr>
              <w:instrText xml:space="preserve"> PAGEREF _Toc496813383 \h </w:instrText>
            </w:r>
            <w:r w:rsidR="003C1DA8">
              <w:rPr>
                <w:noProof/>
                <w:webHidden/>
              </w:rPr>
            </w:r>
            <w:r w:rsidR="003C1DA8">
              <w:rPr>
                <w:noProof/>
                <w:webHidden/>
              </w:rPr>
              <w:fldChar w:fldCharType="separate"/>
            </w:r>
            <w:r w:rsidR="003C1DA8">
              <w:rPr>
                <w:noProof/>
                <w:webHidden/>
              </w:rPr>
              <w:t>37</w:t>
            </w:r>
            <w:r w:rsidR="003C1DA8">
              <w:rPr>
                <w:noProof/>
                <w:webHidden/>
              </w:rPr>
              <w:fldChar w:fldCharType="end"/>
            </w:r>
          </w:hyperlink>
        </w:p>
        <w:p w14:paraId="35DAF07B"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84" w:history="1">
            <w:r w:rsidR="003C1DA8" w:rsidRPr="00C7303A">
              <w:rPr>
                <w:rStyle w:val="Hipercze"/>
                <w:noProof/>
              </w:rPr>
              <w:t>7.1</w:t>
            </w:r>
            <w:r w:rsidR="003C1DA8">
              <w:rPr>
                <w:rFonts w:eastAsiaTheme="minorEastAsia" w:cstheme="minorBidi"/>
                <w:smallCaps w:val="0"/>
                <w:noProof/>
                <w:color w:val="auto"/>
                <w:sz w:val="22"/>
                <w:szCs w:val="22"/>
                <w:lang w:val="pl-PL" w:eastAsia="pl-PL"/>
              </w:rPr>
              <w:tab/>
            </w:r>
            <w:r w:rsidR="003C1DA8" w:rsidRPr="00C7303A">
              <w:rPr>
                <w:rStyle w:val="Hipercze"/>
                <w:noProof/>
              </w:rPr>
              <w:t>Genesis of Cloud Computing</w:t>
            </w:r>
            <w:r w:rsidR="003C1DA8">
              <w:rPr>
                <w:noProof/>
                <w:webHidden/>
              </w:rPr>
              <w:tab/>
            </w:r>
            <w:r w:rsidR="003C1DA8">
              <w:rPr>
                <w:noProof/>
                <w:webHidden/>
              </w:rPr>
              <w:fldChar w:fldCharType="begin"/>
            </w:r>
            <w:r w:rsidR="003C1DA8">
              <w:rPr>
                <w:noProof/>
                <w:webHidden/>
              </w:rPr>
              <w:instrText xml:space="preserve"> PAGEREF _Toc496813384 \h </w:instrText>
            </w:r>
            <w:r w:rsidR="003C1DA8">
              <w:rPr>
                <w:noProof/>
                <w:webHidden/>
              </w:rPr>
            </w:r>
            <w:r w:rsidR="003C1DA8">
              <w:rPr>
                <w:noProof/>
                <w:webHidden/>
              </w:rPr>
              <w:fldChar w:fldCharType="separate"/>
            </w:r>
            <w:r w:rsidR="003C1DA8">
              <w:rPr>
                <w:noProof/>
                <w:webHidden/>
              </w:rPr>
              <w:t>37</w:t>
            </w:r>
            <w:r w:rsidR="003C1DA8">
              <w:rPr>
                <w:noProof/>
                <w:webHidden/>
              </w:rPr>
              <w:fldChar w:fldCharType="end"/>
            </w:r>
          </w:hyperlink>
        </w:p>
        <w:p w14:paraId="2B4869FD"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85" w:history="1">
            <w:r w:rsidR="003C1DA8" w:rsidRPr="00C7303A">
              <w:rPr>
                <w:rStyle w:val="Hipercze"/>
                <w:noProof/>
              </w:rPr>
              <w:t>7.2</w:t>
            </w:r>
            <w:r w:rsidR="003C1DA8">
              <w:rPr>
                <w:rFonts w:eastAsiaTheme="minorEastAsia" w:cstheme="minorBidi"/>
                <w:smallCaps w:val="0"/>
                <w:noProof/>
                <w:color w:val="auto"/>
                <w:sz w:val="22"/>
                <w:szCs w:val="22"/>
                <w:lang w:val="pl-PL" w:eastAsia="pl-PL"/>
              </w:rPr>
              <w:tab/>
            </w:r>
            <w:r w:rsidR="003C1DA8" w:rsidRPr="00C7303A">
              <w:rPr>
                <w:rStyle w:val="Hipercze"/>
                <w:noProof/>
              </w:rPr>
              <w:t>Cloud Computing models</w:t>
            </w:r>
            <w:r w:rsidR="003C1DA8">
              <w:rPr>
                <w:noProof/>
                <w:webHidden/>
              </w:rPr>
              <w:tab/>
            </w:r>
            <w:r w:rsidR="003C1DA8">
              <w:rPr>
                <w:noProof/>
                <w:webHidden/>
              </w:rPr>
              <w:fldChar w:fldCharType="begin"/>
            </w:r>
            <w:r w:rsidR="003C1DA8">
              <w:rPr>
                <w:noProof/>
                <w:webHidden/>
              </w:rPr>
              <w:instrText xml:space="preserve"> PAGEREF _Toc496813385 \h </w:instrText>
            </w:r>
            <w:r w:rsidR="003C1DA8">
              <w:rPr>
                <w:noProof/>
                <w:webHidden/>
              </w:rPr>
            </w:r>
            <w:r w:rsidR="003C1DA8">
              <w:rPr>
                <w:noProof/>
                <w:webHidden/>
              </w:rPr>
              <w:fldChar w:fldCharType="separate"/>
            </w:r>
            <w:r w:rsidR="003C1DA8">
              <w:rPr>
                <w:noProof/>
                <w:webHidden/>
              </w:rPr>
              <w:t>38</w:t>
            </w:r>
            <w:r w:rsidR="003C1DA8">
              <w:rPr>
                <w:noProof/>
                <w:webHidden/>
              </w:rPr>
              <w:fldChar w:fldCharType="end"/>
            </w:r>
          </w:hyperlink>
        </w:p>
        <w:p w14:paraId="1416D772"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86" w:history="1">
            <w:r w:rsidR="003C1DA8" w:rsidRPr="00C7303A">
              <w:rPr>
                <w:rStyle w:val="Hipercze"/>
                <w:noProof/>
                <w:lang w:eastAsia="pl-PL"/>
              </w:rPr>
              <w:t>7.3</w:t>
            </w:r>
            <w:r w:rsidR="003C1DA8">
              <w:rPr>
                <w:rFonts w:eastAsiaTheme="minorEastAsia" w:cstheme="minorBidi"/>
                <w:smallCaps w:val="0"/>
                <w:noProof/>
                <w:color w:val="auto"/>
                <w:sz w:val="22"/>
                <w:szCs w:val="22"/>
                <w:lang w:val="pl-PL" w:eastAsia="pl-PL"/>
              </w:rPr>
              <w:tab/>
            </w:r>
            <w:r w:rsidR="003C1DA8" w:rsidRPr="00C7303A">
              <w:rPr>
                <w:rStyle w:val="Hipercze"/>
                <w:noProof/>
                <w:lang w:eastAsia="pl-PL"/>
              </w:rPr>
              <w:t>Cloud Computing and Virtualization</w:t>
            </w:r>
            <w:r w:rsidR="003C1DA8">
              <w:rPr>
                <w:noProof/>
                <w:webHidden/>
              </w:rPr>
              <w:tab/>
            </w:r>
            <w:r w:rsidR="003C1DA8">
              <w:rPr>
                <w:noProof/>
                <w:webHidden/>
              </w:rPr>
              <w:fldChar w:fldCharType="begin"/>
            </w:r>
            <w:r w:rsidR="003C1DA8">
              <w:rPr>
                <w:noProof/>
                <w:webHidden/>
              </w:rPr>
              <w:instrText xml:space="preserve"> PAGEREF _Toc496813386 \h </w:instrText>
            </w:r>
            <w:r w:rsidR="003C1DA8">
              <w:rPr>
                <w:noProof/>
                <w:webHidden/>
              </w:rPr>
            </w:r>
            <w:r w:rsidR="003C1DA8">
              <w:rPr>
                <w:noProof/>
                <w:webHidden/>
              </w:rPr>
              <w:fldChar w:fldCharType="separate"/>
            </w:r>
            <w:r w:rsidR="003C1DA8">
              <w:rPr>
                <w:noProof/>
                <w:webHidden/>
              </w:rPr>
              <w:t>39</w:t>
            </w:r>
            <w:r w:rsidR="003C1DA8">
              <w:rPr>
                <w:noProof/>
                <w:webHidden/>
              </w:rPr>
              <w:fldChar w:fldCharType="end"/>
            </w:r>
          </w:hyperlink>
        </w:p>
        <w:p w14:paraId="4B53DD4C"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87" w:history="1">
            <w:r w:rsidR="003C1DA8" w:rsidRPr="00C7303A">
              <w:rPr>
                <w:rStyle w:val="Hipercze"/>
                <w:noProof/>
              </w:rPr>
              <w:t>7.4</w:t>
            </w:r>
            <w:r w:rsidR="003C1DA8">
              <w:rPr>
                <w:rFonts w:eastAsiaTheme="minorEastAsia" w:cstheme="minorBidi"/>
                <w:smallCaps w:val="0"/>
                <w:noProof/>
                <w:color w:val="auto"/>
                <w:sz w:val="22"/>
                <w:szCs w:val="22"/>
                <w:lang w:val="pl-PL" w:eastAsia="pl-PL"/>
              </w:rPr>
              <w:tab/>
            </w:r>
            <w:r w:rsidR="003C1DA8" w:rsidRPr="00C7303A">
              <w:rPr>
                <w:rStyle w:val="Hipercze"/>
                <w:noProof/>
              </w:rPr>
              <w:t>Trends in CC and BI</w:t>
            </w:r>
            <w:r w:rsidR="003C1DA8">
              <w:rPr>
                <w:noProof/>
                <w:webHidden/>
              </w:rPr>
              <w:tab/>
            </w:r>
            <w:r w:rsidR="003C1DA8">
              <w:rPr>
                <w:noProof/>
                <w:webHidden/>
              </w:rPr>
              <w:fldChar w:fldCharType="begin"/>
            </w:r>
            <w:r w:rsidR="003C1DA8">
              <w:rPr>
                <w:noProof/>
                <w:webHidden/>
              </w:rPr>
              <w:instrText xml:space="preserve"> PAGEREF _Toc496813387 \h </w:instrText>
            </w:r>
            <w:r w:rsidR="003C1DA8">
              <w:rPr>
                <w:noProof/>
                <w:webHidden/>
              </w:rPr>
            </w:r>
            <w:r w:rsidR="003C1DA8">
              <w:rPr>
                <w:noProof/>
                <w:webHidden/>
              </w:rPr>
              <w:fldChar w:fldCharType="separate"/>
            </w:r>
            <w:r w:rsidR="003C1DA8">
              <w:rPr>
                <w:noProof/>
                <w:webHidden/>
              </w:rPr>
              <w:t>43</w:t>
            </w:r>
            <w:r w:rsidR="003C1DA8">
              <w:rPr>
                <w:noProof/>
                <w:webHidden/>
              </w:rPr>
              <w:fldChar w:fldCharType="end"/>
            </w:r>
          </w:hyperlink>
        </w:p>
        <w:p w14:paraId="6B5D7EE1" w14:textId="77777777" w:rsidR="003C1DA8" w:rsidRDefault="00D25CA7">
          <w:pPr>
            <w:pStyle w:val="Spistreci2"/>
            <w:tabs>
              <w:tab w:val="right" w:leader="dot" w:pos="9062"/>
            </w:tabs>
            <w:rPr>
              <w:rFonts w:eastAsiaTheme="minorEastAsia" w:cstheme="minorBidi"/>
              <w:smallCaps w:val="0"/>
              <w:noProof/>
              <w:color w:val="auto"/>
              <w:sz w:val="22"/>
              <w:szCs w:val="22"/>
              <w:lang w:val="pl-PL" w:eastAsia="pl-PL"/>
            </w:rPr>
          </w:pPr>
          <w:hyperlink w:anchor="_Toc496813388" w:history="1">
            <w:r w:rsidR="003C1DA8" w:rsidRPr="00C7303A">
              <w:rPr>
                <w:rStyle w:val="Hipercze"/>
                <w:noProof/>
              </w:rPr>
              <w:t>Resources</w:t>
            </w:r>
            <w:r w:rsidR="003C1DA8">
              <w:rPr>
                <w:noProof/>
                <w:webHidden/>
              </w:rPr>
              <w:tab/>
            </w:r>
            <w:r w:rsidR="003C1DA8">
              <w:rPr>
                <w:noProof/>
                <w:webHidden/>
              </w:rPr>
              <w:fldChar w:fldCharType="begin"/>
            </w:r>
            <w:r w:rsidR="003C1DA8">
              <w:rPr>
                <w:noProof/>
                <w:webHidden/>
              </w:rPr>
              <w:instrText xml:space="preserve"> PAGEREF _Toc496813388 \h </w:instrText>
            </w:r>
            <w:r w:rsidR="003C1DA8">
              <w:rPr>
                <w:noProof/>
                <w:webHidden/>
              </w:rPr>
            </w:r>
            <w:r w:rsidR="003C1DA8">
              <w:rPr>
                <w:noProof/>
                <w:webHidden/>
              </w:rPr>
              <w:fldChar w:fldCharType="separate"/>
            </w:r>
            <w:r w:rsidR="003C1DA8">
              <w:rPr>
                <w:noProof/>
                <w:webHidden/>
              </w:rPr>
              <w:t>45</w:t>
            </w:r>
            <w:r w:rsidR="003C1DA8">
              <w:rPr>
                <w:noProof/>
                <w:webHidden/>
              </w:rPr>
              <w:fldChar w:fldCharType="end"/>
            </w:r>
          </w:hyperlink>
        </w:p>
        <w:p w14:paraId="7CD96882" w14:textId="77777777" w:rsidR="003C1DA8" w:rsidRDefault="00D25CA7">
          <w:pPr>
            <w:pStyle w:val="Spistreci1"/>
            <w:tabs>
              <w:tab w:val="left" w:pos="720"/>
            </w:tabs>
            <w:rPr>
              <w:rFonts w:eastAsiaTheme="minorEastAsia" w:cstheme="minorBidi"/>
              <w:b w:val="0"/>
              <w:bCs w:val="0"/>
              <w:caps w:val="0"/>
              <w:noProof/>
              <w:color w:val="auto"/>
              <w:sz w:val="22"/>
              <w:szCs w:val="22"/>
              <w:lang w:val="pl-PL" w:eastAsia="pl-PL"/>
            </w:rPr>
          </w:pPr>
          <w:hyperlink w:anchor="_Toc496813389" w:history="1">
            <w:r w:rsidR="003C1DA8" w:rsidRPr="00C7303A">
              <w:rPr>
                <w:rStyle w:val="Hipercze"/>
                <w:noProof/>
              </w:rPr>
              <w:t>8</w:t>
            </w:r>
            <w:r w:rsidR="003C1DA8">
              <w:rPr>
                <w:rFonts w:eastAsiaTheme="minorEastAsia" w:cstheme="minorBidi"/>
                <w:b w:val="0"/>
                <w:bCs w:val="0"/>
                <w:caps w:val="0"/>
                <w:noProof/>
                <w:color w:val="auto"/>
                <w:sz w:val="22"/>
                <w:szCs w:val="22"/>
                <w:lang w:val="pl-PL" w:eastAsia="pl-PL"/>
              </w:rPr>
              <w:tab/>
            </w:r>
            <w:r w:rsidR="003C1DA8" w:rsidRPr="00C7303A">
              <w:rPr>
                <w:rStyle w:val="Hipercze"/>
                <w:noProof/>
              </w:rPr>
              <w:t xml:space="preserve">Mobile solutions in small and medium enterprises </w:t>
            </w:r>
            <w:r w:rsidR="003C1DA8" w:rsidRPr="00C7303A">
              <w:rPr>
                <w:rStyle w:val="Hipercze"/>
                <w:i/>
                <w:noProof/>
              </w:rPr>
              <w:t>(Zdzisław Pólkowski, Małgorzata Nycz)</w:t>
            </w:r>
            <w:r w:rsidR="003C1DA8">
              <w:rPr>
                <w:noProof/>
                <w:webHidden/>
              </w:rPr>
              <w:tab/>
            </w:r>
            <w:r w:rsidR="003C1DA8">
              <w:rPr>
                <w:noProof/>
                <w:webHidden/>
              </w:rPr>
              <w:fldChar w:fldCharType="begin"/>
            </w:r>
            <w:r w:rsidR="003C1DA8">
              <w:rPr>
                <w:noProof/>
                <w:webHidden/>
              </w:rPr>
              <w:instrText xml:space="preserve"> PAGEREF _Toc496813389 \h </w:instrText>
            </w:r>
            <w:r w:rsidR="003C1DA8">
              <w:rPr>
                <w:noProof/>
                <w:webHidden/>
              </w:rPr>
            </w:r>
            <w:r w:rsidR="003C1DA8">
              <w:rPr>
                <w:noProof/>
                <w:webHidden/>
              </w:rPr>
              <w:fldChar w:fldCharType="separate"/>
            </w:r>
            <w:r w:rsidR="003C1DA8">
              <w:rPr>
                <w:noProof/>
                <w:webHidden/>
              </w:rPr>
              <w:t>46</w:t>
            </w:r>
            <w:r w:rsidR="003C1DA8">
              <w:rPr>
                <w:noProof/>
                <w:webHidden/>
              </w:rPr>
              <w:fldChar w:fldCharType="end"/>
            </w:r>
          </w:hyperlink>
        </w:p>
        <w:p w14:paraId="3B8B3D49"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90" w:history="1">
            <w:r w:rsidR="003C1DA8" w:rsidRPr="00C7303A">
              <w:rPr>
                <w:rStyle w:val="Hipercze"/>
                <w:noProof/>
              </w:rPr>
              <w:t>8.1</w:t>
            </w:r>
            <w:r w:rsidR="003C1DA8">
              <w:rPr>
                <w:rFonts w:eastAsiaTheme="minorEastAsia" w:cstheme="minorBidi"/>
                <w:smallCaps w:val="0"/>
                <w:noProof/>
                <w:color w:val="auto"/>
                <w:sz w:val="22"/>
                <w:szCs w:val="22"/>
                <w:lang w:val="pl-PL" w:eastAsia="pl-PL"/>
              </w:rPr>
              <w:tab/>
            </w:r>
            <w:r w:rsidR="003C1DA8" w:rsidRPr="00C7303A">
              <w:rPr>
                <w:rStyle w:val="Hipercze"/>
                <w:noProof/>
              </w:rPr>
              <w:t>The necessity of mobile processing</w:t>
            </w:r>
            <w:r w:rsidR="003C1DA8">
              <w:rPr>
                <w:noProof/>
                <w:webHidden/>
              </w:rPr>
              <w:tab/>
            </w:r>
            <w:r w:rsidR="003C1DA8">
              <w:rPr>
                <w:noProof/>
                <w:webHidden/>
              </w:rPr>
              <w:fldChar w:fldCharType="begin"/>
            </w:r>
            <w:r w:rsidR="003C1DA8">
              <w:rPr>
                <w:noProof/>
                <w:webHidden/>
              </w:rPr>
              <w:instrText xml:space="preserve"> PAGEREF _Toc496813390 \h </w:instrText>
            </w:r>
            <w:r w:rsidR="003C1DA8">
              <w:rPr>
                <w:noProof/>
                <w:webHidden/>
              </w:rPr>
            </w:r>
            <w:r w:rsidR="003C1DA8">
              <w:rPr>
                <w:noProof/>
                <w:webHidden/>
              </w:rPr>
              <w:fldChar w:fldCharType="separate"/>
            </w:r>
            <w:r w:rsidR="003C1DA8">
              <w:rPr>
                <w:noProof/>
                <w:webHidden/>
              </w:rPr>
              <w:t>46</w:t>
            </w:r>
            <w:r w:rsidR="003C1DA8">
              <w:rPr>
                <w:noProof/>
                <w:webHidden/>
              </w:rPr>
              <w:fldChar w:fldCharType="end"/>
            </w:r>
          </w:hyperlink>
        </w:p>
        <w:p w14:paraId="67BAEF4F"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91" w:history="1">
            <w:r w:rsidR="003C1DA8" w:rsidRPr="00C7303A">
              <w:rPr>
                <w:rStyle w:val="Hipercze"/>
                <w:noProof/>
                <w:lang w:val="en-GB"/>
              </w:rPr>
              <w:t>8.2</w:t>
            </w:r>
            <w:r w:rsidR="003C1DA8">
              <w:rPr>
                <w:rFonts w:eastAsiaTheme="minorEastAsia" w:cstheme="minorBidi"/>
                <w:smallCaps w:val="0"/>
                <w:noProof/>
                <w:color w:val="auto"/>
                <w:sz w:val="22"/>
                <w:szCs w:val="22"/>
                <w:lang w:val="pl-PL" w:eastAsia="pl-PL"/>
              </w:rPr>
              <w:tab/>
            </w:r>
            <w:r w:rsidR="003C1DA8" w:rsidRPr="00C7303A">
              <w:rPr>
                <w:rStyle w:val="Hipercze"/>
                <w:noProof/>
                <w:lang w:val="en-GB"/>
              </w:rPr>
              <w:t xml:space="preserve">Examples of mobile </w:t>
            </w:r>
            <w:r w:rsidR="003C1DA8" w:rsidRPr="00C7303A">
              <w:rPr>
                <w:rStyle w:val="Hipercze"/>
                <w:noProof/>
              </w:rPr>
              <w:t>solutions</w:t>
            </w:r>
            <w:r w:rsidR="003C1DA8" w:rsidRPr="00C7303A">
              <w:rPr>
                <w:rStyle w:val="Hipercze"/>
                <w:noProof/>
                <w:lang w:val="en-GB"/>
              </w:rPr>
              <w:t xml:space="preserve"> in SMEs</w:t>
            </w:r>
            <w:r w:rsidR="003C1DA8">
              <w:rPr>
                <w:noProof/>
                <w:webHidden/>
              </w:rPr>
              <w:tab/>
            </w:r>
            <w:r w:rsidR="003C1DA8">
              <w:rPr>
                <w:noProof/>
                <w:webHidden/>
              </w:rPr>
              <w:fldChar w:fldCharType="begin"/>
            </w:r>
            <w:r w:rsidR="003C1DA8">
              <w:rPr>
                <w:noProof/>
                <w:webHidden/>
              </w:rPr>
              <w:instrText xml:space="preserve"> PAGEREF _Toc496813391 \h </w:instrText>
            </w:r>
            <w:r w:rsidR="003C1DA8">
              <w:rPr>
                <w:noProof/>
                <w:webHidden/>
              </w:rPr>
            </w:r>
            <w:r w:rsidR="003C1DA8">
              <w:rPr>
                <w:noProof/>
                <w:webHidden/>
              </w:rPr>
              <w:fldChar w:fldCharType="separate"/>
            </w:r>
            <w:r w:rsidR="003C1DA8">
              <w:rPr>
                <w:noProof/>
                <w:webHidden/>
              </w:rPr>
              <w:t>47</w:t>
            </w:r>
            <w:r w:rsidR="003C1DA8">
              <w:rPr>
                <w:noProof/>
                <w:webHidden/>
              </w:rPr>
              <w:fldChar w:fldCharType="end"/>
            </w:r>
          </w:hyperlink>
        </w:p>
        <w:p w14:paraId="097BA915"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92" w:history="1">
            <w:r w:rsidR="003C1DA8" w:rsidRPr="00C7303A">
              <w:rPr>
                <w:rStyle w:val="Hipercze"/>
                <w:noProof/>
                <w:lang w:val="en-GB"/>
              </w:rPr>
              <w:t>8.3</w:t>
            </w:r>
            <w:r w:rsidR="003C1DA8">
              <w:rPr>
                <w:rFonts w:eastAsiaTheme="minorEastAsia" w:cstheme="minorBidi"/>
                <w:smallCaps w:val="0"/>
                <w:noProof/>
                <w:color w:val="auto"/>
                <w:sz w:val="22"/>
                <w:szCs w:val="22"/>
                <w:lang w:val="pl-PL" w:eastAsia="pl-PL"/>
              </w:rPr>
              <w:tab/>
            </w:r>
            <w:r w:rsidR="003C1DA8" w:rsidRPr="00C7303A">
              <w:rPr>
                <w:rStyle w:val="Hipercze"/>
                <w:noProof/>
              </w:rPr>
              <w:t>T</w:t>
            </w:r>
            <w:r w:rsidR="003C1DA8" w:rsidRPr="00C7303A">
              <w:rPr>
                <w:rStyle w:val="Hipercze"/>
                <w:noProof/>
                <w:lang w:val="en-GB"/>
              </w:rPr>
              <w:t>he direction of mobile solutions in SMEs</w:t>
            </w:r>
            <w:r w:rsidR="003C1DA8">
              <w:rPr>
                <w:noProof/>
                <w:webHidden/>
              </w:rPr>
              <w:tab/>
            </w:r>
            <w:r w:rsidR="003C1DA8">
              <w:rPr>
                <w:noProof/>
                <w:webHidden/>
              </w:rPr>
              <w:fldChar w:fldCharType="begin"/>
            </w:r>
            <w:r w:rsidR="003C1DA8">
              <w:rPr>
                <w:noProof/>
                <w:webHidden/>
              </w:rPr>
              <w:instrText xml:space="preserve"> PAGEREF _Toc496813392 \h </w:instrText>
            </w:r>
            <w:r w:rsidR="003C1DA8">
              <w:rPr>
                <w:noProof/>
                <w:webHidden/>
              </w:rPr>
            </w:r>
            <w:r w:rsidR="003C1DA8">
              <w:rPr>
                <w:noProof/>
                <w:webHidden/>
              </w:rPr>
              <w:fldChar w:fldCharType="separate"/>
            </w:r>
            <w:r w:rsidR="003C1DA8">
              <w:rPr>
                <w:noProof/>
                <w:webHidden/>
              </w:rPr>
              <w:t>50</w:t>
            </w:r>
            <w:r w:rsidR="003C1DA8">
              <w:rPr>
                <w:noProof/>
                <w:webHidden/>
              </w:rPr>
              <w:fldChar w:fldCharType="end"/>
            </w:r>
          </w:hyperlink>
        </w:p>
        <w:p w14:paraId="68123603"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93" w:history="1">
            <w:r w:rsidR="003C1DA8" w:rsidRPr="00C7303A">
              <w:rPr>
                <w:rStyle w:val="Hipercze"/>
                <w:noProof/>
                <w:lang w:val="en-GB"/>
              </w:rPr>
              <w:t>8.4</w:t>
            </w:r>
            <w:r w:rsidR="003C1DA8">
              <w:rPr>
                <w:rFonts w:eastAsiaTheme="minorEastAsia" w:cstheme="minorBidi"/>
                <w:smallCaps w:val="0"/>
                <w:noProof/>
                <w:color w:val="auto"/>
                <w:sz w:val="22"/>
                <w:szCs w:val="22"/>
                <w:lang w:val="pl-PL" w:eastAsia="pl-PL"/>
              </w:rPr>
              <w:tab/>
            </w:r>
            <w:r w:rsidR="003C1DA8" w:rsidRPr="00C7303A">
              <w:rPr>
                <w:rStyle w:val="Hipercze"/>
                <w:noProof/>
                <w:lang w:val="en-GB"/>
              </w:rPr>
              <w:t>Mobile Business Intelligence</w:t>
            </w:r>
            <w:r w:rsidR="003C1DA8">
              <w:rPr>
                <w:noProof/>
                <w:webHidden/>
              </w:rPr>
              <w:tab/>
            </w:r>
            <w:r w:rsidR="003C1DA8">
              <w:rPr>
                <w:noProof/>
                <w:webHidden/>
              </w:rPr>
              <w:fldChar w:fldCharType="begin"/>
            </w:r>
            <w:r w:rsidR="003C1DA8">
              <w:rPr>
                <w:noProof/>
                <w:webHidden/>
              </w:rPr>
              <w:instrText xml:space="preserve"> PAGEREF _Toc496813393 \h </w:instrText>
            </w:r>
            <w:r w:rsidR="003C1DA8">
              <w:rPr>
                <w:noProof/>
                <w:webHidden/>
              </w:rPr>
            </w:r>
            <w:r w:rsidR="003C1DA8">
              <w:rPr>
                <w:noProof/>
                <w:webHidden/>
              </w:rPr>
              <w:fldChar w:fldCharType="separate"/>
            </w:r>
            <w:r w:rsidR="003C1DA8">
              <w:rPr>
                <w:noProof/>
                <w:webHidden/>
              </w:rPr>
              <w:t>52</w:t>
            </w:r>
            <w:r w:rsidR="003C1DA8">
              <w:rPr>
                <w:noProof/>
                <w:webHidden/>
              </w:rPr>
              <w:fldChar w:fldCharType="end"/>
            </w:r>
          </w:hyperlink>
        </w:p>
        <w:p w14:paraId="1DAEF173" w14:textId="77777777" w:rsidR="003C1DA8" w:rsidRDefault="00D25CA7">
          <w:pPr>
            <w:pStyle w:val="Spistreci1"/>
            <w:tabs>
              <w:tab w:val="left" w:pos="720"/>
            </w:tabs>
            <w:rPr>
              <w:rFonts w:eastAsiaTheme="minorEastAsia" w:cstheme="minorBidi"/>
              <w:b w:val="0"/>
              <w:bCs w:val="0"/>
              <w:caps w:val="0"/>
              <w:noProof/>
              <w:color w:val="auto"/>
              <w:sz w:val="22"/>
              <w:szCs w:val="22"/>
              <w:lang w:val="pl-PL" w:eastAsia="pl-PL"/>
            </w:rPr>
          </w:pPr>
          <w:hyperlink w:anchor="_Toc496813394" w:history="1">
            <w:r w:rsidR="003C1DA8" w:rsidRPr="00C7303A">
              <w:rPr>
                <w:rStyle w:val="Hipercze"/>
                <w:noProof/>
                <w:lang w:val="pl-PL"/>
              </w:rPr>
              <w:t>9</w:t>
            </w:r>
            <w:r w:rsidR="003C1DA8">
              <w:rPr>
                <w:rFonts w:eastAsiaTheme="minorEastAsia" w:cstheme="minorBidi"/>
                <w:b w:val="0"/>
                <w:bCs w:val="0"/>
                <w:caps w:val="0"/>
                <w:noProof/>
                <w:color w:val="auto"/>
                <w:sz w:val="22"/>
                <w:szCs w:val="22"/>
                <w:lang w:val="pl-PL" w:eastAsia="pl-PL"/>
              </w:rPr>
              <w:tab/>
            </w:r>
            <w:r w:rsidR="003C1DA8" w:rsidRPr="00C7303A">
              <w:rPr>
                <w:rStyle w:val="Hipercze"/>
                <w:noProof/>
                <w:lang w:val="pl-PL"/>
              </w:rPr>
              <w:t xml:space="preserve">Integration of ERP, BI and CRM systems </w:t>
            </w:r>
            <w:r w:rsidR="003C1DA8" w:rsidRPr="00C7303A">
              <w:rPr>
                <w:rStyle w:val="Hipercze"/>
                <w:i/>
                <w:noProof/>
                <w:lang w:val="pl-PL"/>
              </w:rPr>
              <w:t>(Zdzisław Pólkowski, Małgorzata Nycz)</w:t>
            </w:r>
            <w:r w:rsidR="003C1DA8">
              <w:rPr>
                <w:noProof/>
                <w:webHidden/>
              </w:rPr>
              <w:tab/>
            </w:r>
            <w:r w:rsidR="003C1DA8">
              <w:rPr>
                <w:noProof/>
                <w:webHidden/>
              </w:rPr>
              <w:fldChar w:fldCharType="begin"/>
            </w:r>
            <w:r w:rsidR="003C1DA8">
              <w:rPr>
                <w:noProof/>
                <w:webHidden/>
              </w:rPr>
              <w:instrText xml:space="preserve"> PAGEREF _Toc496813394 \h </w:instrText>
            </w:r>
            <w:r w:rsidR="003C1DA8">
              <w:rPr>
                <w:noProof/>
                <w:webHidden/>
              </w:rPr>
            </w:r>
            <w:r w:rsidR="003C1DA8">
              <w:rPr>
                <w:noProof/>
                <w:webHidden/>
              </w:rPr>
              <w:fldChar w:fldCharType="separate"/>
            </w:r>
            <w:r w:rsidR="003C1DA8">
              <w:rPr>
                <w:noProof/>
                <w:webHidden/>
              </w:rPr>
              <w:t>54</w:t>
            </w:r>
            <w:r w:rsidR="003C1DA8">
              <w:rPr>
                <w:noProof/>
                <w:webHidden/>
              </w:rPr>
              <w:fldChar w:fldCharType="end"/>
            </w:r>
          </w:hyperlink>
        </w:p>
        <w:p w14:paraId="5B7192E1"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95" w:history="1">
            <w:r w:rsidR="003C1DA8" w:rsidRPr="00C7303A">
              <w:rPr>
                <w:rStyle w:val="Hipercze"/>
                <w:rFonts w:cs="Arial"/>
                <w:noProof/>
              </w:rPr>
              <w:t>9.1</w:t>
            </w:r>
            <w:r w:rsidR="003C1DA8">
              <w:rPr>
                <w:rFonts w:eastAsiaTheme="minorEastAsia" w:cstheme="minorBidi"/>
                <w:smallCaps w:val="0"/>
                <w:noProof/>
                <w:color w:val="auto"/>
                <w:sz w:val="22"/>
                <w:szCs w:val="22"/>
                <w:lang w:val="pl-PL" w:eastAsia="pl-PL"/>
              </w:rPr>
              <w:tab/>
            </w:r>
            <w:r w:rsidR="003C1DA8" w:rsidRPr="00C7303A">
              <w:rPr>
                <w:rStyle w:val="Hipercze"/>
                <w:noProof/>
              </w:rPr>
              <w:t>Systems differentiation</w:t>
            </w:r>
            <w:r w:rsidR="003C1DA8">
              <w:rPr>
                <w:noProof/>
                <w:webHidden/>
              </w:rPr>
              <w:tab/>
            </w:r>
            <w:r w:rsidR="003C1DA8">
              <w:rPr>
                <w:noProof/>
                <w:webHidden/>
              </w:rPr>
              <w:fldChar w:fldCharType="begin"/>
            </w:r>
            <w:r w:rsidR="003C1DA8">
              <w:rPr>
                <w:noProof/>
                <w:webHidden/>
              </w:rPr>
              <w:instrText xml:space="preserve"> PAGEREF _Toc496813395 \h </w:instrText>
            </w:r>
            <w:r w:rsidR="003C1DA8">
              <w:rPr>
                <w:noProof/>
                <w:webHidden/>
              </w:rPr>
            </w:r>
            <w:r w:rsidR="003C1DA8">
              <w:rPr>
                <w:noProof/>
                <w:webHidden/>
              </w:rPr>
              <w:fldChar w:fldCharType="separate"/>
            </w:r>
            <w:r w:rsidR="003C1DA8">
              <w:rPr>
                <w:noProof/>
                <w:webHidden/>
              </w:rPr>
              <w:t>54</w:t>
            </w:r>
            <w:r w:rsidR="003C1DA8">
              <w:rPr>
                <w:noProof/>
                <w:webHidden/>
              </w:rPr>
              <w:fldChar w:fldCharType="end"/>
            </w:r>
          </w:hyperlink>
        </w:p>
        <w:p w14:paraId="2F1CB43B"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96" w:history="1">
            <w:r w:rsidR="003C1DA8" w:rsidRPr="00C7303A">
              <w:rPr>
                <w:rStyle w:val="Hipercze"/>
                <w:noProof/>
              </w:rPr>
              <w:t>9.2</w:t>
            </w:r>
            <w:r w:rsidR="003C1DA8">
              <w:rPr>
                <w:rFonts w:eastAsiaTheme="minorEastAsia" w:cstheme="minorBidi"/>
                <w:smallCaps w:val="0"/>
                <w:noProof/>
                <w:color w:val="auto"/>
                <w:sz w:val="22"/>
                <w:szCs w:val="22"/>
                <w:lang w:val="pl-PL" w:eastAsia="pl-PL"/>
              </w:rPr>
              <w:tab/>
            </w:r>
            <w:r w:rsidR="003C1DA8" w:rsidRPr="00C7303A">
              <w:rPr>
                <w:rStyle w:val="Hipercze"/>
                <w:noProof/>
              </w:rPr>
              <w:t>Definitions of BI, ERP, CRM</w:t>
            </w:r>
            <w:r w:rsidR="003C1DA8">
              <w:rPr>
                <w:noProof/>
                <w:webHidden/>
              </w:rPr>
              <w:tab/>
            </w:r>
            <w:r w:rsidR="003C1DA8">
              <w:rPr>
                <w:noProof/>
                <w:webHidden/>
              </w:rPr>
              <w:fldChar w:fldCharType="begin"/>
            </w:r>
            <w:r w:rsidR="003C1DA8">
              <w:rPr>
                <w:noProof/>
                <w:webHidden/>
              </w:rPr>
              <w:instrText xml:space="preserve"> PAGEREF _Toc496813396 \h </w:instrText>
            </w:r>
            <w:r w:rsidR="003C1DA8">
              <w:rPr>
                <w:noProof/>
                <w:webHidden/>
              </w:rPr>
            </w:r>
            <w:r w:rsidR="003C1DA8">
              <w:rPr>
                <w:noProof/>
                <w:webHidden/>
              </w:rPr>
              <w:fldChar w:fldCharType="separate"/>
            </w:r>
            <w:r w:rsidR="003C1DA8">
              <w:rPr>
                <w:noProof/>
                <w:webHidden/>
              </w:rPr>
              <w:t>54</w:t>
            </w:r>
            <w:r w:rsidR="003C1DA8">
              <w:rPr>
                <w:noProof/>
                <w:webHidden/>
              </w:rPr>
              <w:fldChar w:fldCharType="end"/>
            </w:r>
          </w:hyperlink>
        </w:p>
        <w:p w14:paraId="7B3B03E3"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97" w:history="1">
            <w:r w:rsidR="003C1DA8" w:rsidRPr="00C7303A">
              <w:rPr>
                <w:rStyle w:val="Hipercze"/>
                <w:noProof/>
                <w:lang w:val="en-GB"/>
              </w:rPr>
              <w:t>9.3</w:t>
            </w:r>
            <w:r w:rsidR="003C1DA8">
              <w:rPr>
                <w:rFonts w:eastAsiaTheme="minorEastAsia" w:cstheme="minorBidi"/>
                <w:smallCaps w:val="0"/>
                <w:noProof/>
                <w:color w:val="auto"/>
                <w:sz w:val="22"/>
                <w:szCs w:val="22"/>
                <w:lang w:val="pl-PL" w:eastAsia="pl-PL"/>
              </w:rPr>
              <w:tab/>
            </w:r>
            <w:r w:rsidR="003C1DA8" w:rsidRPr="00C7303A">
              <w:rPr>
                <w:rStyle w:val="Hipercze"/>
                <w:noProof/>
                <w:lang w:val="en-GB"/>
              </w:rPr>
              <w:t>The differences between BI, ERP, CRM</w:t>
            </w:r>
            <w:r w:rsidR="003C1DA8">
              <w:rPr>
                <w:noProof/>
                <w:webHidden/>
              </w:rPr>
              <w:tab/>
            </w:r>
            <w:r w:rsidR="003C1DA8">
              <w:rPr>
                <w:noProof/>
                <w:webHidden/>
              </w:rPr>
              <w:fldChar w:fldCharType="begin"/>
            </w:r>
            <w:r w:rsidR="003C1DA8">
              <w:rPr>
                <w:noProof/>
                <w:webHidden/>
              </w:rPr>
              <w:instrText xml:space="preserve"> PAGEREF _Toc496813397 \h </w:instrText>
            </w:r>
            <w:r w:rsidR="003C1DA8">
              <w:rPr>
                <w:noProof/>
                <w:webHidden/>
              </w:rPr>
            </w:r>
            <w:r w:rsidR="003C1DA8">
              <w:rPr>
                <w:noProof/>
                <w:webHidden/>
              </w:rPr>
              <w:fldChar w:fldCharType="separate"/>
            </w:r>
            <w:r w:rsidR="003C1DA8">
              <w:rPr>
                <w:noProof/>
                <w:webHidden/>
              </w:rPr>
              <w:t>58</w:t>
            </w:r>
            <w:r w:rsidR="003C1DA8">
              <w:rPr>
                <w:noProof/>
                <w:webHidden/>
              </w:rPr>
              <w:fldChar w:fldCharType="end"/>
            </w:r>
          </w:hyperlink>
        </w:p>
        <w:p w14:paraId="22110E1B"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98" w:history="1">
            <w:r w:rsidR="003C1DA8" w:rsidRPr="00C7303A">
              <w:rPr>
                <w:rStyle w:val="Hipercze"/>
                <w:noProof/>
                <w:lang w:val="en-GB"/>
              </w:rPr>
              <w:t>9.4</w:t>
            </w:r>
            <w:r w:rsidR="003C1DA8">
              <w:rPr>
                <w:rFonts w:eastAsiaTheme="minorEastAsia" w:cstheme="minorBidi"/>
                <w:smallCaps w:val="0"/>
                <w:noProof/>
                <w:color w:val="auto"/>
                <w:sz w:val="22"/>
                <w:szCs w:val="22"/>
                <w:lang w:val="pl-PL" w:eastAsia="pl-PL"/>
              </w:rPr>
              <w:tab/>
            </w:r>
            <w:r w:rsidR="003C1DA8" w:rsidRPr="00C7303A">
              <w:rPr>
                <w:rStyle w:val="Hipercze"/>
                <w:noProof/>
                <w:lang w:val="en-GB"/>
              </w:rPr>
              <w:t>Integration of BI, ERP and CRM systems</w:t>
            </w:r>
            <w:r w:rsidR="003C1DA8">
              <w:rPr>
                <w:noProof/>
                <w:webHidden/>
              </w:rPr>
              <w:tab/>
            </w:r>
            <w:r w:rsidR="003C1DA8">
              <w:rPr>
                <w:noProof/>
                <w:webHidden/>
              </w:rPr>
              <w:fldChar w:fldCharType="begin"/>
            </w:r>
            <w:r w:rsidR="003C1DA8">
              <w:rPr>
                <w:noProof/>
                <w:webHidden/>
              </w:rPr>
              <w:instrText xml:space="preserve"> PAGEREF _Toc496813398 \h </w:instrText>
            </w:r>
            <w:r w:rsidR="003C1DA8">
              <w:rPr>
                <w:noProof/>
                <w:webHidden/>
              </w:rPr>
            </w:r>
            <w:r w:rsidR="003C1DA8">
              <w:rPr>
                <w:noProof/>
                <w:webHidden/>
              </w:rPr>
              <w:fldChar w:fldCharType="separate"/>
            </w:r>
            <w:r w:rsidR="003C1DA8">
              <w:rPr>
                <w:noProof/>
                <w:webHidden/>
              </w:rPr>
              <w:t>61</w:t>
            </w:r>
            <w:r w:rsidR="003C1DA8">
              <w:rPr>
                <w:noProof/>
                <w:webHidden/>
              </w:rPr>
              <w:fldChar w:fldCharType="end"/>
            </w:r>
          </w:hyperlink>
        </w:p>
        <w:p w14:paraId="0356F834" w14:textId="77777777" w:rsidR="003C1DA8" w:rsidRDefault="00D25CA7">
          <w:pPr>
            <w:pStyle w:val="Spistreci2"/>
            <w:tabs>
              <w:tab w:val="left" w:pos="960"/>
              <w:tab w:val="right" w:leader="dot" w:pos="9062"/>
            </w:tabs>
            <w:rPr>
              <w:rFonts w:eastAsiaTheme="minorEastAsia" w:cstheme="minorBidi"/>
              <w:smallCaps w:val="0"/>
              <w:noProof/>
              <w:color w:val="auto"/>
              <w:sz w:val="22"/>
              <w:szCs w:val="22"/>
              <w:lang w:val="pl-PL" w:eastAsia="pl-PL"/>
            </w:rPr>
          </w:pPr>
          <w:hyperlink w:anchor="_Toc496813399" w:history="1">
            <w:r w:rsidR="003C1DA8" w:rsidRPr="00C7303A">
              <w:rPr>
                <w:rStyle w:val="Hipercze"/>
                <w:noProof/>
              </w:rPr>
              <w:t>9.5</w:t>
            </w:r>
            <w:r w:rsidR="003C1DA8">
              <w:rPr>
                <w:rFonts w:eastAsiaTheme="minorEastAsia" w:cstheme="minorBidi"/>
                <w:smallCaps w:val="0"/>
                <w:noProof/>
                <w:color w:val="auto"/>
                <w:sz w:val="22"/>
                <w:szCs w:val="22"/>
                <w:lang w:val="pl-PL" w:eastAsia="pl-PL"/>
              </w:rPr>
              <w:tab/>
            </w:r>
            <w:r w:rsidR="003C1DA8" w:rsidRPr="00C7303A">
              <w:rPr>
                <w:rStyle w:val="Hipercze"/>
                <w:noProof/>
              </w:rPr>
              <w:t xml:space="preserve">Further development and recommendations for  </w:t>
            </w:r>
            <w:r w:rsidR="003C1DA8" w:rsidRPr="00C7303A">
              <w:rPr>
                <w:rStyle w:val="Hipercze"/>
                <w:noProof/>
                <w:lang w:val="en-GB"/>
              </w:rPr>
              <w:t>BI, ERP, and CRM</w:t>
            </w:r>
            <w:r w:rsidR="003C1DA8">
              <w:rPr>
                <w:noProof/>
                <w:webHidden/>
              </w:rPr>
              <w:tab/>
            </w:r>
            <w:r w:rsidR="003C1DA8">
              <w:rPr>
                <w:noProof/>
                <w:webHidden/>
              </w:rPr>
              <w:fldChar w:fldCharType="begin"/>
            </w:r>
            <w:r w:rsidR="003C1DA8">
              <w:rPr>
                <w:noProof/>
                <w:webHidden/>
              </w:rPr>
              <w:instrText xml:space="preserve"> PAGEREF _Toc496813399 \h </w:instrText>
            </w:r>
            <w:r w:rsidR="003C1DA8">
              <w:rPr>
                <w:noProof/>
                <w:webHidden/>
              </w:rPr>
            </w:r>
            <w:r w:rsidR="003C1DA8">
              <w:rPr>
                <w:noProof/>
                <w:webHidden/>
              </w:rPr>
              <w:fldChar w:fldCharType="separate"/>
            </w:r>
            <w:r w:rsidR="003C1DA8">
              <w:rPr>
                <w:noProof/>
                <w:webHidden/>
              </w:rPr>
              <w:t>62</w:t>
            </w:r>
            <w:r w:rsidR="003C1DA8">
              <w:rPr>
                <w:noProof/>
                <w:webHidden/>
              </w:rPr>
              <w:fldChar w:fldCharType="end"/>
            </w:r>
          </w:hyperlink>
        </w:p>
        <w:p w14:paraId="3A7CA6ED" w14:textId="77777777" w:rsidR="003C1DA8" w:rsidRDefault="00D25CA7">
          <w:pPr>
            <w:pStyle w:val="Spistreci2"/>
            <w:tabs>
              <w:tab w:val="right" w:leader="dot" w:pos="9062"/>
            </w:tabs>
            <w:rPr>
              <w:rFonts w:eastAsiaTheme="minorEastAsia" w:cstheme="minorBidi"/>
              <w:smallCaps w:val="0"/>
              <w:noProof/>
              <w:color w:val="auto"/>
              <w:sz w:val="22"/>
              <w:szCs w:val="22"/>
              <w:lang w:val="pl-PL" w:eastAsia="pl-PL"/>
            </w:rPr>
          </w:pPr>
          <w:hyperlink w:anchor="_Toc496813400" w:history="1">
            <w:r w:rsidR="003C1DA8" w:rsidRPr="00C7303A">
              <w:rPr>
                <w:rStyle w:val="Hipercze"/>
                <w:noProof/>
                <w:lang w:val="en-GB"/>
              </w:rPr>
              <w:t>Resources</w:t>
            </w:r>
            <w:r w:rsidR="003C1DA8">
              <w:rPr>
                <w:noProof/>
                <w:webHidden/>
              </w:rPr>
              <w:tab/>
            </w:r>
            <w:r w:rsidR="003C1DA8">
              <w:rPr>
                <w:noProof/>
                <w:webHidden/>
              </w:rPr>
              <w:fldChar w:fldCharType="begin"/>
            </w:r>
            <w:r w:rsidR="003C1DA8">
              <w:rPr>
                <w:noProof/>
                <w:webHidden/>
              </w:rPr>
              <w:instrText xml:space="preserve"> PAGEREF _Toc496813400 \h </w:instrText>
            </w:r>
            <w:r w:rsidR="003C1DA8">
              <w:rPr>
                <w:noProof/>
                <w:webHidden/>
              </w:rPr>
            </w:r>
            <w:r w:rsidR="003C1DA8">
              <w:rPr>
                <w:noProof/>
                <w:webHidden/>
              </w:rPr>
              <w:fldChar w:fldCharType="separate"/>
            </w:r>
            <w:r w:rsidR="003C1DA8">
              <w:rPr>
                <w:noProof/>
                <w:webHidden/>
              </w:rPr>
              <w:t>63</w:t>
            </w:r>
            <w:r w:rsidR="003C1DA8">
              <w:rPr>
                <w:noProof/>
                <w:webHidden/>
              </w:rPr>
              <w:fldChar w:fldCharType="end"/>
            </w:r>
          </w:hyperlink>
        </w:p>
        <w:p w14:paraId="5B1CA93D" w14:textId="77777777" w:rsidR="003C1DA8" w:rsidRDefault="00D25CA7">
          <w:pPr>
            <w:pStyle w:val="Spistreci1"/>
            <w:tabs>
              <w:tab w:val="left" w:pos="720"/>
            </w:tabs>
            <w:rPr>
              <w:rFonts w:eastAsiaTheme="minorEastAsia" w:cstheme="minorBidi"/>
              <w:b w:val="0"/>
              <w:bCs w:val="0"/>
              <w:caps w:val="0"/>
              <w:noProof/>
              <w:color w:val="auto"/>
              <w:sz w:val="22"/>
              <w:szCs w:val="22"/>
              <w:lang w:val="pl-PL" w:eastAsia="pl-PL"/>
            </w:rPr>
          </w:pPr>
          <w:hyperlink w:anchor="_Toc496813401" w:history="1">
            <w:r w:rsidR="003C1DA8" w:rsidRPr="00C7303A">
              <w:rPr>
                <w:rStyle w:val="Hipercze"/>
                <w:noProof/>
              </w:rPr>
              <w:t>10</w:t>
            </w:r>
            <w:r w:rsidR="003C1DA8">
              <w:rPr>
                <w:rFonts w:eastAsiaTheme="minorEastAsia" w:cstheme="minorBidi"/>
                <w:b w:val="0"/>
                <w:bCs w:val="0"/>
                <w:caps w:val="0"/>
                <w:noProof/>
                <w:color w:val="auto"/>
                <w:sz w:val="22"/>
                <w:szCs w:val="22"/>
                <w:lang w:val="pl-PL" w:eastAsia="pl-PL"/>
              </w:rPr>
              <w:tab/>
            </w:r>
            <w:r w:rsidR="003C1DA8" w:rsidRPr="00C7303A">
              <w:rPr>
                <w:rStyle w:val="Hipercze"/>
                <w:noProof/>
              </w:rPr>
              <w:t xml:space="preserve">Business intelligence in sales analysis using statistical software </w:t>
            </w:r>
            <w:r w:rsidR="003C1DA8" w:rsidRPr="00C7303A">
              <w:rPr>
                <w:rStyle w:val="Hipercze"/>
                <w:i/>
                <w:noProof/>
              </w:rPr>
              <w:t>(Julian Vasilev)</w:t>
            </w:r>
            <w:r w:rsidR="003C1DA8">
              <w:rPr>
                <w:noProof/>
                <w:webHidden/>
              </w:rPr>
              <w:tab/>
            </w:r>
            <w:r w:rsidR="003C1DA8">
              <w:rPr>
                <w:noProof/>
                <w:webHidden/>
              </w:rPr>
              <w:fldChar w:fldCharType="begin"/>
            </w:r>
            <w:r w:rsidR="003C1DA8">
              <w:rPr>
                <w:noProof/>
                <w:webHidden/>
              </w:rPr>
              <w:instrText xml:space="preserve"> PAGEREF _Toc496813401 \h </w:instrText>
            </w:r>
            <w:r w:rsidR="003C1DA8">
              <w:rPr>
                <w:noProof/>
                <w:webHidden/>
              </w:rPr>
            </w:r>
            <w:r w:rsidR="003C1DA8">
              <w:rPr>
                <w:noProof/>
                <w:webHidden/>
              </w:rPr>
              <w:fldChar w:fldCharType="separate"/>
            </w:r>
            <w:r w:rsidR="003C1DA8">
              <w:rPr>
                <w:noProof/>
                <w:webHidden/>
              </w:rPr>
              <w:t>65</w:t>
            </w:r>
            <w:r w:rsidR="003C1DA8">
              <w:rPr>
                <w:noProof/>
                <w:webHidden/>
              </w:rPr>
              <w:fldChar w:fldCharType="end"/>
            </w:r>
          </w:hyperlink>
        </w:p>
        <w:p w14:paraId="75956C83"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02" w:history="1">
            <w:r w:rsidR="003C1DA8" w:rsidRPr="00C7303A">
              <w:rPr>
                <w:rStyle w:val="Hipercze"/>
                <w:noProof/>
              </w:rPr>
              <w:t>10.1</w:t>
            </w:r>
            <w:r w:rsidR="003C1DA8">
              <w:rPr>
                <w:rFonts w:eastAsiaTheme="minorEastAsia" w:cstheme="minorBidi"/>
                <w:smallCaps w:val="0"/>
                <w:noProof/>
                <w:color w:val="auto"/>
                <w:sz w:val="22"/>
                <w:szCs w:val="22"/>
                <w:lang w:val="pl-PL" w:eastAsia="pl-PL"/>
              </w:rPr>
              <w:tab/>
            </w:r>
            <w:r w:rsidR="003C1DA8" w:rsidRPr="00C7303A">
              <w:rPr>
                <w:rStyle w:val="Hipercze"/>
                <w:noProof/>
              </w:rPr>
              <w:t>Research assumptions</w:t>
            </w:r>
            <w:r w:rsidR="003C1DA8">
              <w:rPr>
                <w:noProof/>
                <w:webHidden/>
              </w:rPr>
              <w:tab/>
            </w:r>
            <w:r w:rsidR="003C1DA8">
              <w:rPr>
                <w:noProof/>
                <w:webHidden/>
              </w:rPr>
              <w:fldChar w:fldCharType="begin"/>
            </w:r>
            <w:r w:rsidR="003C1DA8">
              <w:rPr>
                <w:noProof/>
                <w:webHidden/>
              </w:rPr>
              <w:instrText xml:space="preserve"> PAGEREF _Toc496813402 \h </w:instrText>
            </w:r>
            <w:r w:rsidR="003C1DA8">
              <w:rPr>
                <w:noProof/>
                <w:webHidden/>
              </w:rPr>
            </w:r>
            <w:r w:rsidR="003C1DA8">
              <w:rPr>
                <w:noProof/>
                <w:webHidden/>
              </w:rPr>
              <w:fldChar w:fldCharType="separate"/>
            </w:r>
            <w:r w:rsidR="003C1DA8">
              <w:rPr>
                <w:noProof/>
                <w:webHidden/>
              </w:rPr>
              <w:t>65</w:t>
            </w:r>
            <w:r w:rsidR="003C1DA8">
              <w:rPr>
                <w:noProof/>
                <w:webHidden/>
              </w:rPr>
              <w:fldChar w:fldCharType="end"/>
            </w:r>
          </w:hyperlink>
        </w:p>
        <w:p w14:paraId="0070D840"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03" w:history="1">
            <w:r w:rsidR="003C1DA8" w:rsidRPr="00C7303A">
              <w:rPr>
                <w:rStyle w:val="Hipercze"/>
                <w:noProof/>
              </w:rPr>
              <w:t>10.2</w:t>
            </w:r>
            <w:r w:rsidR="003C1DA8">
              <w:rPr>
                <w:rFonts w:eastAsiaTheme="minorEastAsia" w:cstheme="minorBidi"/>
                <w:smallCaps w:val="0"/>
                <w:noProof/>
                <w:color w:val="auto"/>
                <w:sz w:val="22"/>
                <w:szCs w:val="22"/>
                <w:lang w:val="pl-PL" w:eastAsia="pl-PL"/>
              </w:rPr>
              <w:tab/>
            </w:r>
            <w:r w:rsidR="003C1DA8" w:rsidRPr="00C7303A">
              <w:rPr>
                <w:rStyle w:val="Hipercze"/>
                <w:noProof/>
              </w:rPr>
              <w:t>Testing research questions</w:t>
            </w:r>
            <w:r w:rsidR="003C1DA8">
              <w:rPr>
                <w:noProof/>
                <w:webHidden/>
              </w:rPr>
              <w:tab/>
            </w:r>
            <w:r w:rsidR="003C1DA8">
              <w:rPr>
                <w:noProof/>
                <w:webHidden/>
              </w:rPr>
              <w:fldChar w:fldCharType="begin"/>
            </w:r>
            <w:r w:rsidR="003C1DA8">
              <w:rPr>
                <w:noProof/>
                <w:webHidden/>
              </w:rPr>
              <w:instrText xml:space="preserve"> PAGEREF _Toc496813403 \h </w:instrText>
            </w:r>
            <w:r w:rsidR="003C1DA8">
              <w:rPr>
                <w:noProof/>
                <w:webHidden/>
              </w:rPr>
            </w:r>
            <w:r w:rsidR="003C1DA8">
              <w:rPr>
                <w:noProof/>
                <w:webHidden/>
              </w:rPr>
              <w:fldChar w:fldCharType="separate"/>
            </w:r>
            <w:r w:rsidR="003C1DA8">
              <w:rPr>
                <w:noProof/>
                <w:webHidden/>
              </w:rPr>
              <w:t>65</w:t>
            </w:r>
            <w:r w:rsidR="003C1DA8">
              <w:rPr>
                <w:noProof/>
                <w:webHidden/>
              </w:rPr>
              <w:fldChar w:fldCharType="end"/>
            </w:r>
          </w:hyperlink>
        </w:p>
        <w:p w14:paraId="0424D011"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04" w:history="1">
            <w:r w:rsidR="003C1DA8" w:rsidRPr="00C7303A">
              <w:rPr>
                <w:rStyle w:val="Hipercze"/>
                <w:noProof/>
              </w:rPr>
              <w:t>10.3</w:t>
            </w:r>
            <w:r w:rsidR="003C1DA8">
              <w:rPr>
                <w:rFonts w:eastAsiaTheme="minorEastAsia" w:cstheme="minorBidi"/>
                <w:smallCaps w:val="0"/>
                <w:noProof/>
                <w:color w:val="auto"/>
                <w:sz w:val="22"/>
                <w:szCs w:val="22"/>
                <w:lang w:val="pl-PL" w:eastAsia="pl-PL"/>
              </w:rPr>
              <w:tab/>
            </w:r>
            <w:r w:rsidR="003C1DA8" w:rsidRPr="00C7303A">
              <w:rPr>
                <w:rStyle w:val="Hipercze"/>
                <w:noProof/>
              </w:rPr>
              <w:t>Selecting cases for the year 2007</w:t>
            </w:r>
            <w:r w:rsidR="003C1DA8">
              <w:rPr>
                <w:noProof/>
                <w:webHidden/>
              </w:rPr>
              <w:tab/>
            </w:r>
            <w:r w:rsidR="003C1DA8">
              <w:rPr>
                <w:noProof/>
                <w:webHidden/>
              </w:rPr>
              <w:fldChar w:fldCharType="begin"/>
            </w:r>
            <w:r w:rsidR="003C1DA8">
              <w:rPr>
                <w:noProof/>
                <w:webHidden/>
              </w:rPr>
              <w:instrText xml:space="preserve"> PAGEREF _Toc496813404 \h </w:instrText>
            </w:r>
            <w:r w:rsidR="003C1DA8">
              <w:rPr>
                <w:noProof/>
                <w:webHidden/>
              </w:rPr>
            </w:r>
            <w:r w:rsidR="003C1DA8">
              <w:rPr>
                <w:noProof/>
                <w:webHidden/>
              </w:rPr>
              <w:fldChar w:fldCharType="separate"/>
            </w:r>
            <w:r w:rsidR="003C1DA8">
              <w:rPr>
                <w:noProof/>
                <w:webHidden/>
              </w:rPr>
              <w:t>68</w:t>
            </w:r>
            <w:r w:rsidR="003C1DA8">
              <w:rPr>
                <w:noProof/>
                <w:webHidden/>
              </w:rPr>
              <w:fldChar w:fldCharType="end"/>
            </w:r>
          </w:hyperlink>
        </w:p>
        <w:p w14:paraId="134ED43A"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05" w:history="1">
            <w:r w:rsidR="003C1DA8" w:rsidRPr="00C7303A">
              <w:rPr>
                <w:rStyle w:val="Hipercze"/>
                <w:noProof/>
              </w:rPr>
              <w:t>10.4</w:t>
            </w:r>
            <w:r w:rsidR="003C1DA8">
              <w:rPr>
                <w:rFonts w:eastAsiaTheme="minorEastAsia" w:cstheme="minorBidi"/>
                <w:smallCaps w:val="0"/>
                <w:noProof/>
                <w:color w:val="auto"/>
                <w:sz w:val="22"/>
                <w:szCs w:val="22"/>
                <w:lang w:val="pl-PL" w:eastAsia="pl-PL"/>
              </w:rPr>
              <w:tab/>
            </w:r>
            <w:r w:rsidR="003C1DA8" w:rsidRPr="00C7303A">
              <w:rPr>
                <w:rStyle w:val="Hipercze"/>
                <w:noProof/>
              </w:rPr>
              <w:t>Research performing</w:t>
            </w:r>
            <w:r w:rsidR="003C1DA8">
              <w:rPr>
                <w:noProof/>
                <w:webHidden/>
              </w:rPr>
              <w:tab/>
            </w:r>
            <w:r w:rsidR="003C1DA8">
              <w:rPr>
                <w:noProof/>
                <w:webHidden/>
              </w:rPr>
              <w:fldChar w:fldCharType="begin"/>
            </w:r>
            <w:r w:rsidR="003C1DA8">
              <w:rPr>
                <w:noProof/>
                <w:webHidden/>
              </w:rPr>
              <w:instrText xml:space="preserve"> PAGEREF _Toc496813405 \h </w:instrText>
            </w:r>
            <w:r w:rsidR="003C1DA8">
              <w:rPr>
                <w:noProof/>
                <w:webHidden/>
              </w:rPr>
            </w:r>
            <w:r w:rsidR="003C1DA8">
              <w:rPr>
                <w:noProof/>
                <w:webHidden/>
              </w:rPr>
              <w:fldChar w:fldCharType="separate"/>
            </w:r>
            <w:r w:rsidR="003C1DA8">
              <w:rPr>
                <w:noProof/>
                <w:webHidden/>
              </w:rPr>
              <w:t>69</w:t>
            </w:r>
            <w:r w:rsidR="003C1DA8">
              <w:rPr>
                <w:noProof/>
                <w:webHidden/>
              </w:rPr>
              <w:fldChar w:fldCharType="end"/>
            </w:r>
          </w:hyperlink>
        </w:p>
        <w:p w14:paraId="52306EF4"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06" w:history="1">
            <w:r w:rsidR="003C1DA8" w:rsidRPr="00C7303A">
              <w:rPr>
                <w:rStyle w:val="Hipercze"/>
                <w:noProof/>
              </w:rPr>
              <w:t>10.5</w:t>
            </w:r>
            <w:r w:rsidR="003C1DA8">
              <w:rPr>
                <w:rFonts w:eastAsiaTheme="minorEastAsia" w:cstheme="minorBidi"/>
                <w:smallCaps w:val="0"/>
                <w:noProof/>
                <w:color w:val="auto"/>
                <w:sz w:val="22"/>
                <w:szCs w:val="22"/>
                <w:lang w:val="pl-PL" w:eastAsia="pl-PL"/>
              </w:rPr>
              <w:tab/>
            </w:r>
            <w:r w:rsidR="003C1DA8" w:rsidRPr="00C7303A">
              <w:rPr>
                <w:rStyle w:val="Hipercze"/>
                <w:noProof/>
              </w:rPr>
              <w:t>Tasks for self-preparation</w:t>
            </w:r>
            <w:r w:rsidR="003C1DA8">
              <w:rPr>
                <w:noProof/>
                <w:webHidden/>
              </w:rPr>
              <w:tab/>
            </w:r>
            <w:r w:rsidR="003C1DA8">
              <w:rPr>
                <w:noProof/>
                <w:webHidden/>
              </w:rPr>
              <w:fldChar w:fldCharType="begin"/>
            </w:r>
            <w:r w:rsidR="003C1DA8">
              <w:rPr>
                <w:noProof/>
                <w:webHidden/>
              </w:rPr>
              <w:instrText xml:space="preserve"> PAGEREF _Toc496813406 \h </w:instrText>
            </w:r>
            <w:r w:rsidR="003C1DA8">
              <w:rPr>
                <w:noProof/>
                <w:webHidden/>
              </w:rPr>
            </w:r>
            <w:r w:rsidR="003C1DA8">
              <w:rPr>
                <w:noProof/>
                <w:webHidden/>
              </w:rPr>
              <w:fldChar w:fldCharType="separate"/>
            </w:r>
            <w:r w:rsidR="003C1DA8">
              <w:rPr>
                <w:noProof/>
                <w:webHidden/>
              </w:rPr>
              <w:t>71</w:t>
            </w:r>
            <w:r w:rsidR="003C1DA8">
              <w:rPr>
                <w:noProof/>
                <w:webHidden/>
              </w:rPr>
              <w:fldChar w:fldCharType="end"/>
            </w:r>
          </w:hyperlink>
        </w:p>
        <w:p w14:paraId="271D597A" w14:textId="77777777" w:rsidR="003C1DA8" w:rsidRDefault="00D25CA7">
          <w:pPr>
            <w:pStyle w:val="Spistreci2"/>
            <w:tabs>
              <w:tab w:val="right" w:leader="dot" w:pos="9062"/>
            </w:tabs>
            <w:rPr>
              <w:rFonts w:eastAsiaTheme="minorEastAsia" w:cstheme="minorBidi"/>
              <w:smallCaps w:val="0"/>
              <w:noProof/>
              <w:color w:val="auto"/>
              <w:sz w:val="22"/>
              <w:szCs w:val="22"/>
              <w:lang w:val="pl-PL" w:eastAsia="pl-PL"/>
            </w:rPr>
          </w:pPr>
          <w:hyperlink w:anchor="_Toc496813407" w:history="1">
            <w:r w:rsidR="003C1DA8" w:rsidRPr="00C7303A">
              <w:rPr>
                <w:rStyle w:val="Hipercze"/>
                <w:noProof/>
              </w:rPr>
              <w:t>Resources</w:t>
            </w:r>
            <w:r w:rsidR="003C1DA8">
              <w:rPr>
                <w:noProof/>
                <w:webHidden/>
              </w:rPr>
              <w:tab/>
            </w:r>
            <w:r w:rsidR="003C1DA8">
              <w:rPr>
                <w:noProof/>
                <w:webHidden/>
              </w:rPr>
              <w:fldChar w:fldCharType="begin"/>
            </w:r>
            <w:r w:rsidR="003C1DA8">
              <w:rPr>
                <w:noProof/>
                <w:webHidden/>
              </w:rPr>
              <w:instrText xml:space="preserve"> PAGEREF _Toc496813407 \h </w:instrText>
            </w:r>
            <w:r w:rsidR="003C1DA8">
              <w:rPr>
                <w:noProof/>
                <w:webHidden/>
              </w:rPr>
            </w:r>
            <w:r w:rsidR="003C1DA8">
              <w:rPr>
                <w:noProof/>
                <w:webHidden/>
              </w:rPr>
              <w:fldChar w:fldCharType="separate"/>
            </w:r>
            <w:r w:rsidR="003C1DA8">
              <w:rPr>
                <w:noProof/>
                <w:webHidden/>
              </w:rPr>
              <w:t>72</w:t>
            </w:r>
            <w:r w:rsidR="003C1DA8">
              <w:rPr>
                <w:noProof/>
                <w:webHidden/>
              </w:rPr>
              <w:fldChar w:fldCharType="end"/>
            </w:r>
          </w:hyperlink>
        </w:p>
        <w:p w14:paraId="2BFE5C7D" w14:textId="77777777" w:rsidR="003C1DA8" w:rsidRDefault="00D25CA7">
          <w:pPr>
            <w:pStyle w:val="Spistreci1"/>
            <w:tabs>
              <w:tab w:val="left" w:pos="720"/>
            </w:tabs>
            <w:rPr>
              <w:rFonts w:eastAsiaTheme="minorEastAsia" w:cstheme="minorBidi"/>
              <w:b w:val="0"/>
              <w:bCs w:val="0"/>
              <w:caps w:val="0"/>
              <w:noProof/>
              <w:color w:val="auto"/>
              <w:sz w:val="22"/>
              <w:szCs w:val="22"/>
              <w:lang w:val="pl-PL" w:eastAsia="pl-PL"/>
            </w:rPr>
          </w:pPr>
          <w:hyperlink w:anchor="_Toc496813408" w:history="1">
            <w:r w:rsidR="003C1DA8" w:rsidRPr="00C7303A">
              <w:rPr>
                <w:rStyle w:val="Hipercze"/>
                <w:i/>
                <w:noProof/>
              </w:rPr>
              <w:t>11</w:t>
            </w:r>
            <w:r w:rsidR="003C1DA8">
              <w:rPr>
                <w:rFonts w:eastAsiaTheme="minorEastAsia" w:cstheme="minorBidi"/>
                <w:b w:val="0"/>
                <w:bCs w:val="0"/>
                <w:caps w:val="0"/>
                <w:noProof/>
                <w:color w:val="auto"/>
                <w:sz w:val="22"/>
                <w:szCs w:val="22"/>
                <w:lang w:val="pl-PL" w:eastAsia="pl-PL"/>
              </w:rPr>
              <w:tab/>
            </w:r>
            <w:r w:rsidR="003C1DA8" w:rsidRPr="00C7303A">
              <w:rPr>
                <w:rStyle w:val="Hipercze"/>
                <w:noProof/>
              </w:rPr>
              <w:t xml:space="preserve">Business intelligence in sales analysis using decision trees </w:t>
            </w:r>
            <w:r w:rsidR="003C1DA8" w:rsidRPr="00C7303A">
              <w:rPr>
                <w:rStyle w:val="Hipercze"/>
                <w:i/>
                <w:noProof/>
              </w:rPr>
              <w:t>(Julian Vasilev)</w:t>
            </w:r>
            <w:r w:rsidR="003C1DA8">
              <w:rPr>
                <w:noProof/>
                <w:webHidden/>
              </w:rPr>
              <w:tab/>
            </w:r>
            <w:r w:rsidR="003C1DA8">
              <w:rPr>
                <w:noProof/>
                <w:webHidden/>
              </w:rPr>
              <w:fldChar w:fldCharType="begin"/>
            </w:r>
            <w:r w:rsidR="003C1DA8">
              <w:rPr>
                <w:noProof/>
                <w:webHidden/>
              </w:rPr>
              <w:instrText xml:space="preserve"> PAGEREF _Toc496813408 \h </w:instrText>
            </w:r>
            <w:r w:rsidR="003C1DA8">
              <w:rPr>
                <w:noProof/>
                <w:webHidden/>
              </w:rPr>
            </w:r>
            <w:r w:rsidR="003C1DA8">
              <w:rPr>
                <w:noProof/>
                <w:webHidden/>
              </w:rPr>
              <w:fldChar w:fldCharType="separate"/>
            </w:r>
            <w:r w:rsidR="003C1DA8">
              <w:rPr>
                <w:noProof/>
                <w:webHidden/>
              </w:rPr>
              <w:t>73</w:t>
            </w:r>
            <w:r w:rsidR="003C1DA8">
              <w:rPr>
                <w:noProof/>
                <w:webHidden/>
              </w:rPr>
              <w:fldChar w:fldCharType="end"/>
            </w:r>
          </w:hyperlink>
        </w:p>
        <w:p w14:paraId="582EDF9B"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09" w:history="1">
            <w:r w:rsidR="003C1DA8" w:rsidRPr="00C7303A">
              <w:rPr>
                <w:rStyle w:val="Hipercze"/>
                <w:noProof/>
              </w:rPr>
              <w:t>11.1</w:t>
            </w:r>
            <w:r w:rsidR="003C1DA8">
              <w:rPr>
                <w:rFonts w:eastAsiaTheme="minorEastAsia" w:cstheme="minorBidi"/>
                <w:smallCaps w:val="0"/>
                <w:noProof/>
                <w:color w:val="auto"/>
                <w:sz w:val="22"/>
                <w:szCs w:val="22"/>
                <w:lang w:val="pl-PL" w:eastAsia="pl-PL"/>
              </w:rPr>
              <w:tab/>
            </w:r>
            <w:r w:rsidR="003C1DA8" w:rsidRPr="00C7303A">
              <w:rPr>
                <w:rStyle w:val="Hipercze"/>
                <w:noProof/>
              </w:rPr>
              <w:t>Research assumptions</w:t>
            </w:r>
            <w:r w:rsidR="003C1DA8">
              <w:rPr>
                <w:noProof/>
                <w:webHidden/>
              </w:rPr>
              <w:tab/>
            </w:r>
            <w:r w:rsidR="003C1DA8">
              <w:rPr>
                <w:noProof/>
                <w:webHidden/>
              </w:rPr>
              <w:fldChar w:fldCharType="begin"/>
            </w:r>
            <w:r w:rsidR="003C1DA8">
              <w:rPr>
                <w:noProof/>
                <w:webHidden/>
              </w:rPr>
              <w:instrText xml:space="preserve"> PAGEREF _Toc496813409 \h </w:instrText>
            </w:r>
            <w:r w:rsidR="003C1DA8">
              <w:rPr>
                <w:noProof/>
                <w:webHidden/>
              </w:rPr>
            </w:r>
            <w:r w:rsidR="003C1DA8">
              <w:rPr>
                <w:noProof/>
                <w:webHidden/>
              </w:rPr>
              <w:fldChar w:fldCharType="separate"/>
            </w:r>
            <w:r w:rsidR="003C1DA8">
              <w:rPr>
                <w:noProof/>
                <w:webHidden/>
              </w:rPr>
              <w:t>73</w:t>
            </w:r>
            <w:r w:rsidR="003C1DA8">
              <w:rPr>
                <w:noProof/>
                <w:webHidden/>
              </w:rPr>
              <w:fldChar w:fldCharType="end"/>
            </w:r>
          </w:hyperlink>
        </w:p>
        <w:p w14:paraId="19451FFE"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10" w:history="1">
            <w:r w:rsidR="003C1DA8" w:rsidRPr="00C7303A">
              <w:rPr>
                <w:rStyle w:val="Hipercze"/>
                <w:noProof/>
              </w:rPr>
              <w:t>11.2</w:t>
            </w:r>
            <w:r w:rsidR="003C1DA8">
              <w:rPr>
                <w:rFonts w:eastAsiaTheme="minorEastAsia" w:cstheme="minorBidi"/>
                <w:smallCaps w:val="0"/>
                <w:noProof/>
                <w:color w:val="auto"/>
                <w:sz w:val="22"/>
                <w:szCs w:val="22"/>
                <w:lang w:val="pl-PL" w:eastAsia="pl-PL"/>
              </w:rPr>
              <w:tab/>
            </w:r>
            <w:r w:rsidR="003C1DA8" w:rsidRPr="00C7303A">
              <w:rPr>
                <w:rStyle w:val="Hipercze"/>
                <w:noProof/>
              </w:rPr>
              <w:t>Initial research questions</w:t>
            </w:r>
            <w:r w:rsidR="003C1DA8">
              <w:rPr>
                <w:noProof/>
                <w:webHidden/>
              </w:rPr>
              <w:tab/>
            </w:r>
            <w:r w:rsidR="003C1DA8">
              <w:rPr>
                <w:noProof/>
                <w:webHidden/>
              </w:rPr>
              <w:fldChar w:fldCharType="begin"/>
            </w:r>
            <w:r w:rsidR="003C1DA8">
              <w:rPr>
                <w:noProof/>
                <w:webHidden/>
              </w:rPr>
              <w:instrText xml:space="preserve"> PAGEREF _Toc496813410 \h </w:instrText>
            </w:r>
            <w:r w:rsidR="003C1DA8">
              <w:rPr>
                <w:noProof/>
                <w:webHidden/>
              </w:rPr>
            </w:r>
            <w:r w:rsidR="003C1DA8">
              <w:rPr>
                <w:noProof/>
                <w:webHidden/>
              </w:rPr>
              <w:fldChar w:fldCharType="separate"/>
            </w:r>
            <w:r w:rsidR="003C1DA8">
              <w:rPr>
                <w:noProof/>
                <w:webHidden/>
              </w:rPr>
              <w:t>73</w:t>
            </w:r>
            <w:r w:rsidR="003C1DA8">
              <w:rPr>
                <w:noProof/>
                <w:webHidden/>
              </w:rPr>
              <w:fldChar w:fldCharType="end"/>
            </w:r>
          </w:hyperlink>
        </w:p>
        <w:p w14:paraId="0BE90F38"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11" w:history="1">
            <w:r w:rsidR="003C1DA8" w:rsidRPr="00C7303A">
              <w:rPr>
                <w:rStyle w:val="Hipercze"/>
                <w:noProof/>
              </w:rPr>
              <w:t>11.3</w:t>
            </w:r>
            <w:r w:rsidR="003C1DA8">
              <w:rPr>
                <w:rFonts w:eastAsiaTheme="minorEastAsia" w:cstheme="minorBidi"/>
                <w:smallCaps w:val="0"/>
                <w:noProof/>
                <w:color w:val="auto"/>
                <w:sz w:val="22"/>
                <w:szCs w:val="22"/>
                <w:lang w:val="pl-PL" w:eastAsia="pl-PL"/>
              </w:rPr>
              <w:tab/>
            </w:r>
            <w:r w:rsidR="003C1DA8" w:rsidRPr="00C7303A">
              <w:rPr>
                <w:rStyle w:val="Hipercze"/>
                <w:noProof/>
              </w:rPr>
              <w:t>Working with Rapid Miner</w:t>
            </w:r>
            <w:r w:rsidR="003C1DA8">
              <w:rPr>
                <w:noProof/>
                <w:webHidden/>
              </w:rPr>
              <w:tab/>
            </w:r>
            <w:r w:rsidR="003C1DA8">
              <w:rPr>
                <w:noProof/>
                <w:webHidden/>
              </w:rPr>
              <w:fldChar w:fldCharType="begin"/>
            </w:r>
            <w:r w:rsidR="003C1DA8">
              <w:rPr>
                <w:noProof/>
                <w:webHidden/>
              </w:rPr>
              <w:instrText xml:space="preserve"> PAGEREF _Toc496813411 \h </w:instrText>
            </w:r>
            <w:r w:rsidR="003C1DA8">
              <w:rPr>
                <w:noProof/>
                <w:webHidden/>
              </w:rPr>
            </w:r>
            <w:r w:rsidR="003C1DA8">
              <w:rPr>
                <w:noProof/>
                <w:webHidden/>
              </w:rPr>
              <w:fldChar w:fldCharType="separate"/>
            </w:r>
            <w:r w:rsidR="003C1DA8">
              <w:rPr>
                <w:noProof/>
                <w:webHidden/>
              </w:rPr>
              <w:t>73</w:t>
            </w:r>
            <w:r w:rsidR="003C1DA8">
              <w:rPr>
                <w:noProof/>
                <w:webHidden/>
              </w:rPr>
              <w:fldChar w:fldCharType="end"/>
            </w:r>
          </w:hyperlink>
        </w:p>
        <w:p w14:paraId="06F996D0"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12" w:history="1">
            <w:r w:rsidR="003C1DA8" w:rsidRPr="00C7303A">
              <w:rPr>
                <w:rStyle w:val="Hipercze"/>
                <w:noProof/>
              </w:rPr>
              <w:t>11.4</w:t>
            </w:r>
            <w:r w:rsidR="003C1DA8">
              <w:rPr>
                <w:rFonts w:eastAsiaTheme="minorEastAsia" w:cstheme="minorBidi"/>
                <w:smallCaps w:val="0"/>
                <w:noProof/>
                <w:color w:val="auto"/>
                <w:sz w:val="22"/>
                <w:szCs w:val="22"/>
                <w:lang w:val="pl-PL" w:eastAsia="pl-PL"/>
              </w:rPr>
              <w:tab/>
            </w:r>
            <w:r w:rsidR="003C1DA8" w:rsidRPr="00C7303A">
              <w:rPr>
                <w:rStyle w:val="Hipercze"/>
                <w:noProof/>
              </w:rPr>
              <w:t>Personal work with decision trees</w:t>
            </w:r>
            <w:r w:rsidR="003C1DA8">
              <w:rPr>
                <w:noProof/>
                <w:webHidden/>
              </w:rPr>
              <w:tab/>
            </w:r>
            <w:r w:rsidR="003C1DA8">
              <w:rPr>
                <w:noProof/>
                <w:webHidden/>
              </w:rPr>
              <w:fldChar w:fldCharType="begin"/>
            </w:r>
            <w:r w:rsidR="003C1DA8">
              <w:rPr>
                <w:noProof/>
                <w:webHidden/>
              </w:rPr>
              <w:instrText xml:space="preserve"> PAGEREF _Toc496813412 \h </w:instrText>
            </w:r>
            <w:r w:rsidR="003C1DA8">
              <w:rPr>
                <w:noProof/>
                <w:webHidden/>
              </w:rPr>
            </w:r>
            <w:r w:rsidR="003C1DA8">
              <w:rPr>
                <w:noProof/>
                <w:webHidden/>
              </w:rPr>
              <w:fldChar w:fldCharType="separate"/>
            </w:r>
            <w:r w:rsidR="003C1DA8">
              <w:rPr>
                <w:noProof/>
                <w:webHidden/>
              </w:rPr>
              <w:t>74</w:t>
            </w:r>
            <w:r w:rsidR="003C1DA8">
              <w:rPr>
                <w:noProof/>
                <w:webHidden/>
              </w:rPr>
              <w:fldChar w:fldCharType="end"/>
            </w:r>
          </w:hyperlink>
        </w:p>
        <w:p w14:paraId="301B5745" w14:textId="77777777" w:rsidR="003C1DA8" w:rsidRDefault="00D25CA7">
          <w:pPr>
            <w:pStyle w:val="Spistreci2"/>
            <w:tabs>
              <w:tab w:val="right" w:leader="dot" w:pos="9062"/>
            </w:tabs>
            <w:rPr>
              <w:rFonts w:eastAsiaTheme="minorEastAsia" w:cstheme="minorBidi"/>
              <w:smallCaps w:val="0"/>
              <w:noProof/>
              <w:color w:val="auto"/>
              <w:sz w:val="22"/>
              <w:szCs w:val="22"/>
              <w:lang w:val="pl-PL" w:eastAsia="pl-PL"/>
            </w:rPr>
          </w:pPr>
          <w:hyperlink w:anchor="_Toc496813413" w:history="1">
            <w:r w:rsidR="003C1DA8" w:rsidRPr="00C7303A">
              <w:rPr>
                <w:rStyle w:val="Hipercze"/>
                <w:noProof/>
              </w:rPr>
              <w:t>Resources</w:t>
            </w:r>
            <w:r w:rsidR="003C1DA8">
              <w:rPr>
                <w:noProof/>
                <w:webHidden/>
              </w:rPr>
              <w:tab/>
            </w:r>
            <w:r w:rsidR="003C1DA8">
              <w:rPr>
                <w:noProof/>
                <w:webHidden/>
              </w:rPr>
              <w:fldChar w:fldCharType="begin"/>
            </w:r>
            <w:r w:rsidR="003C1DA8">
              <w:rPr>
                <w:noProof/>
                <w:webHidden/>
              </w:rPr>
              <w:instrText xml:space="preserve"> PAGEREF _Toc496813413 \h </w:instrText>
            </w:r>
            <w:r w:rsidR="003C1DA8">
              <w:rPr>
                <w:noProof/>
                <w:webHidden/>
              </w:rPr>
            </w:r>
            <w:r w:rsidR="003C1DA8">
              <w:rPr>
                <w:noProof/>
                <w:webHidden/>
              </w:rPr>
              <w:fldChar w:fldCharType="separate"/>
            </w:r>
            <w:r w:rsidR="003C1DA8">
              <w:rPr>
                <w:noProof/>
                <w:webHidden/>
              </w:rPr>
              <w:t>75</w:t>
            </w:r>
            <w:r w:rsidR="003C1DA8">
              <w:rPr>
                <w:noProof/>
                <w:webHidden/>
              </w:rPr>
              <w:fldChar w:fldCharType="end"/>
            </w:r>
          </w:hyperlink>
        </w:p>
        <w:p w14:paraId="23EFC444" w14:textId="77777777" w:rsidR="003C1DA8" w:rsidRDefault="00D25CA7">
          <w:pPr>
            <w:pStyle w:val="Spistreci1"/>
            <w:tabs>
              <w:tab w:val="left" w:pos="720"/>
            </w:tabs>
            <w:rPr>
              <w:rFonts w:eastAsiaTheme="minorEastAsia" w:cstheme="minorBidi"/>
              <w:b w:val="0"/>
              <w:bCs w:val="0"/>
              <w:caps w:val="0"/>
              <w:noProof/>
              <w:color w:val="auto"/>
              <w:sz w:val="22"/>
              <w:szCs w:val="22"/>
              <w:lang w:val="pl-PL" w:eastAsia="pl-PL"/>
            </w:rPr>
          </w:pPr>
          <w:hyperlink w:anchor="_Toc496813414" w:history="1">
            <w:r w:rsidR="003C1DA8" w:rsidRPr="00C7303A">
              <w:rPr>
                <w:rStyle w:val="Hipercze"/>
                <w:i/>
                <w:noProof/>
              </w:rPr>
              <w:t>12</w:t>
            </w:r>
            <w:r w:rsidR="003C1DA8">
              <w:rPr>
                <w:rFonts w:eastAsiaTheme="minorEastAsia" w:cstheme="minorBidi"/>
                <w:b w:val="0"/>
                <w:bCs w:val="0"/>
                <w:caps w:val="0"/>
                <w:noProof/>
                <w:color w:val="auto"/>
                <w:sz w:val="22"/>
                <w:szCs w:val="22"/>
                <w:lang w:val="pl-PL" w:eastAsia="pl-PL"/>
              </w:rPr>
              <w:tab/>
            </w:r>
            <w:r w:rsidR="003C1DA8" w:rsidRPr="00C7303A">
              <w:rPr>
                <w:rStyle w:val="Hipercze"/>
                <w:noProof/>
              </w:rPr>
              <w:t xml:space="preserve">Business intelligence in sales analysis using neural networks </w:t>
            </w:r>
            <w:r w:rsidR="003C1DA8" w:rsidRPr="00C7303A">
              <w:rPr>
                <w:rStyle w:val="Hipercze"/>
                <w:i/>
                <w:noProof/>
              </w:rPr>
              <w:t>(Julian Vasilev)</w:t>
            </w:r>
            <w:r w:rsidR="003C1DA8">
              <w:rPr>
                <w:noProof/>
                <w:webHidden/>
              </w:rPr>
              <w:tab/>
            </w:r>
            <w:r w:rsidR="003C1DA8">
              <w:rPr>
                <w:noProof/>
                <w:webHidden/>
              </w:rPr>
              <w:fldChar w:fldCharType="begin"/>
            </w:r>
            <w:r w:rsidR="003C1DA8">
              <w:rPr>
                <w:noProof/>
                <w:webHidden/>
              </w:rPr>
              <w:instrText xml:space="preserve"> PAGEREF _Toc496813414 \h </w:instrText>
            </w:r>
            <w:r w:rsidR="003C1DA8">
              <w:rPr>
                <w:noProof/>
                <w:webHidden/>
              </w:rPr>
            </w:r>
            <w:r w:rsidR="003C1DA8">
              <w:rPr>
                <w:noProof/>
                <w:webHidden/>
              </w:rPr>
              <w:fldChar w:fldCharType="separate"/>
            </w:r>
            <w:r w:rsidR="003C1DA8">
              <w:rPr>
                <w:noProof/>
                <w:webHidden/>
              </w:rPr>
              <w:t>76</w:t>
            </w:r>
            <w:r w:rsidR="003C1DA8">
              <w:rPr>
                <w:noProof/>
                <w:webHidden/>
              </w:rPr>
              <w:fldChar w:fldCharType="end"/>
            </w:r>
          </w:hyperlink>
        </w:p>
        <w:p w14:paraId="40492225"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15" w:history="1">
            <w:r w:rsidR="003C1DA8" w:rsidRPr="00C7303A">
              <w:rPr>
                <w:rStyle w:val="Hipercze"/>
                <w:noProof/>
              </w:rPr>
              <w:t>12.1</w:t>
            </w:r>
            <w:r w:rsidR="003C1DA8">
              <w:rPr>
                <w:rFonts w:eastAsiaTheme="minorEastAsia" w:cstheme="minorBidi"/>
                <w:smallCaps w:val="0"/>
                <w:noProof/>
                <w:color w:val="auto"/>
                <w:sz w:val="22"/>
                <w:szCs w:val="22"/>
                <w:lang w:val="pl-PL" w:eastAsia="pl-PL"/>
              </w:rPr>
              <w:tab/>
            </w:r>
            <w:r w:rsidR="003C1DA8" w:rsidRPr="00C7303A">
              <w:rPr>
                <w:rStyle w:val="Hipercze"/>
                <w:noProof/>
              </w:rPr>
              <w:t>Research assumptions</w:t>
            </w:r>
            <w:r w:rsidR="003C1DA8">
              <w:rPr>
                <w:noProof/>
                <w:webHidden/>
              </w:rPr>
              <w:tab/>
            </w:r>
            <w:r w:rsidR="003C1DA8">
              <w:rPr>
                <w:noProof/>
                <w:webHidden/>
              </w:rPr>
              <w:fldChar w:fldCharType="begin"/>
            </w:r>
            <w:r w:rsidR="003C1DA8">
              <w:rPr>
                <w:noProof/>
                <w:webHidden/>
              </w:rPr>
              <w:instrText xml:space="preserve"> PAGEREF _Toc496813415 \h </w:instrText>
            </w:r>
            <w:r w:rsidR="003C1DA8">
              <w:rPr>
                <w:noProof/>
                <w:webHidden/>
              </w:rPr>
            </w:r>
            <w:r w:rsidR="003C1DA8">
              <w:rPr>
                <w:noProof/>
                <w:webHidden/>
              </w:rPr>
              <w:fldChar w:fldCharType="separate"/>
            </w:r>
            <w:r w:rsidR="003C1DA8">
              <w:rPr>
                <w:noProof/>
                <w:webHidden/>
              </w:rPr>
              <w:t>76</w:t>
            </w:r>
            <w:r w:rsidR="003C1DA8">
              <w:rPr>
                <w:noProof/>
                <w:webHidden/>
              </w:rPr>
              <w:fldChar w:fldCharType="end"/>
            </w:r>
          </w:hyperlink>
        </w:p>
        <w:p w14:paraId="50AFBD2F"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16" w:history="1">
            <w:r w:rsidR="003C1DA8" w:rsidRPr="00C7303A">
              <w:rPr>
                <w:rStyle w:val="Hipercze"/>
                <w:noProof/>
              </w:rPr>
              <w:t>12.2</w:t>
            </w:r>
            <w:r w:rsidR="003C1DA8">
              <w:rPr>
                <w:rFonts w:eastAsiaTheme="minorEastAsia" w:cstheme="minorBidi"/>
                <w:smallCaps w:val="0"/>
                <w:noProof/>
                <w:color w:val="auto"/>
                <w:sz w:val="22"/>
                <w:szCs w:val="22"/>
                <w:lang w:val="pl-PL" w:eastAsia="pl-PL"/>
              </w:rPr>
              <w:tab/>
            </w:r>
            <w:r w:rsidR="003C1DA8" w:rsidRPr="00C7303A">
              <w:rPr>
                <w:rStyle w:val="Hipercze"/>
                <w:noProof/>
              </w:rPr>
              <w:t>Initial research questions</w:t>
            </w:r>
            <w:r w:rsidR="003C1DA8">
              <w:rPr>
                <w:noProof/>
                <w:webHidden/>
              </w:rPr>
              <w:tab/>
            </w:r>
            <w:r w:rsidR="003C1DA8">
              <w:rPr>
                <w:noProof/>
                <w:webHidden/>
              </w:rPr>
              <w:fldChar w:fldCharType="begin"/>
            </w:r>
            <w:r w:rsidR="003C1DA8">
              <w:rPr>
                <w:noProof/>
                <w:webHidden/>
              </w:rPr>
              <w:instrText xml:space="preserve"> PAGEREF _Toc496813416 \h </w:instrText>
            </w:r>
            <w:r w:rsidR="003C1DA8">
              <w:rPr>
                <w:noProof/>
                <w:webHidden/>
              </w:rPr>
            </w:r>
            <w:r w:rsidR="003C1DA8">
              <w:rPr>
                <w:noProof/>
                <w:webHidden/>
              </w:rPr>
              <w:fldChar w:fldCharType="separate"/>
            </w:r>
            <w:r w:rsidR="003C1DA8">
              <w:rPr>
                <w:noProof/>
                <w:webHidden/>
              </w:rPr>
              <w:t>76</w:t>
            </w:r>
            <w:r w:rsidR="003C1DA8">
              <w:rPr>
                <w:noProof/>
                <w:webHidden/>
              </w:rPr>
              <w:fldChar w:fldCharType="end"/>
            </w:r>
          </w:hyperlink>
        </w:p>
        <w:p w14:paraId="00F98274"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17" w:history="1">
            <w:r w:rsidR="003C1DA8" w:rsidRPr="00C7303A">
              <w:rPr>
                <w:rStyle w:val="Hipercze"/>
                <w:noProof/>
              </w:rPr>
              <w:t>12.3</w:t>
            </w:r>
            <w:r w:rsidR="003C1DA8">
              <w:rPr>
                <w:rFonts w:eastAsiaTheme="minorEastAsia" w:cstheme="minorBidi"/>
                <w:smallCaps w:val="0"/>
                <w:noProof/>
                <w:color w:val="auto"/>
                <w:sz w:val="22"/>
                <w:szCs w:val="22"/>
                <w:lang w:val="pl-PL" w:eastAsia="pl-PL"/>
              </w:rPr>
              <w:tab/>
            </w:r>
            <w:r w:rsidR="003C1DA8" w:rsidRPr="00C7303A">
              <w:rPr>
                <w:rStyle w:val="Hipercze"/>
                <w:noProof/>
              </w:rPr>
              <w:t>Working with Alyuda Neurointelligence</w:t>
            </w:r>
            <w:r w:rsidR="003C1DA8">
              <w:rPr>
                <w:noProof/>
                <w:webHidden/>
              </w:rPr>
              <w:tab/>
            </w:r>
            <w:r w:rsidR="003C1DA8">
              <w:rPr>
                <w:noProof/>
                <w:webHidden/>
              </w:rPr>
              <w:fldChar w:fldCharType="begin"/>
            </w:r>
            <w:r w:rsidR="003C1DA8">
              <w:rPr>
                <w:noProof/>
                <w:webHidden/>
              </w:rPr>
              <w:instrText xml:space="preserve"> PAGEREF _Toc496813417 \h </w:instrText>
            </w:r>
            <w:r w:rsidR="003C1DA8">
              <w:rPr>
                <w:noProof/>
                <w:webHidden/>
              </w:rPr>
            </w:r>
            <w:r w:rsidR="003C1DA8">
              <w:rPr>
                <w:noProof/>
                <w:webHidden/>
              </w:rPr>
              <w:fldChar w:fldCharType="separate"/>
            </w:r>
            <w:r w:rsidR="003C1DA8">
              <w:rPr>
                <w:noProof/>
                <w:webHidden/>
              </w:rPr>
              <w:t>77</w:t>
            </w:r>
            <w:r w:rsidR="003C1DA8">
              <w:rPr>
                <w:noProof/>
                <w:webHidden/>
              </w:rPr>
              <w:fldChar w:fldCharType="end"/>
            </w:r>
          </w:hyperlink>
        </w:p>
        <w:p w14:paraId="7F0E4F77"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18" w:history="1">
            <w:r w:rsidR="003C1DA8" w:rsidRPr="00C7303A">
              <w:rPr>
                <w:rStyle w:val="Hipercze"/>
                <w:noProof/>
              </w:rPr>
              <w:t>12.4</w:t>
            </w:r>
            <w:r w:rsidR="003C1DA8">
              <w:rPr>
                <w:rFonts w:eastAsiaTheme="minorEastAsia" w:cstheme="minorBidi"/>
                <w:smallCaps w:val="0"/>
                <w:noProof/>
                <w:color w:val="auto"/>
                <w:sz w:val="22"/>
                <w:szCs w:val="22"/>
                <w:lang w:val="pl-PL" w:eastAsia="pl-PL"/>
              </w:rPr>
              <w:tab/>
            </w:r>
            <w:r w:rsidR="003C1DA8" w:rsidRPr="00C7303A">
              <w:rPr>
                <w:rStyle w:val="Hipercze"/>
                <w:noProof/>
              </w:rPr>
              <w:t>Presenting the result in scientific papers</w:t>
            </w:r>
            <w:r w:rsidR="003C1DA8">
              <w:rPr>
                <w:noProof/>
                <w:webHidden/>
              </w:rPr>
              <w:tab/>
            </w:r>
            <w:r w:rsidR="003C1DA8">
              <w:rPr>
                <w:noProof/>
                <w:webHidden/>
              </w:rPr>
              <w:fldChar w:fldCharType="begin"/>
            </w:r>
            <w:r w:rsidR="003C1DA8">
              <w:rPr>
                <w:noProof/>
                <w:webHidden/>
              </w:rPr>
              <w:instrText xml:space="preserve"> PAGEREF _Toc496813418 \h </w:instrText>
            </w:r>
            <w:r w:rsidR="003C1DA8">
              <w:rPr>
                <w:noProof/>
                <w:webHidden/>
              </w:rPr>
            </w:r>
            <w:r w:rsidR="003C1DA8">
              <w:rPr>
                <w:noProof/>
                <w:webHidden/>
              </w:rPr>
              <w:fldChar w:fldCharType="separate"/>
            </w:r>
            <w:r w:rsidR="003C1DA8">
              <w:rPr>
                <w:noProof/>
                <w:webHidden/>
              </w:rPr>
              <w:t>78</w:t>
            </w:r>
            <w:r w:rsidR="003C1DA8">
              <w:rPr>
                <w:noProof/>
                <w:webHidden/>
              </w:rPr>
              <w:fldChar w:fldCharType="end"/>
            </w:r>
          </w:hyperlink>
        </w:p>
        <w:p w14:paraId="630B7254"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19" w:history="1">
            <w:r w:rsidR="003C1DA8" w:rsidRPr="00C7303A">
              <w:rPr>
                <w:rStyle w:val="Hipercze"/>
                <w:noProof/>
              </w:rPr>
              <w:t>12.5</w:t>
            </w:r>
            <w:r w:rsidR="003C1DA8">
              <w:rPr>
                <w:rFonts w:eastAsiaTheme="minorEastAsia" w:cstheme="minorBidi"/>
                <w:smallCaps w:val="0"/>
                <w:noProof/>
                <w:color w:val="auto"/>
                <w:sz w:val="22"/>
                <w:szCs w:val="22"/>
                <w:lang w:val="pl-PL" w:eastAsia="pl-PL"/>
              </w:rPr>
              <w:tab/>
            </w:r>
            <w:r w:rsidR="003C1DA8" w:rsidRPr="00C7303A">
              <w:rPr>
                <w:rStyle w:val="Hipercze"/>
                <w:noProof/>
              </w:rPr>
              <w:t>Personal work</w:t>
            </w:r>
            <w:r w:rsidR="003C1DA8">
              <w:rPr>
                <w:noProof/>
                <w:webHidden/>
              </w:rPr>
              <w:tab/>
            </w:r>
            <w:r w:rsidR="003C1DA8">
              <w:rPr>
                <w:noProof/>
                <w:webHidden/>
              </w:rPr>
              <w:fldChar w:fldCharType="begin"/>
            </w:r>
            <w:r w:rsidR="003C1DA8">
              <w:rPr>
                <w:noProof/>
                <w:webHidden/>
              </w:rPr>
              <w:instrText xml:space="preserve"> PAGEREF _Toc496813419 \h </w:instrText>
            </w:r>
            <w:r w:rsidR="003C1DA8">
              <w:rPr>
                <w:noProof/>
                <w:webHidden/>
              </w:rPr>
            </w:r>
            <w:r w:rsidR="003C1DA8">
              <w:rPr>
                <w:noProof/>
                <w:webHidden/>
              </w:rPr>
              <w:fldChar w:fldCharType="separate"/>
            </w:r>
            <w:r w:rsidR="003C1DA8">
              <w:rPr>
                <w:noProof/>
                <w:webHidden/>
              </w:rPr>
              <w:t>79</w:t>
            </w:r>
            <w:r w:rsidR="003C1DA8">
              <w:rPr>
                <w:noProof/>
                <w:webHidden/>
              </w:rPr>
              <w:fldChar w:fldCharType="end"/>
            </w:r>
          </w:hyperlink>
        </w:p>
        <w:p w14:paraId="492DEDB0" w14:textId="77777777" w:rsidR="003C1DA8" w:rsidRDefault="00D25CA7">
          <w:pPr>
            <w:pStyle w:val="Spistreci2"/>
            <w:tabs>
              <w:tab w:val="right" w:leader="dot" w:pos="9062"/>
            </w:tabs>
            <w:rPr>
              <w:rFonts w:eastAsiaTheme="minorEastAsia" w:cstheme="minorBidi"/>
              <w:smallCaps w:val="0"/>
              <w:noProof/>
              <w:color w:val="auto"/>
              <w:sz w:val="22"/>
              <w:szCs w:val="22"/>
              <w:lang w:val="pl-PL" w:eastAsia="pl-PL"/>
            </w:rPr>
          </w:pPr>
          <w:hyperlink w:anchor="_Toc496813420" w:history="1">
            <w:r w:rsidR="003C1DA8" w:rsidRPr="00C7303A">
              <w:rPr>
                <w:rStyle w:val="Hipercze"/>
                <w:noProof/>
              </w:rPr>
              <w:t>Resources</w:t>
            </w:r>
            <w:r w:rsidR="003C1DA8">
              <w:rPr>
                <w:noProof/>
                <w:webHidden/>
              </w:rPr>
              <w:tab/>
            </w:r>
            <w:r w:rsidR="003C1DA8">
              <w:rPr>
                <w:noProof/>
                <w:webHidden/>
              </w:rPr>
              <w:fldChar w:fldCharType="begin"/>
            </w:r>
            <w:r w:rsidR="003C1DA8">
              <w:rPr>
                <w:noProof/>
                <w:webHidden/>
              </w:rPr>
              <w:instrText xml:space="preserve"> PAGEREF _Toc496813420 \h </w:instrText>
            </w:r>
            <w:r w:rsidR="003C1DA8">
              <w:rPr>
                <w:noProof/>
                <w:webHidden/>
              </w:rPr>
            </w:r>
            <w:r w:rsidR="003C1DA8">
              <w:rPr>
                <w:noProof/>
                <w:webHidden/>
              </w:rPr>
              <w:fldChar w:fldCharType="separate"/>
            </w:r>
            <w:r w:rsidR="003C1DA8">
              <w:rPr>
                <w:noProof/>
                <w:webHidden/>
              </w:rPr>
              <w:t>79</w:t>
            </w:r>
            <w:r w:rsidR="003C1DA8">
              <w:rPr>
                <w:noProof/>
                <w:webHidden/>
              </w:rPr>
              <w:fldChar w:fldCharType="end"/>
            </w:r>
          </w:hyperlink>
        </w:p>
        <w:p w14:paraId="0204455E" w14:textId="77777777" w:rsidR="003C1DA8" w:rsidRDefault="00D25CA7">
          <w:pPr>
            <w:pStyle w:val="Spistreci1"/>
            <w:tabs>
              <w:tab w:val="left" w:pos="720"/>
            </w:tabs>
            <w:rPr>
              <w:rFonts w:eastAsiaTheme="minorEastAsia" w:cstheme="minorBidi"/>
              <w:b w:val="0"/>
              <w:bCs w:val="0"/>
              <w:caps w:val="0"/>
              <w:noProof/>
              <w:color w:val="auto"/>
              <w:sz w:val="22"/>
              <w:szCs w:val="22"/>
              <w:lang w:val="pl-PL" w:eastAsia="pl-PL"/>
            </w:rPr>
          </w:pPr>
          <w:hyperlink w:anchor="_Toc496813421" w:history="1">
            <w:r w:rsidR="003C1DA8" w:rsidRPr="00C7303A">
              <w:rPr>
                <w:rStyle w:val="Hipercze"/>
                <w:noProof/>
              </w:rPr>
              <w:t>13</w:t>
            </w:r>
            <w:r w:rsidR="003C1DA8">
              <w:rPr>
                <w:rFonts w:eastAsiaTheme="minorEastAsia" w:cstheme="minorBidi"/>
                <w:b w:val="0"/>
                <w:bCs w:val="0"/>
                <w:caps w:val="0"/>
                <w:noProof/>
                <w:color w:val="auto"/>
                <w:sz w:val="22"/>
                <w:szCs w:val="22"/>
                <w:lang w:val="pl-PL" w:eastAsia="pl-PL"/>
              </w:rPr>
              <w:tab/>
            </w:r>
            <w:r w:rsidR="003C1DA8" w:rsidRPr="00C7303A">
              <w:rPr>
                <w:rStyle w:val="Hipercze"/>
                <w:noProof/>
              </w:rPr>
              <w:t xml:space="preserve">The Basics of Working with Power BI </w:t>
            </w:r>
            <w:r w:rsidR="003C1DA8" w:rsidRPr="00C7303A">
              <w:rPr>
                <w:rStyle w:val="Hipercze"/>
                <w:i/>
                <w:noProof/>
              </w:rPr>
              <w:t>(Maciej Pondel)</w:t>
            </w:r>
            <w:r w:rsidR="003C1DA8">
              <w:rPr>
                <w:noProof/>
                <w:webHidden/>
              </w:rPr>
              <w:tab/>
            </w:r>
            <w:r w:rsidR="003C1DA8">
              <w:rPr>
                <w:noProof/>
                <w:webHidden/>
              </w:rPr>
              <w:fldChar w:fldCharType="begin"/>
            </w:r>
            <w:r w:rsidR="003C1DA8">
              <w:rPr>
                <w:noProof/>
                <w:webHidden/>
              </w:rPr>
              <w:instrText xml:space="preserve"> PAGEREF _Toc496813421 \h </w:instrText>
            </w:r>
            <w:r w:rsidR="003C1DA8">
              <w:rPr>
                <w:noProof/>
                <w:webHidden/>
              </w:rPr>
            </w:r>
            <w:r w:rsidR="003C1DA8">
              <w:rPr>
                <w:noProof/>
                <w:webHidden/>
              </w:rPr>
              <w:fldChar w:fldCharType="separate"/>
            </w:r>
            <w:r w:rsidR="003C1DA8">
              <w:rPr>
                <w:noProof/>
                <w:webHidden/>
              </w:rPr>
              <w:t>80</w:t>
            </w:r>
            <w:r w:rsidR="003C1DA8">
              <w:rPr>
                <w:noProof/>
                <w:webHidden/>
              </w:rPr>
              <w:fldChar w:fldCharType="end"/>
            </w:r>
          </w:hyperlink>
        </w:p>
        <w:p w14:paraId="78E5E51C"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22" w:history="1">
            <w:r w:rsidR="003C1DA8" w:rsidRPr="00C7303A">
              <w:rPr>
                <w:rStyle w:val="Hipercze"/>
                <w:noProof/>
              </w:rPr>
              <w:t>13.1</w:t>
            </w:r>
            <w:r w:rsidR="003C1DA8">
              <w:rPr>
                <w:rFonts w:eastAsiaTheme="minorEastAsia" w:cstheme="minorBidi"/>
                <w:smallCaps w:val="0"/>
                <w:noProof/>
                <w:color w:val="auto"/>
                <w:sz w:val="22"/>
                <w:szCs w:val="22"/>
                <w:lang w:val="pl-PL" w:eastAsia="pl-PL"/>
              </w:rPr>
              <w:tab/>
            </w:r>
            <w:r w:rsidR="003C1DA8" w:rsidRPr="00C7303A">
              <w:rPr>
                <w:rStyle w:val="Hipercze"/>
                <w:noProof/>
              </w:rPr>
              <w:t>Characteristics of Power BI</w:t>
            </w:r>
            <w:r w:rsidR="003C1DA8">
              <w:rPr>
                <w:noProof/>
                <w:webHidden/>
              </w:rPr>
              <w:tab/>
            </w:r>
            <w:r w:rsidR="003C1DA8">
              <w:rPr>
                <w:noProof/>
                <w:webHidden/>
              </w:rPr>
              <w:fldChar w:fldCharType="begin"/>
            </w:r>
            <w:r w:rsidR="003C1DA8">
              <w:rPr>
                <w:noProof/>
                <w:webHidden/>
              </w:rPr>
              <w:instrText xml:space="preserve"> PAGEREF _Toc496813422 \h </w:instrText>
            </w:r>
            <w:r w:rsidR="003C1DA8">
              <w:rPr>
                <w:noProof/>
                <w:webHidden/>
              </w:rPr>
            </w:r>
            <w:r w:rsidR="003C1DA8">
              <w:rPr>
                <w:noProof/>
                <w:webHidden/>
              </w:rPr>
              <w:fldChar w:fldCharType="separate"/>
            </w:r>
            <w:r w:rsidR="003C1DA8">
              <w:rPr>
                <w:noProof/>
                <w:webHidden/>
              </w:rPr>
              <w:t>80</w:t>
            </w:r>
            <w:r w:rsidR="003C1DA8">
              <w:rPr>
                <w:noProof/>
                <w:webHidden/>
              </w:rPr>
              <w:fldChar w:fldCharType="end"/>
            </w:r>
          </w:hyperlink>
        </w:p>
        <w:p w14:paraId="26936BB2"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23" w:history="1">
            <w:r w:rsidR="003C1DA8" w:rsidRPr="00C7303A">
              <w:rPr>
                <w:rStyle w:val="Hipercze"/>
                <w:noProof/>
              </w:rPr>
              <w:t>13.2</w:t>
            </w:r>
            <w:r w:rsidR="003C1DA8">
              <w:rPr>
                <w:rFonts w:eastAsiaTheme="minorEastAsia" w:cstheme="minorBidi"/>
                <w:smallCaps w:val="0"/>
                <w:noProof/>
                <w:color w:val="auto"/>
                <w:sz w:val="22"/>
                <w:szCs w:val="22"/>
                <w:lang w:val="pl-PL" w:eastAsia="pl-PL"/>
              </w:rPr>
              <w:tab/>
            </w:r>
            <w:r w:rsidR="003C1DA8" w:rsidRPr="00C7303A">
              <w:rPr>
                <w:rStyle w:val="Hipercze"/>
                <w:noProof/>
              </w:rPr>
              <w:t>Power BI Desktop Introduction</w:t>
            </w:r>
            <w:r w:rsidR="003C1DA8">
              <w:rPr>
                <w:noProof/>
                <w:webHidden/>
              </w:rPr>
              <w:tab/>
            </w:r>
            <w:r w:rsidR="003C1DA8">
              <w:rPr>
                <w:noProof/>
                <w:webHidden/>
              </w:rPr>
              <w:fldChar w:fldCharType="begin"/>
            </w:r>
            <w:r w:rsidR="003C1DA8">
              <w:rPr>
                <w:noProof/>
                <w:webHidden/>
              </w:rPr>
              <w:instrText xml:space="preserve"> PAGEREF _Toc496813423 \h </w:instrText>
            </w:r>
            <w:r w:rsidR="003C1DA8">
              <w:rPr>
                <w:noProof/>
                <w:webHidden/>
              </w:rPr>
            </w:r>
            <w:r w:rsidR="003C1DA8">
              <w:rPr>
                <w:noProof/>
                <w:webHidden/>
              </w:rPr>
              <w:fldChar w:fldCharType="separate"/>
            </w:r>
            <w:r w:rsidR="003C1DA8">
              <w:rPr>
                <w:noProof/>
                <w:webHidden/>
              </w:rPr>
              <w:t>81</w:t>
            </w:r>
            <w:r w:rsidR="003C1DA8">
              <w:rPr>
                <w:noProof/>
                <w:webHidden/>
              </w:rPr>
              <w:fldChar w:fldCharType="end"/>
            </w:r>
          </w:hyperlink>
        </w:p>
        <w:p w14:paraId="00975420"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24" w:history="1">
            <w:r w:rsidR="003C1DA8" w:rsidRPr="00C7303A">
              <w:rPr>
                <w:rStyle w:val="Hipercze"/>
                <w:noProof/>
              </w:rPr>
              <w:t>13.3</w:t>
            </w:r>
            <w:r w:rsidR="003C1DA8">
              <w:rPr>
                <w:rFonts w:eastAsiaTheme="minorEastAsia" w:cstheme="minorBidi"/>
                <w:smallCaps w:val="0"/>
                <w:noProof/>
                <w:color w:val="auto"/>
                <w:sz w:val="22"/>
                <w:szCs w:val="22"/>
                <w:lang w:val="pl-PL" w:eastAsia="pl-PL"/>
              </w:rPr>
              <w:tab/>
            </w:r>
            <w:r w:rsidR="003C1DA8" w:rsidRPr="00C7303A">
              <w:rPr>
                <w:rStyle w:val="Hipercze"/>
                <w:noProof/>
              </w:rPr>
              <w:t>Working with Power BI Desktop</w:t>
            </w:r>
            <w:r w:rsidR="003C1DA8">
              <w:rPr>
                <w:noProof/>
                <w:webHidden/>
              </w:rPr>
              <w:tab/>
            </w:r>
            <w:r w:rsidR="003C1DA8">
              <w:rPr>
                <w:noProof/>
                <w:webHidden/>
              </w:rPr>
              <w:fldChar w:fldCharType="begin"/>
            </w:r>
            <w:r w:rsidR="003C1DA8">
              <w:rPr>
                <w:noProof/>
                <w:webHidden/>
              </w:rPr>
              <w:instrText xml:space="preserve"> PAGEREF _Toc496813424 \h </w:instrText>
            </w:r>
            <w:r w:rsidR="003C1DA8">
              <w:rPr>
                <w:noProof/>
                <w:webHidden/>
              </w:rPr>
            </w:r>
            <w:r w:rsidR="003C1DA8">
              <w:rPr>
                <w:noProof/>
                <w:webHidden/>
              </w:rPr>
              <w:fldChar w:fldCharType="separate"/>
            </w:r>
            <w:r w:rsidR="003C1DA8">
              <w:rPr>
                <w:noProof/>
                <w:webHidden/>
              </w:rPr>
              <w:t>82</w:t>
            </w:r>
            <w:r w:rsidR="003C1DA8">
              <w:rPr>
                <w:noProof/>
                <w:webHidden/>
              </w:rPr>
              <w:fldChar w:fldCharType="end"/>
            </w:r>
          </w:hyperlink>
        </w:p>
        <w:p w14:paraId="4882F58A"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25" w:history="1">
            <w:r w:rsidR="003C1DA8" w:rsidRPr="00C7303A">
              <w:rPr>
                <w:rStyle w:val="Hipercze"/>
                <w:noProof/>
              </w:rPr>
              <w:t>13.4</w:t>
            </w:r>
            <w:r w:rsidR="003C1DA8">
              <w:rPr>
                <w:rFonts w:eastAsiaTheme="minorEastAsia" w:cstheme="minorBidi"/>
                <w:smallCaps w:val="0"/>
                <w:noProof/>
                <w:color w:val="auto"/>
                <w:sz w:val="22"/>
                <w:szCs w:val="22"/>
                <w:lang w:val="pl-PL" w:eastAsia="pl-PL"/>
              </w:rPr>
              <w:tab/>
            </w:r>
            <w:r w:rsidR="003C1DA8" w:rsidRPr="00C7303A">
              <w:rPr>
                <w:rStyle w:val="Hipercze"/>
                <w:noProof/>
              </w:rPr>
              <w:t>Typical scenario of analysis creation</w:t>
            </w:r>
            <w:r w:rsidR="003C1DA8">
              <w:rPr>
                <w:noProof/>
                <w:webHidden/>
              </w:rPr>
              <w:tab/>
            </w:r>
            <w:r w:rsidR="003C1DA8">
              <w:rPr>
                <w:noProof/>
                <w:webHidden/>
              </w:rPr>
              <w:fldChar w:fldCharType="begin"/>
            </w:r>
            <w:r w:rsidR="003C1DA8">
              <w:rPr>
                <w:noProof/>
                <w:webHidden/>
              </w:rPr>
              <w:instrText xml:space="preserve"> PAGEREF _Toc496813425 \h </w:instrText>
            </w:r>
            <w:r w:rsidR="003C1DA8">
              <w:rPr>
                <w:noProof/>
                <w:webHidden/>
              </w:rPr>
            </w:r>
            <w:r w:rsidR="003C1DA8">
              <w:rPr>
                <w:noProof/>
                <w:webHidden/>
              </w:rPr>
              <w:fldChar w:fldCharType="separate"/>
            </w:r>
            <w:r w:rsidR="003C1DA8">
              <w:rPr>
                <w:noProof/>
                <w:webHidden/>
              </w:rPr>
              <w:t>83</w:t>
            </w:r>
            <w:r w:rsidR="003C1DA8">
              <w:rPr>
                <w:noProof/>
                <w:webHidden/>
              </w:rPr>
              <w:fldChar w:fldCharType="end"/>
            </w:r>
          </w:hyperlink>
        </w:p>
        <w:p w14:paraId="63128586" w14:textId="77777777" w:rsidR="003C1DA8" w:rsidRDefault="00D25CA7">
          <w:pPr>
            <w:pStyle w:val="Spistreci2"/>
            <w:tabs>
              <w:tab w:val="right" w:leader="dot" w:pos="9062"/>
            </w:tabs>
            <w:rPr>
              <w:rFonts w:eastAsiaTheme="minorEastAsia" w:cstheme="minorBidi"/>
              <w:smallCaps w:val="0"/>
              <w:noProof/>
              <w:color w:val="auto"/>
              <w:sz w:val="22"/>
              <w:szCs w:val="22"/>
              <w:lang w:val="pl-PL" w:eastAsia="pl-PL"/>
            </w:rPr>
          </w:pPr>
          <w:hyperlink w:anchor="_Toc496813426" w:history="1">
            <w:r w:rsidR="003C1DA8" w:rsidRPr="00C7303A">
              <w:rPr>
                <w:rStyle w:val="Hipercze"/>
                <w:noProof/>
              </w:rPr>
              <w:t>Resources</w:t>
            </w:r>
            <w:r w:rsidR="003C1DA8">
              <w:rPr>
                <w:noProof/>
                <w:webHidden/>
              </w:rPr>
              <w:tab/>
            </w:r>
            <w:r w:rsidR="003C1DA8">
              <w:rPr>
                <w:noProof/>
                <w:webHidden/>
              </w:rPr>
              <w:fldChar w:fldCharType="begin"/>
            </w:r>
            <w:r w:rsidR="003C1DA8">
              <w:rPr>
                <w:noProof/>
                <w:webHidden/>
              </w:rPr>
              <w:instrText xml:space="preserve"> PAGEREF _Toc496813426 \h </w:instrText>
            </w:r>
            <w:r w:rsidR="003C1DA8">
              <w:rPr>
                <w:noProof/>
                <w:webHidden/>
              </w:rPr>
            </w:r>
            <w:r w:rsidR="003C1DA8">
              <w:rPr>
                <w:noProof/>
                <w:webHidden/>
              </w:rPr>
              <w:fldChar w:fldCharType="separate"/>
            </w:r>
            <w:r w:rsidR="003C1DA8">
              <w:rPr>
                <w:noProof/>
                <w:webHidden/>
              </w:rPr>
              <w:t>89</w:t>
            </w:r>
            <w:r w:rsidR="003C1DA8">
              <w:rPr>
                <w:noProof/>
                <w:webHidden/>
              </w:rPr>
              <w:fldChar w:fldCharType="end"/>
            </w:r>
          </w:hyperlink>
        </w:p>
        <w:p w14:paraId="58995B8A" w14:textId="77777777" w:rsidR="003C1DA8" w:rsidRDefault="00D25CA7">
          <w:pPr>
            <w:pStyle w:val="Spistreci1"/>
            <w:tabs>
              <w:tab w:val="left" w:pos="720"/>
            </w:tabs>
            <w:rPr>
              <w:rFonts w:eastAsiaTheme="minorEastAsia" w:cstheme="minorBidi"/>
              <w:b w:val="0"/>
              <w:bCs w:val="0"/>
              <w:caps w:val="0"/>
              <w:noProof/>
              <w:color w:val="auto"/>
              <w:sz w:val="22"/>
              <w:szCs w:val="22"/>
              <w:lang w:val="pl-PL" w:eastAsia="pl-PL"/>
            </w:rPr>
          </w:pPr>
          <w:hyperlink w:anchor="_Toc496813427" w:history="1">
            <w:r w:rsidR="003C1DA8" w:rsidRPr="00C7303A">
              <w:rPr>
                <w:rStyle w:val="Hipercze"/>
                <w:i/>
                <w:noProof/>
              </w:rPr>
              <w:t>14</w:t>
            </w:r>
            <w:r w:rsidR="003C1DA8">
              <w:rPr>
                <w:rFonts w:eastAsiaTheme="minorEastAsia" w:cstheme="minorBidi"/>
                <w:b w:val="0"/>
                <w:bCs w:val="0"/>
                <w:caps w:val="0"/>
                <w:noProof/>
                <w:color w:val="auto"/>
                <w:sz w:val="22"/>
                <w:szCs w:val="22"/>
                <w:lang w:val="pl-PL" w:eastAsia="pl-PL"/>
              </w:rPr>
              <w:tab/>
            </w:r>
            <w:r w:rsidR="003C1DA8" w:rsidRPr="00C7303A">
              <w:rPr>
                <w:rStyle w:val="Hipercze"/>
                <w:noProof/>
              </w:rPr>
              <w:t xml:space="preserve">Analysis with Power BI </w:t>
            </w:r>
            <w:r w:rsidR="003C1DA8" w:rsidRPr="00C7303A">
              <w:rPr>
                <w:rStyle w:val="Hipercze"/>
                <w:i/>
                <w:noProof/>
              </w:rPr>
              <w:t>(Maciej Pondel)</w:t>
            </w:r>
            <w:r w:rsidR="003C1DA8">
              <w:rPr>
                <w:noProof/>
                <w:webHidden/>
              </w:rPr>
              <w:tab/>
            </w:r>
            <w:r w:rsidR="003C1DA8">
              <w:rPr>
                <w:noProof/>
                <w:webHidden/>
              </w:rPr>
              <w:fldChar w:fldCharType="begin"/>
            </w:r>
            <w:r w:rsidR="003C1DA8">
              <w:rPr>
                <w:noProof/>
                <w:webHidden/>
              </w:rPr>
              <w:instrText xml:space="preserve"> PAGEREF _Toc496813427 \h </w:instrText>
            </w:r>
            <w:r w:rsidR="003C1DA8">
              <w:rPr>
                <w:noProof/>
                <w:webHidden/>
              </w:rPr>
            </w:r>
            <w:r w:rsidR="003C1DA8">
              <w:rPr>
                <w:noProof/>
                <w:webHidden/>
              </w:rPr>
              <w:fldChar w:fldCharType="separate"/>
            </w:r>
            <w:r w:rsidR="003C1DA8">
              <w:rPr>
                <w:noProof/>
                <w:webHidden/>
              </w:rPr>
              <w:t>90</w:t>
            </w:r>
            <w:r w:rsidR="003C1DA8">
              <w:rPr>
                <w:noProof/>
                <w:webHidden/>
              </w:rPr>
              <w:fldChar w:fldCharType="end"/>
            </w:r>
          </w:hyperlink>
        </w:p>
        <w:p w14:paraId="0E59B2A0"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28" w:history="1">
            <w:r w:rsidR="003C1DA8" w:rsidRPr="00C7303A">
              <w:rPr>
                <w:rStyle w:val="Hipercze"/>
                <w:noProof/>
              </w:rPr>
              <w:t>14.1</w:t>
            </w:r>
            <w:r w:rsidR="003C1DA8">
              <w:rPr>
                <w:rFonts w:eastAsiaTheme="minorEastAsia" w:cstheme="minorBidi"/>
                <w:smallCaps w:val="0"/>
                <w:noProof/>
                <w:color w:val="auto"/>
                <w:sz w:val="22"/>
                <w:szCs w:val="22"/>
                <w:lang w:val="pl-PL" w:eastAsia="pl-PL"/>
              </w:rPr>
              <w:tab/>
            </w:r>
            <w:r w:rsidR="003C1DA8" w:rsidRPr="00C7303A">
              <w:rPr>
                <w:rStyle w:val="Hipercze"/>
                <w:noProof/>
              </w:rPr>
              <w:t>Building models</w:t>
            </w:r>
            <w:r w:rsidR="003C1DA8">
              <w:rPr>
                <w:noProof/>
                <w:webHidden/>
              </w:rPr>
              <w:tab/>
            </w:r>
            <w:r w:rsidR="003C1DA8">
              <w:rPr>
                <w:noProof/>
                <w:webHidden/>
              </w:rPr>
              <w:fldChar w:fldCharType="begin"/>
            </w:r>
            <w:r w:rsidR="003C1DA8">
              <w:rPr>
                <w:noProof/>
                <w:webHidden/>
              </w:rPr>
              <w:instrText xml:space="preserve"> PAGEREF _Toc496813428 \h </w:instrText>
            </w:r>
            <w:r w:rsidR="003C1DA8">
              <w:rPr>
                <w:noProof/>
                <w:webHidden/>
              </w:rPr>
            </w:r>
            <w:r w:rsidR="003C1DA8">
              <w:rPr>
                <w:noProof/>
                <w:webHidden/>
              </w:rPr>
              <w:fldChar w:fldCharType="separate"/>
            </w:r>
            <w:r w:rsidR="003C1DA8">
              <w:rPr>
                <w:noProof/>
                <w:webHidden/>
              </w:rPr>
              <w:t>90</w:t>
            </w:r>
            <w:r w:rsidR="003C1DA8">
              <w:rPr>
                <w:noProof/>
                <w:webHidden/>
              </w:rPr>
              <w:fldChar w:fldCharType="end"/>
            </w:r>
          </w:hyperlink>
        </w:p>
        <w:p w14:paraId="22265069"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29" w:history="1">
            <w:r w:rsidR="003C1DA8" w:rsidRPr="00C7303A">
              <w:rPr>
                <w:rStyle w:val="Hipercze"/>
                <w:noProof/>
              </w:rPr>
              <w:t>14.2</w:t>
            </w:r>
            <w:r w:rsidR="003C1DA8">
              <w:rPr>
                <w:rFonts w:eastAsiaTheme="minorEastAsia" w:cstheme="minorBidi"/>
                <w:smallCaps w:val="0"/>
                <w:noProof/>
                <w:color w:val="auto"/>
                <w:sz w:val="22"/>
                <w:szCs w:val="22"/>
                <w:lang w:val="pl-PL" w:eastAsia="pl-PL"/>
              </w:rPr>
              <w:tab/>
            </w:r>
            <w:r w:rsidR="003C1DA8" w:rsidRPr="00C7303A">
              <w:rPr>
                <w:rStyle w:val="Hipercze"/>
                <w:noProof/>
              </w:rPr>
              <w:t>New columns and measures</w:t>
            </w:r>
            <w:r w:rsidR="003C1DA8">
              <w:rPr>
                <w:noProof/>
                <w:webHidden/>
              </w:rPr>
              <w:tab/>
            </w:r>
            <w:r w:rsidR="003C1DA8">
              <w:rPr>
                <w:noProof/>
                <w:webHidden/>
              </w:rPr>
              <w:fldChar w:fldCharType="begin"/>
            </w:r>
            <w:r w:rsidR="003C1DA8">
              <w:rPr>
                <w:noProof/>
                <w:webHidden/>
              </w:rPr>
              <w:instrText xml:space="preserve"> PAGEREF _Toc496813429 \h </w:instrText>
            </w:r>
            <w:r w:rsidR="003C1DA8">
              <w:rPr>
                <w:noProof/>
                <w:webHidden/>
              </w:rPr>
            </w:r>
            <w:r w:rsidR="003C1DA8">
              <w:rPr>
                <w:noProof/>
                <w:webHidden/>
              </w:rPr>
              <w:fldChar w:fldCharType="separate"/>
            </w:r>
            <w:r w:rsidR="003C1DA8">
              <w:rPr>
                <w:noProof/>
                <w:webHidden/>
              </w:rPr>
              <w:t>91</w:t>
            </w:r>
            <w:r w:rsidR="003C1DA8">
              <w:rPr>
                <w:noProof/>
                <w:webHidden/>
              </w:rPr>
              <w:fldChar w:fldCharType="end"/>
            </w:r>
          </w:hyperlink>
        </w:p>
        <w:p w14:paraId="32E78D09"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30" w:history="1">
            <w:r w:rsidR="003C1DA8" w:rsidRPr="00C7303A">
              <w:rPr>
                <w:rStyle w:val="Hipercze"/>
                <w:noProof/>
              </w:rPr>
              <w:t>14.3</w:t>
            </w:r>
            <w:r w:rsidR="003C1DA8">
              <w:rPr>
                <w:rFonts w:eastAsiaTheme="minorEastAsia" w:cstheme="minorBidi"/>
                <w:smallCaps w:val="0"/>
                <w:noProof/>
                <w:color w:val="auto"/>
                <w:sz w:val="22"/>
                <w:szCs w:val="22"/>
                <w:lang w:val="pl-PL" w:eastAsia="pl-PL"/>
              </w:rPr>
              <w:tab/>
            </w:r>
            <w:r w:rsidR="003C1DA8" w:rsidRPr="00C7303A">
              <w:rPr>
                <w:rStyle w:val="Hipercze"/>
                <w:noProof/>
              </w:rPr>
              <w:t>Relationships</w:t>
            </w:r>
            <w:r w:rsidR="003C1DA8">
              <w:rPr>
                <w:noProof/>
                <w:webHidden/>
              </w:rPr>
              <w:tab/>
            </w:r>
            <w:r w:rsidR="003C1DA8">
              <w:rPr>
                <w:noProof/>
                <w:webHidden/>
              </w:rPr>
              <w:fldChar w:fldCharType="begin"/>
            </w:r>
            <w:r w:rsidR="003C1DA8">
              <w:rPr>
                <w:noProof/>
                <w:webHidden/>
              </w:rPr>
              <w:instrText xml:space="preserve"> PAGEREF _Toc496813430 \h </w:instrText>
            </w:r>
            <w:r w:rsidR="003C1DA8">
              <w:rPr>
                <w:noProof/>
                <w:webHidden/>
              </w:rPr>
            </w:r>
            <w:r w:rsidR="003C1DA8">
              <w:rPr>
                <w:noProof/>
                <w:webHidden/>
              </w:rPr>
              <w:fldChar w:fldCharType="separate"/>
            </w:r>
            <w:r w:rsidR="003C1DA8">
              <w:rPr>
                <w:noProof/>
                <w:webHidden/>
              </w:rPr>
              <w:t>93</w:t>
            </w:r>
            <w:r w:rsidR="003C1DA8">
              <w:rPr>
                <w:noProof/>
                <w:webHidden/>
              </w:rPr>
              <w:fldChar w:fldCharType="end"/>
            </w:r>
          </w:hyperlink>
        </w:p>
        <w:p w14:paraId="781A5148" w14:textId="77777777" w:rsidR="003C1DA8" w:rsidRDefault="00D25CA7">
          <w:pPr>
            <w:pStyle w:val="Spistreci2"/>
            <w:tabs>
              <w:tab w:val="left" w:pos="1200"/>
              <w:tab w:val="right" w:leader="dot" w:pos="9062"/>
            </w:tabs>
            <w:rPr>
              <w:rFonts w:eastAsiaTheme="minorEastAsia" w:cstheme="minorBidi"/>
              <w:smallCaps w:val="0"/>
              <w:noProof/>
              <w:color w:val="auto"/>
              <w:sz w:val="22"/>
              <w:szCs w:val="22"/>
              <w:lang w:val="pl-PL" w:eastAsia="pl-PL"/>
            </w:rPr>
          </w:pPr>
          <w:hyperlink w:anchor="_Toc496813431" w:history="1">
            <w:r w:rsidR="003C1DA8" w:rsidRPr="00C7303A">
              <w:rPr>
                <w:rStyle w:val="Hipercze"/>
                <w:noProof/>
              </w:rPr>
              <w:t>14.4</w:t>
            </w:r>
            <w:r w:rsidR="003C1DA8">
              <w:rPr>
                <w:rFonts w:eastAsiaTheme="minorEastAsia" w:cstheme="minorBidi"/>
                <w:smallCaps w:val="0"/>
                <w:noProof/>
                <w:color w:val="auto"/>
                <w:sz w:val="22"/>
                <w:szCs w:val="22"/>
                <w:lang w:val="pl-PL" w:eastAsia="pl-PL"/>
              </w:rPr>
              <w:tab/>
            </w:r>
            <w:r w:rsidR="003C1DA8" w:rsidRPr="00C7303A">
              <w:rPr>
                <w:rStyle w:val="Hipercze"/>
                <w:noProof/>
              </w:rPr>
              <w:t>Creation of visualizations</w:t>
            </w:r>
            <w:r w:rsidR="003C1DA8">
              <w:rPr>
                <w:noProof/>
                <w:webHidden/>
              </w:rPr>
              <w:tab/>
            </w:r>
            <w:r w:rsidR="003C1DA8">
              <w:rPr>
                <w:noProof/>
                <w:webHidden/>
              </w:rPr>
              <w:fldChar w:fldCharType="begin"/>
            </w:r>
            <w:r w:rsidR="003C1DA8">
              <w:rPr>
                <w:noProof/>
                <w:webHidden/>
              </w:rPr>
              <w:instrText xml:space="preserve"> PAGEREF _Toc496813431 \h </w:instrText>
            </w:r>
            <w:r w:rsidR="003C1DA8">
              <w:rPr>
                <w:noProof/>
                <w:webHidden/>
              </w:rPr>
            </w:r>
            <w:r w:rsidR="003C1DA8">
              <w:rPr>
                <w:noProof/>
                <w:webHidden/>
              </w:rPr>
              <w:fldChar w:fldCharType="separate"/>
            </w:r>
            <w:r w:rsidR="003C1DA8">
              <w:rPr>
                <w:noProof/>
                <w:webHidden/>
              </w:rPr>
              <w:t>94</w:t>
            </w:r>
            <w:r w:rsidR="003C1DA8">
              <w:rPr>
                <w:noProof/>
                <w:webHidden/>
              </w:rPr>
              <w:fldChar w:fldCharType="end"/>
            </w:r>
          </w:hyperlink>
        </w:p>
        <w:p w14:paraId="24AD2E25" w14:textId="77777777" w:rsidR="003C1DA8" w:rsidRDefault="00D25CA7">
          <w:pPr>
            <w:pStyle w:val="Spistreci2"/>
            <w:tabs>
              <w:tab w:val="right" w:leader="dot" w:pos="9062"/>
            </w:tabs>
            <w:rPr>
              <w:rFonts w:eastAsiaTheme="minorEastAsia" w:cstheme="minorBidi"/>
              <w:smallCaps w:val="0"/>
              <w:noProof/>
              <w:color w:val="auto"/>
              <w:sz w:val="22"/>
              <w:szCs w:val="22"/>
              <w:lang w:val="pl-PL" w:eastAsia="pl-PL"/>
            </w:rPr>
          </w:pPr>
          <w:hyperlink w:anchor="_Toc496813432" w:history="1">
            <w:r w:rsidR="003C1DA8" w:rsidRPr="00C7303A">
              <w:rPr>
                <w:rStyle w:val="Hipercze"/>
                <w:noProof/>
              </w:rPr>
              <w:t>Resources</w:t>
            </w:r>
            <w:r w:rsidR="003C1DA8">
              <w:rPr>
                <w:noProof/>
                <w:webHidden/>
              </w:rPr>
              <w:tab/>
            </w:r>
            <w:r w:rsidR="003C1DA8">
              <w:rPr>
                <w:noProof/>
                <w:webHidden/>
              </w:rPr>
              <w:fldChar w:fldCharType="begin"/>
            </w:r>
            <w:r w:rsidR="003C1DA8">
              <w:rPr>
                <w:noProof/>
                <w:webHidden/>
              </w:rPr>
              <w:instrText xml:space="preserve"> PAGEREF _Toc496813432 \h </w:instrText>
            </w:r>
            <w:r w:rsidR="003C1DA8">
              <w:rPr>
                <w:noProof/>
                <w:webHidden/>
              </w:rPr>
            </w:r>
            <w:r w:rsidR="003C1DA8">
              <w:rPr>
                <w:noProof/>
                <w:webHidden/>
              </w:rPr>
              <w:fldChar w:fldCharType="separate"/>
            </w:r>
            <w:r w:rsidR="003C1DA8">
              <w:rPr>
                <w:noProof/>
                <w:webHidden/>
              </w:rPr>
              <w:t>105</w:t>
            </w:r>
            <w:r w:rsidR="003C1DA8">
              <w:rPr>
                <w:noProof/>
                <w:webHidden/>
              </w:rPr>
              <w:fldChar w:fldCharType="end"/>
            </w:r>
          </w:hyperlink>
        </w:p>
        <w:p w14:paraId="22D00601" w14:textId="77777777" w:rsidR="003C1DA8" w:rsidRDefault="00D25CA7">
          <w:pPr>
            <w:pStyle w:val="Spistreci1"/>
            <w:tabs>
              <w:tab w:val="left" w:pos="720"/>
            </w:tabs>
            <w:rPr>
              <w:rFonts w:eastAsiaTheme="minorEastAsia" w:cstheme="minorBidi"/>
              <w:b w:val="0"/>
              <w:bCs w:val="0"/>
              <w:caps w:val="0"/>
              <w:noProof/>
              <w:color w:val="auto"/>
              <w:sz w:val="22"/>
              <w:szCs w:val="22"/>
              <w:lang w:val="pl-PL" w:eastAsia="pl-PL"/>
            </w:rPr>
          </w:pPr>
          <w:hyperlink w:anchor="_Toc496813433" w:history="1">
            <w:r w:rsidR="003C1DA8" w:rsidRPr="00C7303A">
              <w:rPr>
                <w:rStyle w:val="Hipercze"/>
                <w:noProof/>
              </w:rPr>
              <w:t>15</w:t>
            </w:r>
            <w:r w:rsidR="003C1DA8">
              <w:rPr>
                <w:rFonts w:eastAsiaTheme="minorEastAsia" w:cstheme="minorBidi"/>
                <w:b w:val="0"/>
                <w:bCs w:val="0"/>
                <w:caps w:val="0"/>
                <w:noProof/>
                <w:color w:val="auto"/>
                <w:sz w:val="22"/>
                <w:szCs w:val="22"/>
                <w:lang w:val="pl-PL" w:eastAsia="pl-PL"/>
              </w:rPr>
              <w:tab/>
            </w:r>
            <w:r w:rsidR="003C1DA8" w:rsidRPr="00C7303A">
              <w:rPr>
                <w:rStyle w:val="Hipercze"/>
                <w:noProof/>
              </w:rPr>
              <w:t xml:space="preserve">Summary </w:t>
            </w:r>
            <w:r w:rsidR="003C1DA8" w:rsidRPr="00C7303A">
              <w:rPr>
                <w:rStyle w:val="Hipercze"/>
                <w:i/>
                <w:noProof/>
              </w:rPr>
              <w:t>(Mieczysław L. Owoc)</w:t>
            </w:r>
            <w:r w:rsidR="003C1DA8">
              <w:rPr>
                <w:noProof/>
                <w:webHidden/>
              </w:rPr>
              <w:tab/>
            </w:r>
            <w:r w:rsidR="003C1DA8">
              <w:rPr>
                <w:noProof/>
                <w:webHidden/>
              </w:rPr>
              <w:fldChar w:fldCharType="begin"/>
            </w:r>
            <w:r w:rsidR="003C1DA8">
              <w:rPr>
                <w:noProof/>
                <w:webHidden/>
              </w:rPr>
              <w:instrText xml:space="preserve"> PAGEREF _Toc496813433 \h </w:instrText>
            </w:r>
            <w:r w:rsidR="003C1DA8">
              <w:rPr>
                <w:noProof/>
                <w:webHidden/>
              </w:rPr>
            </w:r>
            <w:r w:rsidR="003C1DA8">
              <w:rPr>
                <w:noProof/>
                <w:webHidden/>
              </w:rPr>
              <w:fldChar w:fldCharType="separate"/>
            </w:r>
            <w:r w:rsidR="003C1DA8">
              <w:rPr>
                <w:noProof/>
                <w:webHidden/>
              </w:rPr>
              <w:t>108</w:t>
            </w:r>
            <w:r w:rsidR="003C1DA8">
              <w:rPr>
                <w:noProof/>
                <w:webHidden/>
              </w:rPr>
              <w:fldChar w:fldCharType="end"/>
            </w:r>
          </w:hyperlink>
        </w:p>
        <w:p w14:paraId="21830F8F" w14:textId="77777777" w:rsidR="003C1DA8" w:rsidRDefault="00D25CA7">
          <w:pPr>
            <w:pStyle w:val="Spistreci1"/>
            <w:rPr>
              <w:rFonts w:eastAsiaTheme="minorEastAsia" w:cstheme="minorBidi"/>
              <w:b w:val="0"/>
              <w:bCs w:val="0"/>
              <w:caps w:val="0"/>
              <w:noProof/>
              <w:color w:val="auto"/>
              <w:sz w:val="22"/>
              <w:szCs w:val="22"/>
              <w:lang w:val="pl-PL" w:eastAsia="pl-PL"/>
            </w:rPr>
          </w:pPr>
          <w:hyperlink w:anchor="_Toc496813434" w:history="1">
            <w:r w:rsidR="003C1DA8" w:rsidRPr="00C7303A">
              <w:rPr>
                <w:rStyle w:val="Hipercze"/>
                <w:noProof/>
              </w:rPr>
              <w:t>List of Tables</w:t>
            </w:r>
            <w:r w:rsidR="003C1DA8">
              <w:rPr>
                <w:noProof/>
                <w:webHidden/>
              </w:rPr>
              <w:tab/>
            </w:r>
            <w:r w:rsidR="003C1DA8">
              <w:rPr>
                <w:noProof/>
                <w:webHidden/>
              </w:rPr>
              <w:fldChar w:fldCharType="begin"/>
            </w:r>
            <w:r w:rsidR="003C1DA8">
              <w:rPr>
                <w:noProof/>
                <w:webHidden/>
              </w:rPr>
              <w:instrText xml:space="preserve"> PAGEREF _Toc496813434 \h </w:instrText>
            </w:r>
            <w:r w:rsidR="003C1DA8">
              <w:rPr>
                <w:noProof/>
                <w:webHidden/>
              </w:rPr>
            </w:r>
            <w:r w:rsidR="003C1DA8">
              <w:rPr>
                <w:noProof/>
                <w:webHidden/>
              </w:rPr>
              <w:fldChar w:fldCharType="separate"/>
            </w:r>
            <w:r w:rsidR="003C1DA8">
              <w:rPr>
                <w:noProof/>
                <w:webHidden/>
              </w:rPr>
              <w:t>109</w:t>
            </w:r>
            <w:r w:rsidR="003C1DA8">
              <w:rPr>
                <w:noProof/>
                <w:webHidden/>
              </w:rPr>
              <w:fldChar w:fldCharType="end"/>
            </w:r>
          </w:hyperlink>
        </w:p>
        <w:p w14:paraId="3BF8A775" w14:textId="77777777" w:rsidR="003C1DA8" w:rsidRDefault="00D25CA7">
          <w:pPr>
            <w:pStyle w:val="Spistreci1"/>
            <w:rPr>
              <w:rFonts w:eastAsiaTheme="minorEastAsia" w:cstheme="minorBidi"/>
              <w:b w:val="0"/>
              <w:bCs w:val="0"/>
              <w:caps w:val="0"/>
              <w:noProof/>
              <w:color w:val="auto"/>
              <w:sz w:val="22"/>
              <w:szCs w:val="22"/>
              <w:lang w:val="pl-PL" w:eastAsia="pl-PL"/>
            </w:rPr>
          </w:pPr>
          <w:hyperlink w:anchor="_Toc496813435" w:history="1">
            <w:r w:rsidR="003C1DA8" w:rsidRPr="00C7303A">
              <w:rPr>
                <w:rStyle w:val="Hipercze"/>
                <w:noProof/>
              </w:rPr>
              <w:t>List of Figures</w:t>
            </w:r>
            <w:r w:rsidR="003C1DA8">
              <w:rPr>
                <w:noProof/>
                <w:webHidden/>
              </w:rPr>
              <w:tab/>
            </w:r>
            <w:r w:rsidR="003C1DA8">
              <w:rPr>
                <w:noProof/>
                <w:webHidden/>
              </w:rPr>
              <w:fldChar w:fldCharType="begin"/>
            </w:r>
            <w:r w:rsidR="003C1DA8">
              <w:rPr>
                <w:noProof/>
                <w:webHidden/>
              </w:rPr>
              <w:instrText xml:space="preserve"> PAGEREF _Toc496813435 \h </w:instrText>
            </w:r>
            <w:r w:rsidR="003C1DA8">
              <w:rPr>
                <w:noProof/>
                <w:webHidden/>
              </w:rPr>
            </w:r>
            <w:r w:rsidR="003C1DA8">
              <w:rPr>
                <w:noProof/>
                <w:webHidden/>
              </w:rPr>
              <w:fldChar w:fldCharType="separate"/>
            </w:r>
            <w:r w:rsidR="003C1DA8">
              <w:rPr>
                <w:noProof/>
                <w:webHidden/>
              </w:rPr>
              <w:t>110</w:t>
            </w:r>
            <w:r w:rsidR="003C1DA8">
              <w:rPr>
                <w:noProof/>
                <w:webHidden/>
              </w:rPr>
              <w:fldChar w:fldCharType="end"/>
            </w:r>
          </w:hyperlink>
        </w:p>
        <w:p w14:paraId="5461DFE9" w14:textId="77777777" w:rsidR="005E5838" w:rsidRPr="00DB77FE" w:rsidRDefault="006B0EAE" w:rsidP="00C1678E">
          <w:pPr>
            <w:rPr>
              <w:rFonts w:cs="Arial"/>
              <w:szCs w:val="24"/>
            </w:rPr>
          </w:pPr>
          <w:r w:rsidRPr="00DB77FE">
            <w:rPr>
              <w:rFonts w:cs="Arial"/>
              <w:b/>
              <w:bCs/>
              <w:noProof/>
              <w:szCs w:val="24"/>
            </w:rPr>
            <w:fldChar w:fldCharType="end"/>
          </w:r>
        </w:p>
      </w:sdtContent>
    </w:sdt>
    <w:p w14:paraId="49D7D412" w14:textId="77777777" w:rsidR="00C1678E" w:rsidRPr="00C1678E" w:rsidRDefault="00C1678E" w:rsidP="00C1678E"/>
    <w:p w14:paraId="77EF9BFD" w14:textId="77777777" w:rsidR="00C94FE0" w:rsidRDefault="00C94FE0">
      <w:bookmarkStart w:id="6" w:name="_Toc490732924"/>
      <w:bookmarkStart w:id="7" w:name="_Toc490733210"/>
    </w:p>
    <w:p w14:paraId="3E4036DD" w14:textId="77777777" w:rsidR="00C94FE0" w:rsidRDefault="00C94FE0"/>
    <w:p w14:paraId="4085A329" w14:textId="77777777" w:rsidR="00C94FE0" w:rsidRDefault="00C94FE0"/>
    <w:p w14:paraId="61D144CB" w14:textId="77777777" w:rsidR="00C94FE0" w:rsidRDefault="00C94FE0"/>
    <w:p w14:paraId="344904FA" w14:textId="77777777" w:rsidR="00C94FE0" w:rsidRDefault="00C94FE0"/>
    <w:p w14:paraId="7050AD81" w14:textId="77777777" w:rsidR="00C94FE0" w:rsidRDefault="00C94FE0"/>
    <w:p w14:paraId="621D2107" w14:textId="77777777" w:rsidR="00C94FE0" w:rsidRDefault="00C94FE0"/>
    <w:p w14:paraId="27475CB6" w14:textId="77777777" w:rsidR="00952BD0" w:rsidRDefault="00952BD0" w:rsidP="00952BD0">
      <w:pPr>
        <w:pStyle w:val="Nagwek1"/>
        <w:numPr>
          <w:ilvl w:val="0"/>
          <w:numId w:val="0"/>
        </w:numPr>
        <w:ind w:left="432" w:hanging="432"/>
      </w:pPr>
      <w:bookmarkStart w:id="8" w:name="_Toc496813365"/>
      <w:r>
        <w:t>PREFACE</w:t>
      </w:r>
      <w:bookmarkEnd w:id="8"/>
    </w:p>
    <w:p w14:paraId="77BC8CC7" w14:textId="77777777" w:rsidR="00952BD0" w:rsidRPr="005A4C0F" w:rsidRDefault="00952BD0" w:rsidP="00952BD0">
      <w:pPr>
        <w:rPr>
          <w:szCs w:val="24"/>
        </w:rPr>
      </w:pPr>
      <w:r w:rsidRPr="005A4C0F">
        <w:rPr>
          <w:szCs w:val="24"/>
        </w:rPr>
        <w:t>This interactive book for teaching Business Intelligence is a result of the project “Developing the innovative methodology of teaching Business Informatics” (dimbi.eu). The project has been financed within the framework of the Erasmus+ Program, Key Action 2 “Cooperation for innovation and the exchange of good practices – Strategic Partnerships for higher education”. The Partnership was composed of Jan Wyżykowski Uni</w:t>
      </w:r>
      <w:r>
        <w:rPr>
          <w:szCs w:val="24"/>
        </w:rPr>
        <w:t>versity (Polkowice, Poland) - Lea</w:t>
      </w:r>
      <w:r w:rsidRPr="005A4C0F">
        <w:rPr>
          <w:szCs w:val="24"/>
        </w:rPr>
        <w:t>der, University of Economics (Varna, Bulgaria), Wroclaw University of Economics (Wroc</w:t>
      </w:r>
      <w:r>
        <w:rPr>
          <w:szCs w:val="24"/>
        </w:rPr>
        <w:t>l</w:t>
      </w:r>
      <w:r w:rsidRPr="005A4C0F">
        <w:rPr>
          <w:szCs w:val="24"/>
        </w:rPr>
        <w:t>aw, Poland) and Paragon Europe (Mosta, Malta).</w:t>
      </w:r>
    </w:p>
    <w:p w14:paraId="1771A642" w14:textId="77777777" w:rsidR="00952BD0" w:rsidRPr="005A4C0F" w:rsidRDefault="00952BD0" w:rsidP="00952BD0">
      <w:pPr>
        <w:rPr>
          <w:szCs w:val="24"/>
        </w:rPr>
      </w:pPr>
      <w:r w:rsidRPr="005A4C0F">
        <w:rPr>
          <w:szCs w:val="24"/>
        </w:rPr>
        <w:t xml:space="preserve">Our project, related to fast-growing field Business Informatics, aimed </w:t>
      </w:r>
      <w:r>
        <w:rPr>
          <w:szCs w:val="24"/>
        </w:rPr>
        <w:t>at</w:t>
      </w:r>
      <w:r w:rsidRPr="005A4C0F">
        <w:rPr>
          <w:szCs w:val="24"/>
        </w:rPr>
        <w:t xml:space="preserve"> support</w:t>
      </w:r>
      <w:r>
        <w:rPr>
          <w:szCs w:val="24"/>
        </w:rPr>
        <w:t>ing</w:t>
      </w:r>
      <w:r w:rsidRPr="005A4C0F">
        <w:rPr>
          <w:szCs w:val="24"/>
        </w:rPr>
        <w:t xml:space="preserve"> the development of higher education and the introduction of innovative tools at European level.</w:t>
      </w:r>
    </w:p>
    <w:p w14:paraId="7E03DE1B" w14:textId="77777777" w:rsidR="00952BD0" w:rsidRPr="005A4C0F" w:rsidRDefault="00952BD0" w:rsidP="00952BD0">
      <w:pPr>
        <w:rPr>
          <w:szCs w:val="24"/>
        </w:rPr>
      </w:pPr>
      <w:r w:rsidRPr="005A4C0F">
        <w:rPr>
          <w:szCs w:val="24"/>
        </w:rPr>
        <w:t xml:space="preserve">Many professors and researchers from four organizations in three countries have contributed to this book. Also, the group of 30 international students have tested </w:t>
      </w:r>
      <w:r>
        <w:rPr>
          <w:szCs w:val="24"/>
        </w:rPr>
        <w:t xml:space="preserve">the </w:t>
      </w:r>
      <w:r w:rsidRPr="005A4C0F">
        <w:rPr>
          <w:szCs w:val="24"/>
        </w:rPr>
        <w:t xml:space="preserve">solutions included in the book during the Intensive Study Program in Varna (Bulgaria) and Wroclaw (Poland). Two international conferences have promoted results of the project. </w:t>
      </w:r>
    </w:p>
    <w:p w14:paraId="756CB17C" w14:textId="77777777" w:rsidR="00952BD0" w:rsidRPr="005A4C0F" w:rsidRDefault="00952BD0" w:rsidP="00952BD0">
      <w:pPr>
        <w:rPr>
          <w:szCs w:val="24"/>
        </w:rPr>
      </w:pPr>
      <w:r w:rsidRPr="005A4C0F">
        <w:rPr>
          <w:szCs w:val="24"/>
        </w:rPr>
        <w:t>Th</w:t>
      </w:r>
      <w:r>
        <w:rPr>
          <w:szCs w:val="24"/>
        </w:rPr>
        <w:t>is</w:t>
      </w:r>
      <w:r w:rsidRPr="005A4C0F">
        <w:rPr>
          <w:szCs w:val="24"/>
        </w:rPr>
        <w:t xml:space="preserve"> active book is the </w:t>
      </w:r>
      <w:r>
        <w:rPr>
          <w:szCs w:val="24"/>
        </w:rPr>
        <w:t>tool creating the environment</w:t>
      </w:r>
      <w:r w:rsidRPr="005A4C0F">
        <w:rPr>
          <w:szCs w:val="24"/>
        </w:rPr>
        <w:t xml:space="preserve"> </w:t>
      </w:r>
      <w:r>
        <w:rPr>
          <w:szCs w:val="24"/>
        </w:rPr>
        <w:t>for</w:t>
      </w:r>
      <w:r w:rsidRPr="005A4C0F">
        <w:rPr>
          <w:szCs w:val="24"/>
        </w:rPr>
        <w:t xml:space="preserve"> learning and teaching, where various content is generated in a dynamic way as to the needs of the learner and the teacher. The substantiative level, methodological one, multimedia one, </w:t>
      </w:r>
      <w:r>
        <w:rPr>
          <w:szCs w:val="24"/>
        </w:rPr>
        <w:t xml:space="preserve">as well as </w:t>
      </w:r>
      <w:r w:rsidRPr="005A4C0F">
        <w:rPr>
          <w:szCs w:val="24"/>
        </w:rPr>
        <w:t xml:space="preserve">the level of accessibility is correlated with the educational needs of the students, </w:t>
      </w:r>
      <w:r>
        <w:rPr>
          <w:szCs w:val="24"/>
        </w:rPr>
        <w:t xml:space="preserve">their </w:t>
      </w:r>
      <w:r w:rsidRPr="005A4C0F">
        <w:rPr>
          <w:szCs w:val="24"/>
        </w:rPr>
        <w:t>learning styles, labour market</w:t>
      </w:r>
      <w:r>
        <w:rPr>
          <w:szCs w:val="24"/>
        </w:rPr>
        <w:t>,</w:t>
      </w:r>
      <w:r w:rsidRPr="005A4C0F">
        <w:rPr>
          <w:szCs w:val="24"/>
        </w:rPr>
        <w:t xml:space="preserve"> </w:t>
      </w:r>
      <w:r>
        <w:rPr>
          <w:szCs w:val="24"/>
        </w:rPr>
        <w:t xml:space="preserve">the requirements of </w:t>
      </w:r>
      <w:r w:rsidRPr="005A4C0F">
        <w:rPr>
          <w:szCs w:val="24"/>
        </w:rPr>
        <w:t>foreign partners and the recommendations within the National Qualification Framework.</w:t>
      </w:r>
    </w:p>
    <w:p w14:paraId="65E1CFAA" w14:textId="77777777" w:rsidR="00952BD0" w:rsidRPr="005A4C0F" w:rsidRDefault="00952BD0" w:rsidP="00952BD0">
      <w:pPr>
        <w:rPr>
          <w:szCs w:val="24"/>
        </w:rPr>
      </w:pPr>
      <w:r w:rsidRPr="005A4C0F">
        <w:rPr>
          <w:szCs w:val="24"/>
        </w:rPr>
        <w:t xml:space="preserve">This book has a unique character. It can be used as </w:t>
      </w:r>
      <w:r>
        <w:rPr>
          <w:szCs w:val="24"/>
        </w:rPr>
        <w:t xml:space="preserve">a </w:t>
      </w:r>
      <w:r w:rsidRPr="005A4C0F">
        <w:rPr>
          <w:szCs w:val="24"/>
        </w:rPr>
        <w:t xml:space="preserve">teaching material in Business Intelligence by university professors or scientists or as a self-learning material by students. It is also handy useful for business or anyone else interested in Business Intelligence. </w:t>
      </w:r>
    </w:p>
    <w:p w14:paraId="22E8A312" w14:textId="77777777" w:rsidR="00952BD0" w:rsidRPr="005A4C0F" w:rsidRDefault="00952BD0" w:rsidP="00952BD0">
      <w:pPr>
        <w:rPr>
          <w:szCs w:val="24"/>
        </w:rPr>
      </w:pPr>
      <w:r w:rsidRPr="005A4C0F">
        <w:rPr>
          <w:szCs w:val="24"/>
        </w:rPr>
        <w:t>Finally, I would like to thank all the contributors for their quality chapters, the students from Bulgaria</w:t>
      </w:r>
      <w:r>
        <w:rPr>
          <w:szCs w:val="24"/>
        </w:rPr>
        <w:t>,</w:t>
      </w:r>
      <w:r w:rsidRPr="005A4C0F">
        <w:rPr>
          <w:szCs w:val="24"/>
        </w:rPr>
        <w:t xml:space="preserve"> Romania</w:t>
      </w:r>
      <w:r>
        <w:rPr>
          <w:szCs w:val="24"/>
        </w:rPr>
        <w:t xml:space="preserve"> and Poland</w:t>
      </w:r>
      <w:r w:rsidRPr="005A4C0F">
        <w:rPr>
          <w:szCs w:val="24"/>
        </w:rPr>
        <w:t xml:space="preserve"> for their help, and reviewers for their </w:t>
      </w:r>
      <w:r>
        <w:rPr>
          <w:szCs w:val="24"/>
        </w:rPr>
        <w:t>support</w:t>
      </w:r>
      <w:r w:rsidRPr="005A4C0F">
        <w:rPr>
          <w:szCs w:val="24"/>
        </w:rPr>
        <w:t>.</w:t>
      </w:r>
    </w:p>
    <w:p w14:paraId="51C4BC1C" w14:textId="77777777" w:rsidR="00952BD0" w:rsidRPr="005A4C0F" w:rsidRDefault="00952BD0" w:rsidP="00952BD0">
      <w:pPr>
        <w:rPr>
          <w:szCs w:val="24"/>
        </w:rPr>
      </w:pPr>
    </w:p>
    <w:p w14:paraId="03715E75" w14:textId="77777777" w:rsidR="00952BD0" w:rsidRPr="005A4C0F" w:rsidRDefault="00952BD0" w:rsidP="00952BD0">
      <w:pPr>
        <w:rPr>
          <w:szCs w:val="24"/>
        </w:rPr>
      </w:pPr>
      <w:r w:rsidRPr="005A4C0F">
        <w:rPr>
          <w:szCs w:val="24"/>
        </w:rPr>
        <w:t>I hope you enjoy reading.</w:t>
      </w:r>
    </w:p>
    <w:p w14:paraId="2F4171A4" w14:textId="77777777" w:rsidR="00952BD0" w:rsidRPr="005A4C0F" w:rsidRDefault="00952BD0" w:rsidP="00952BD0">
      <w:pPr>
        <w:rPr>
          <w:szCs w:val="24"/>
        </w:rPr>
      </w:pPr>
    </w:p>
    <w:p w14:paraId="7CB170D3" w14:textId="77777777" w:rsidR="00952BD0" w:rsidRPr="005A4C0F" w:rsidRDefault="00952BD0" w:rsidP="00952BD0">
      <w:pPr>
        <w:rPr>
          <w:szCs w:val="24"/>
        </w:rPr>
      </w:pPr>
      <w:r w:rsidRPr="005A4C0F">
        <w:rPr>
          <w:szCs w:val="24"/>
        </w:rPr>
        <w:t>Dariusz Zając, PhD</w:t>
      </w:r>
    </w:p>
    <w:p w14:paraId="3E423D19" w14:textId="77777777" w:rsidR="00952BD0" w:rsidRPr="005A4C0F" w:rsidRDefault="00952BD0" w:rsidP="00952BD0">
      <w:pPr>
        <w:rPr>
          <w:szCs w:val="24"/>
        </w:rPr>
      </w:pPr>
      <w:r w:rsidRPr="005A4C0F">
        <w:rPr>
          <w:szCs w:val="24"/>
        </w:rPr>
        <w:t>Project Manager</w:t>
      </w:r>
    </w:p>
    <w:p w14:paraId="0E2EB7E2" w14:textId="77777777" w:rsidR="00952BD0" w:rsidRDefault="00952BD0" w:rsidP="00952BD0">
      <w:pPr>
        <w:rPr>
          <w:szCs w:val="24"/>
        </w:rPr>
      </w:pPr>
      <w:r w:rsidRPr="005A4C0F">
        <w:rPr>
          <w:szCs w:val="24"/>
        </w:rPr>
        <w:t>Chancellor of the Jan Wyżykowski University</w:t>
      </w:r>
    </w:p>
    <w:p w14:paraId="31511DBD" w14:textId="77777777" w:rsidR="00952BD0" w:rsidRDefault="00952BD0" w:rsidP="00952BD0">
      <w:pPr>
        <w:rPr>
          <w:szCs w:val="24"/>
        </w:rPr>
      </w:pPr>
      <w:r>
        <w:rPr>
          <w:szCs w:val="24"/>
        </w:rPr>
        <w:t>Polkowice, Poland</w:t>
      </w:r>
    </w:p>
    <w:p w14:paraId="1288EA6E" w14:textId="77777777" w:rsidR="00C94FE0" w:rsidRDefault="00C94FE0"/>
    <w:p w14:paraId="29962C1E" w14:textId="77777777" w:rsidR="00C94FE0" w:rsidRDefault="00C94FE0"/>
    <w:p w14:paraId="0127508C" w14:textId="77777777" w:rsidR="007506A6" w:rsidRPr="00184E0E" w:rsidRDefault="00A90E1A" w:rsidP="00CF33F2">
      <w:pPr>
        <w:pStyle w:val="Nagwek1"/>
        <w:spacing w:before="240" w:line="240" w:lineRule="auto"/>
        <w:ind w:left="431" w:hanging="431"/>
        <w:rPr>
          <w:i/>
        </w:rPr>
      </w:pPr>
      <w:bookmarkStart w:id="9" w:name="_Toc496813366"/>
      <w:r w:rsidRPr="00184E0E">
        <w:rPr>
          <w:sz w:val="28"/>
        </w:rPr>
        <w:lastRenderedPageBreak/>
        <w:t xml:space="preserve">Introduction </w:t>
      </w:r>
      <w:r w:rsidR="007506A6" w:rsidRPr="00184E0E">
        <w:rPr>
          <w:i/>
        </w:rPr>
        <w:t>(Julian Vasilev)</w:t>
      </w:r>
      <w:bookmarkEnd w:id="9"/>
    </w:p>
    <w:p w14:paraId="5C49AF93" w14:textId="77777777" w:rsidR="00CE489B" w:rsidRPr="00FA092A" w:rsidRDefault="00CE489B" w:rsidP="00355C18">
      <w:pPr>
        <w:pStyle w:val="Akapitpodstawowy"/>
      </w:pPr>
      <w:r w:rsidRPr="00355C18">
        <w:t xml:space="preserve">Business </w:t>
      </w:r>
      <w:r w:rsidR="00A90E1A">
        <w:t>I</w:t>
      </w:r>
      <w:r w:rsidRPr="00355C18">
        <w:t xml:space="preserve">ntelligence </w:t>
      </w:r>
      <w:r w:rsidR="00A90E1A">
        <w:t xml:space="preserve">(BI) </w:t>
      </w:r>
      <w:r w:rsidRPr="00355C18">
        <w:t xml:space="preserve">is a research field and business practice. This book contains </w:t>
      </w:r>
      <w:r w:rsidR="00184E0E">
        <w:t xml:space="preserve">13 </w:t>
      </w:r>
      <w:r w:rsidRPr="00355C18">
        <w:t>chapters extending the traditional view on business intelligence and some sophisticated techniques are given.</w:t>
      </w:r>
      <w:r w:rsidR="00184E0E">
        <w:t xml:space="preserve"> Short summary ends the manual. </w:t>
      </w:r>
      <w:r w:rsidRPr="00355C18">
        <w:t>This book may be useful for practitioners working with big datasets and who are willing to find some hidden dependencies in their datasets. The application of  several BI software tools is given. The book is also useful for students, teachers and researchers who want to know and learn how to use the latest applications of BI in business.</w:t>
      </w:r>
      <w:r w:rsidR="00184E0E">
        <w:t xml:space="preserve"> </w:t>
      </w:r>
    </w:p>
    <w:p w14:paraId="11E17465" w14:textId="77777777" w:rsidR="00CE489B" w:rsidRPr="00CE489B" w:rsidRDefault="00CE489B" w:rsidP="00CE489B"/>
    <w:p w14:paraId="113B0B67" w14:textId="77777777" w:rsidR="007506A6" w:rsidRDefault="007506A6">
      <w:pPr>
        <w:rPr>
          <w:rFonts w:eastAsia="Arial" w:cs="Arial"/>
          <w:b/>
          <w:szCs w:val="24"/>
        </w:rPr>
      </w:pPr>
      <w:r>
        <w:br w:type="page"/>
      </w:r>
    </w:p>
    <w:p w14:paraId="2131378D" w14:textId="77777777" w:rsidR="00CD629A" w:rsidRPr="00184E0E" w:rsidRDefault="00FA3CA7" w:rsidP="0033570B">
      <w:pPr>
        <w:pStyle w:val="Nagwek1"/>
        <w:rPr>
          <w:i/>
        </w:rPr>
      </w:pPr>
      <w:bookmarkStart w:id="10" w:name="_Toc496813367"/>
      <w:r w:rsidRPr="008D63B9">
        <w:rPr>
          <w:sz w:val="28"/>
        </w:rPr>
        <w:lastRenderedPageBreak/>
        <w:t>Fundamentals of Business I</w:t>
      </w:r>
      <w:r w:rsidR="006E223A" w:rsidRPr="008D63B9">
        <w:rPr>
          <w:sz w:val="28"/>
        </w:rPr>
        <w:t>ntelligence</w:t>
      </w:r>
      <w:r w:rsidR="005077A6" w:rsidRPr="00FA3CA7">
        <w:rPr>
          <w:color w:val="auto"/>
        </w:rPr>
        <w:t xml:space="preserve"> </w:t>
      </w:r>
      <w:r w:rsidR="0033570B" w:rsidRPr="008D63B9">
        <w:rPr>
          <w:i/>
        </w:rPr>
        <w:t>(</w:t>
      </w:r>
      <w:r w:rsidR="005077A6" w:rsidRPr="008D63B9">
        <w:rPr>
          <w:i/>
        </w:rPr>
        <w:t>Todorka Atanasova</w:t>
      </w:r>
      <w:r w:rsidR="0032792E" w:rsidRPr="008D63B9">
        <w:rPr>
          <w:i/>
        </w:rPr>
        <w:t xml:space="preserve">, </w:t>
      </w:r>
      <w:r w:rsidR="0032792E" w:rsidRPr="00184E0E">
        <w:rPr>
          <w:i/>
        </w:rPr>
        <w:t>Julian Vasilev</w:t>
      </w:r>
      <w:r w:rsidR="0033570B" w:rsidRPr="00184E0E">
        <w:rPr>
          <w:i/>
        </w:rPr>
        <w:t>)</w:t>
      </w:r>
      <w:bookmarkEnd w:id="6"/>
      <w:bookmarkEnd w:id="7"/>
      <w:bookmarkEnd w:id="10"/>
    </w:p>
    <w:p w14:paraId="782CDA7C" w14:textId="77777777" w:rsidR="00CD629A" w:rsidRPr="00C91960" w:rsidRDefault="006E223A" w:rsidP="008B3FDC">
      <w:pPr>
        <w:pStyle w:val="Akapitpodstawowy"/>
      </w:pPr>
      <w:r w:rsidRPr="00C91960">
        <w:t xml:space="preserve">Achieving company business intelligence represents the </w:t>
      </w:r>
      <w:r w:rsidR="007A3ADE">
        <w:t xml:space="preserve">focus </w:t>
      </w:r>
      <w:r w:rsidRPr="00C91960">
        <w:t xml:space="preserve"> of attention </w:t>
      </w:r>
      <w:r w:rsidR="007A3ADE">
        <w:t xml:space="preserve">for </w:t>
      </w:r>
      <w:r w:rsidRPr="00C91960">
        <w:t xml:space="preserve"> modern managers through its capabilities for effective management. The full picture of businesses can be achieved through business intelligence at any given moment. All relevant information can be represented which contributes to the improvement of the quality of the decisions taken and realization of intelligent management.</w:t>
      </w:r>
    </w:p>
    <w:p w14:paraId="6BC6C513" w14:textId="77777777" w:rsidR="00CD629A" w:rsidRPr="00C91960" w:rsidRDefault="006E223A" w:rsidP="008B3FDC">
      <w:pPr>
        <w:pStyle w:val="Akapitpodstawowy"/>
      </w:pPr>
      <w:r w:rsidRPr="00C91960">
        <w:t xml:space="preserve">Business intelligence should be considered as a general term, which encompasses company infrastructure, applications, and different information for processing, practical experience and instruments used to achieve optimal managerial decisions in a competitive environment. Several basic </w:t>
      </w:r>
      <w:r w:rsidR="00411BA8">
        <w:t xml:space="preserve">factors </w:t>
      </w:r>
      <w:r w:rsidRPr="00C91960">
        <w:t xml:space="preserve"> determine the necessity to transfer towards company business intelligence. One of the main</w:t>
      </w:r>
      <w:r w:rsidR="00411BA8">
        <w:t xml:space="preserve"> ones</w:t>
      </w:r>
      <w:r w:rsidRPr="00C91960">
        <w:t xml:space="preserve"> is the presence of big data volume and at the same time information little used by management. It is also necessary </w:t>
      </w:r>
      <w:r w:rsidR="007A3ADE">
        <w:t xml:space="preserve">for </w:t>
      </w:r>
      <w:r w:rsidRPr="00C91960">
        <w:t xml:space="preserve">different data to be organized in a way to allow for integrated processing, which is realized with the transfer to BI. Another </w:t>
      </w:r>
      <w:r w:rsidR="00411BA8">
        <w:t xml:space="preserve">factor </w:t>
      </w:r>
      <w:r w:rsidRPr="00C91960">
        <w:t xml:space="preserve"> is that by transferring towards BI business processes will be improved because they must be monitored and optimized. The transfer towards BI can be considered </w:t>
      </w:r>
      <w:r w:rsidR="0051481C">
        <w:t xml:space="preserve">a </w:t>
      </w:r>
      <w:r w:rsidRPr="00C91960">
        <w:t xml:space="preserve">strategic initiative for company prosperity. BI is helping senior company management  as well as management from </w:t>
      </w:r>
      <w:r w:rsidR="0051481C">
        <w:t xml:space="preserve">the </w:t>
      </w:r>
      <w:r w:rsidRPr="00C91960">
        <w:t>middle  and operational level</w:t>
      </w:r>
      <w:r w:rsidR="0051481C">
        <w:t>s</w:t>
      </w:r>
      <w:r w:rsidRPr="00C91960">
        <w:t xml:space="preserve"> showing them basic business indicators.</w:t>
      </w:r>
    </w:p>
    <w:p w14:paraId="438357D2" w14:textId="77777777" w:rsidR="00CD629A" w:rsidRPr="00C91960" w:rsidRDefault="006E223A" w:rsidP="008B3FDC">
      <w:pPr>
        <w:pStyle w:val="Akapitpodstawowy"/>
      </w:pPr>
      <w:r w:rsidRPr="00C91960">
        <w:t xml:space="preserve">Data created from company business applications is used in BI  as well as outside data (business rules, policies, market indicators, and competition data) </w:t>
      </w:r>
      <w:r w:rsidR="00411BA8">
        <w:t xml:space="preserve">which </w:t>
      </w:r>
      <w:r w:rsidRPr="00C91960">
        <w:t>is also used. Its type can be different (structural, semi structural and not structured) depending on whether it is a semantic model and formal structur</w:t>
      </w:r>
      <w:r w:rsidR="00FA3CA7">
        <w:t>e. Structured information (data</w:t>
      </w:r>
      <w:r w:rsidRPr="00C91960">
        <w:t xml:space="preserve">bases, data warehouses, electronic tables) has clearly defined structure and semantics. It is processed through traditional information technologies. Semi structured information has part of the content structured and the other part has no clear model or semantics or it can </w:t>
      </w:r>
      <w:r w:rsidR="00411BA8">
        <w:t xml:space="preserve">be </w:t>
      </w:r>
      <w:r w:rsidRPr="00C91960">
        <w:t>absent.  Not structured information is due to the communication between people and represents email messages and social networks, recording of voice, biometrical presentations. Its processing is not conventional but is necessary due to its high informative nature. Special information technologies are applied including Artificial Intelligence technologies. Using all type</w:t>
      </w:r>
      <w:r w:rsidR="00CC14EB">
        <w:t>s</w:t>
      </w:r>
      <w:r w:rsidRPr="00C91960">
        <w:t xml:space="preserve"> of information, influencing the management decision, represents the modern approach towards BI.</w:t>
      </w:r>
    </w:p>
    <w:p w14:paraId="20CCFF1D" w14:textId="77777777" w:rsidR="005077A6" w:rsidRDefault="006E223A" w:rsidP="008B3FDC">
      <w:pPr>
        <w:pStyle w:val="Akapitpodstawowy"/>
        <w:rPr>
          <w:rFonts w:eastAsia="Arial" w:cs="Arial"/>
          <w:szCs w:val="24"/>
        </w:rPr>
      </w:pPr>
      <w:r w:rsidRPr="00C91960">
        <w:rPr>
          <w:rFonts w:eastAsia="Arial" w:cs="Arial"/>
          <w:szCs w:val="24"/>
        </w:rPr>
        <w:t>Business intelligence in  companies is done by business intelligence systems. The realized approach towards work with these systems in the Internet environment, as well as mobile access, brings us to the new form of BI –</w:t>
      </w:r>
      <w:r w:rsidR="00B66485">
        <w:rPr>
          <w:rFonts w:eastAsia="Arial" w:cs="Arial"/>
          <w:szCs w:val="24"/>
        </w:rPr>
        <w:t xml:space="preserve"> </w:t>
      </w:r>
      <w:r w:rsidRPr="00C91960">
        <w:rPr>
          <w:rFonts w:eastAsia="Arial" w:cs="Arial"/>
          <w:szCs w:val="24"/>
        </w:rPr>
        <w:t>web BI.</w:t>
      </w:r>
    </w:p>
    <w:p w14:paraId="7363BD9E" w14:textId="77777777" w:rsidR="005077A6" w:rsidRDefault="005077A6" w:rsidP="005077A6">
      <w:pPr>
        <w:rPr>
          <w:rFonts w:eastAsia="Arial" w:cs="Arial"/>
          <w:szCs w:val="24"/>
        </w:rPr>
      </w:pPr>
    </w:p>
    <w:p w14:paraId="013ADE15" w14:textId="77777777" w:rsidR="00B03EDE" w:rsidRPr="00C91960" w:rsidRDefault="00B03EDE" w:rsidP="005077A6">
      <w:pPr>
        <w:rPr>
          <w:rFonts w:eastAsia="Arial" w:cs="Arial"/>
          <w:szCs w:val="24"/>
        </w:rPr>
        <w:sectPr w:rsidR="00B03EDE" w:rsidRPr="00C91960" w:rsidSect="005077A6">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0" w:footer="709" w:gutter="0"/>
          <w:pgNumType w:start="1"/>
          <w:cols w:space="708"/>
          <w:docGrid w:linePitch="326"/>
        </w:sectPr>
      </w:pPr>
    </w:p>
    <w:p w14:paraId="4A66865F" w14:textId="77777777" w:rsidR="00CD629A" w:rsidRPr="008D63B9" w:rsidRDefault="006E223A" w:rsidP="00AB739B">
      <w:pPr>
        <w:pStyle w:val="Nagwek1"/>
        <w:rPr>
          <w:i/>
        </w:rPr>
      </w:pPr>
      <w:r w:rsidRPr="00C91960">
        <w:br w:type="page"/>
      </w:r>
      <w:bookmarkStart w:id="11" w:name="_Toc490732925"/>
      <w:bookmarkStart w:id="12" w:name="_Toc490733211"/>
      <w:bookmarkStart w:id="13" w:name="_Toc496813368"/>
      <w:r w:rsidRPr="008D63B9">
        <w:rPr>
          <w:sz w:val="28"/>
        </w:rPr>
        <w:lastRenderedPageBreak/>
        <w:t>Types of BI systems</w:t>
      </w:r>
      <w:r w:rsidR="00C92B25" w:rsidRPr="008D63B9">
        <w:rPr>
          <w:sz w:val="28"/>
        </w:rPr>
        <w:t xml:space="preserve"> </w:t>
      </w:r>
      <w:r w:rsidR="00AB739B" w:rsidRPr="008D63B9">
        <w:rPr>
          <w:i/>
        </w:rPr>
        <w:t>(</w:t>
      </w:r>
      <w:r w:rsidR="00C92B25" w:rsidRPr="008D63B9">
        <w:rPr>
          <w:i/>
        </w:rPr>
        <w:t>Ivan Kuyumdzhiev, Julian Vasilev</w:t>
      </w:r>
      <w:r w:rsidR="00AB739B" w:rsidRPr="008D63B9">
        <w:rPr>
          <w:i/>
        </w:rPr>
        <w:t>)</w:t>
      </w:r>
      <w:bookmarkEnd w:id="11"/>
      <w:bookmarkEnd w:id="12"/>
      <w:bookmarkEnd w:id="13"/>
    </w:p>
    <w:p w14:paraId="5A3DD3F0" w14:textId="77777777" w:rsidR="00CD629A" w:rsidRPr="00C91960" w:rsidRDefault="006E223A" w:rsidP="008B3FDC">
      <w:pPr>
        <w:pStyle w:val="Akapitpodstawowy"/>
      </w:pPr>
      <w:r w:rsidRPr="00C91960">
        <w:t>An information system is a set of interrelated components that collect, process, store, and distribute information resources to support decision making and control in an organization.</w:t>
      </w:r>
    </w:p>
    <w:p w14:paraId="10F872EF" w14:textId="77777777" w:rsidR="00CD629A" w:rsidRPr="00C91960" w:rsidRDefault="006E223A" w:rsidP="008B3FDC">
      <w:pPr>
        <w:pStyle w:val="Akapitpodstawowy"/>
      </w:pPr>
      <w:r w:rsidRPr="00C91960">
        <w:t xml:space="preserve">Information resources are data, information, and knowledge. Data is discrete, objective facts about events. Information is organized meaningful data. Knowledge is the application of expert opinion, skills and experience </w:t>
      </w:r>
      <w:r w:rsidR="00600BDB">
        <w:t xml:space="preserve">with </w:t>
      </w:r>
      <w:r w:rsidRPr="00C91960">
        <w:t xml:space="preserve"> data and information for decision making. Business intelligence is the ability to convert all of the data from a particular organization into knowledge</w:t>
      </w:r>
      <w:r w:rsidR="0060747E">
        <w:rPr>
          <w:rStyle w:val="Odwoanieprzypisudolnego"/>
        </w:rPr>
        <w:footnoteReference w:id="2"/>
      </w:r>
      <w:r w:rsidRPr="00C91960">
        <w:t>.</w:t>
      </w:r>
    </w:p>
    <w:p w14:paraId="7F0CD4CD" w14:textId="77777777" w:rsidR="00CD629A" w:rsidRPr="00C91960" w:rsidRDefault="00CD629A">
      <w:pPr>
        <w:rPr>
          <w:rFonts w:eastAsia="Arial" w:cs="Arial"/>
          <w:szCs w:val="24"/>
        </w:rPr>
      </w:pPr>
    </w:p>
    <w:p w14:paraId="2A4CBDF3" w14:textId="77777777" w:rsidR="00CD629A" w:rsidRPr="00C91960" w:rsidRDefault="00C049BF" w:rsidP="00014988">
      <w:pPr>
        <w:ind w:firstLine="0"/>
        <w:jc w:val="center"/>
        <w:rPr>
          <w:rFonts w:eastAsia="Arial" w:cs="Arial"/>
          <w:szCs w:val="24"/>
        </w:rPr>
      </w:pPr>
      <w:r w:rsidRPr="00C91960">
        <w:rPr>
          <w:rFonts w:cs="Arial"/>
        </w:rPr>
        <w:object w:dxaOrig="27616" w:dyaOrig="10185" w14:anchorId="53899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35pt;height:139.55pt" o:ole="">
            <v:imagedata r:id="rId18" o:title=""/>
          </v:shape>
          <o:OLEObject Type="Embed" ProgID="Visio.Drawing.15" ShapeID="_x0000_i1025" DrawAspect="Content" ObjectID="_1576561378" r:id="rId19"/>
        </w:object>
      </w:r>
    </w:p>
    <w:p w14:paraId="1DB24036" w14:textId="77777777" w:rsidR="00CD629A" w:rsidRPr="001C5956" w:rsidRDefault="007739E4" w:rsidP="00484EB4">
      <w:pPr>
        <w:pStyle w:val="Nagwekspisutreci"/>
        <w:rPr>
          <w:lang w:val="en-US"/>
        </w:rPr>
      </w:pPr>
      <w:bookmarkStart w:id="14" w:name="_Toc496545294"/>
      <w:r w:rsidRPr="001C5956">
        <w:rPr>
          <w:lang w:val="en-US"/>
        </w:rPr>
        <w:t xml:space="preserve">Figure </w:t>
      </w:r>
      <w:r w:rsidR="00122354">
        <w:fldChar w:fldCharType="begin"/>
      </w:r>
      <w:r w:rsidR="00122354" w:rsidRPr="00D96B3C">
        <w:rPr>
          <w:lang w:val="en-US"/>
        </w:rPr>
        <w:instrText xml:space="preserve"> SEQ Figure \* ARABIC </w:instrText>
      </w:r>
      <w:r w:rsidR="00122354">
        <w:fldChar w:fldCharType="separate"/>
      </w:r>
      <w:r w:rsidR="00843C9A">
        <w:rPr>
          <w:noProof/>
          <w:lang w:val="en-US"/>
        </w:rPr>
        <w:t>1</w:t>
      </w:r>
      <w:r w:rsidR="00122354">
        <w:fldChar w:fldCharType="end"/>
      </w:r>
      <w:r w:rsidRPr="001C5956">
        <w:rPr>
          <w:lang w:val="en-US"/>
        </w:rPr>
        <w:t xml:space="preserve"> Manageme</w:t>
      </w:r>
      <w:r w:rsidR="006E223A" w:rsidRPr="001C5956">
        <w:rPr>
          <w:lang w:val="en-US"/>
        </w:rPr>
        <w:t>nt level of information</w:t>
      </w:r>
      <w:r w:rsidR="006E223A" w:rsidRPr="005C5598">
        <w:rPr>
          <w:vertAlign w:val="superscript"/>
          <w:lang w:val="en-US"/>
        </w:rPr>
        <w:t>.</w:t>
      </w:r>
      <w:bookmarkEnd w:id="14"/>
    </w:p>
    <w:p w14:paraId="5A561E93" w14:textId="77777777" w:rsidR="00CD629A" w:rsidRPr="00C91960" w:rsidRDefault="00600BDB">
      <w:pPr>
        <w:rPr>
          <w:rFonts w:eastAsia="Arial" w:cs="Arial"/>
          <w:szCs w:val="24"/>
        </w:rPr>
      </w:pPr>
      <w:r>
        <w:rPr>
          <w:rFonts w:eastAsia="Arial" w:cs="Arial"/>
          <w:szCs w:val="24"/>
        </w:rPr>
        <w:t>The t</w:t>
      </w:r>
      <w:r w:rsidR="006E223A" w:rsidRPr="00C91960">
        <w:rPr>
          <w:rFonts w:eastAsia="Arial" w:cs="Arial"/>
          <w:szCs w:val="24"/>
        </w:rPr>
        <w:t>ypes of enterprise information systems are:</w:t>
      </w:r>
    </w:p>
    <w:p w14:paraId="34DFC7C4" w14:textId="77777777" w:rsidR="00CD629A" w:rsidRPr="00446705" w:rsidRDefault="006E223A" w:rsidP="00FC3FE8">
      <w:pPr>
        <w:numPr>
          <w:ilvl w:val="0"/>
          <w:numId w:val="1"/>
        </w:numPr>
        <w:ind w:hanging="360"/>
        <w:contextualSpacing/>
        <w:rPr>
          <w:rFonts w:cs="Arial"/>
          <w:szCs w:val="24"/>
        </w:rPr>
      </w:pPr>
      <w:r w:rsidRPr="00C91960">
        <w:rPr>
          <w:rFonts w:eastAsia="Arial" w:cs="Arial"/>
          <w:szCs w:val="24"/>
        </w:rPr>
        <w:t xml:space="preserve">Enterprise resource planning systems </w:t>
      </w:r>
      <w:r w:rsidRPr="00446705">
        <w:rPr>
          <w:rFonts w:eastAsia="Arial" w:cs="Arial"/>
          <w:szCs w:val="24"/>
        </w:rPr>
        <w:t>(ERP)</w:t>
      </w:r>
      <w:r w:rsidR="00446705" w:rsidRPr="00446705">
        <w:rPr>
          <w:rFonts w:eastAsia="Arial" w:cs="Arial"/>
          <w:szCs w:val="24"/>
        </w:rPr>
        <w:t>,</w:t>
      </w:r>
    </w:p>
    <w:p w14:paraId="07FF864B" w14:textId="77777777" w:rsidR="00CD629A" w:rsidRPr="00C91960" w:rsidRDefault="006E223A" w:rsidP="00FC3FE8">
      <w:pPr>
        <w:numPr>
          <w:ilvl w:val="0"/>
          <w:numId w:val="1"/>
        </w:numPr>
        <w:ind w:hanging="360"/>
        <w:contextualSpacing/>
        <w:rPr>
          <w:rFonts w:cs="Arial"/>
          <w:szCs w:val="24"/>
        </w:rPr>
      </w:pPr>
      <w:r w:rsidRPr="00C91960">
        <w:rPr>
          <w:rFonts w:eastAsia="Arial" w:cs="Arial"/>
          <w:szCs w:val="24"/>
        </w:rPr>
        <w:t>Supply management systems (SCM)</w:t>
      </w:r>
      <w:r w:rsidR="00446705">
        <w:rPr>
          <w:rFonts w:eastAsia="Arial" w:cs="Arial"/>
          <w:szCs w:val="24"/>
        </w:rPr>
        <w:t>,</w:t>
      </w:r>
    </w:p>
    <w:p w14:paraId="70CFA7C9" w14:textId="77777777" w:rsidR="00CD629A" w:rsidRPr="00C91960" w:rsidRDefault="006E223A" w:rsidP="00FC3FE8">
      <w:pPr>
        <w:numPr>
          <w:ilvl w:val="0"/>
          <w:numId w:val="1"/>
        </w:numPr>
        <w:ind w:hanging="360"/>
        <w:contextualSpacing/>
        <w:rPr>
          <w:rFonts w:cs="Arial"/>
          <w:szCs w:val="24"/>
        </w:rPr>
      </w:pPr>
      <w:r w:rsidRPr="00C91960">
        <w:rPr>
          <w:rFonts w:eastAsia="Arial" w:cs="Arial"/>
          <w:szCs w:val="24"/>
        </w:rPr>
        <w:t>Customer relationship management systems (CRM)</w:t>
      </w:r>
      <w:r w:rsidR="00446705">
        <w:rPr>
          <w:rFonts w:eastAsia="Arial" w:cs="Arial"/>
          <w:szCs w:val="24"/>
        </w:rPr>
        <w:t>,</w:t>
      </w:r>
    </w:p>
    <w:p w14:paraId="6964C13A" w14:textId="77777777" w:rsidR="00CD629A" w:rsidRPr="00C91960" w:rsidRDefault="006E223A" w:rsidP="00FC3FE8">
      <w:pPr>
        <w:numPr>
          <w:ilvl w:val="0"/>
          <w:numId w:val="1"/>
        </w:numPr>
        <w:ind w:hanging="360"/>
        <w:contextualSpacing/>
        <w:rPr>
          <w:rFonts w:cs="Arial"/>
          <w:szCs w:val="24"/>
        </w:rPr>
      </w:pPr>
      <w:r w:rsidRPr="00C91960">
        <w:rPr>
          <w:rFonts w:eastAsia="Arial" w:cs="Arial"/>
          <w:szCs w:val="24"/>
        </w:rPr>
        <w:t>Knowledge management systems (KMS)</w:t>
      </w:r>
      <w:r w:rsidR="00446705">
        <w:rPr>
          <w:rFonts w:eastAsia="Arial" w:cs="Arial"/>
          <w:szCs w:val="24"/>
        </w:rPr>
        <w:t>.</w:t>
      </w:r>
    </w:p>
    <w:p w14:paraId="5955CDF9" w14:textId="77777777" w:rsidR="00CD629A" w:rsidRPr="00C91960" w:rsidRDefault="00CD629A">
      <w:pPr>
        <w:rPr>
          <w:rFonts w:eastAsia="Arial" w:cs="Arial"/>
          <w:szCs w:val="24"/>
        </w:rPr>
      </w:pPr>
    </w:p>
    <w:p w14:paraId="4BCBA59E" w14:textId="77777777" w:rsidR="00CD629A" w:rsidRPr="00C91960" w:rsidRDefault="006E223A" w:rsidP="008B3FDC">
      <w:pPr>
        <w:pStyle w:val="Akapitpodstawowy"/>
      </w:pPr>
      <w:r w:rsidRPr="00C91960">
        <w:rPr>
          <w:b/>
        </w:rPr>
        <w:t>ERP systems</w:t>
      </w:r>
      <w:r w:rsidRPr="00C91960">
        <w:t xml:space="preserve"> manage information about organizational resources such as raw materials, products, staff, and customers as part of delivery of a product or service.</w:t>
      </w:r>
      <w:r w:rsidR="00014988">
        <w:t xml:space="preserve"> </w:t>
      </w:r>
      <w:r w:rsidRPr="00C91960">
        <w:t>ERP systems are a set of integrated software modules and a central database.</w:t>
      </w:r>
      <w:r w:rsidR="00014988">
        <w:t xml:space="preserve"> </w:t>
      </w:r>
      <w:r w:rsidRPr="00C91960">
        <w:t xml:space="preserve">Supported business processes </w:t>
      </w:r>
      <w:r w:rsidR="00600BDB">
        <w:t xml:space="preserve">include </w:t>
      </w:r>
      <w:r w:rsidRPr="00C91960">
        <w:t xml:space="preserve"> the following:</w:t>
      </w:r>
    </w:p>
    <w:p w14:paraId="5E9D8845" w14:textId="77777777" w:rsidR="00CD629A" w:rsidRPr="0053661D" w:rsidRDefault="006E223A" w:rsidP="00FC3FE8">
      <w:pPr>
        <w:numPr>
          <w:ilvl w:val="0"/>
          <w:numId w:val="1"/>
        </w:numPr>
        <w:ind w:hanging="360"/>
        <w:contextualSpacing/>
        <w:rPr>
          <w:rFonts w:eastAsia="Arial" w:cs="Arial"/>
          <w:szCs w:val="24"/>
        </w:rPr>
      </w:pPr>
      <w:r w:rsidRPr="0053661D">
        <w:rPr>
          <w:rFonts w:eastAsia="Arial" w:cs="Arial"/>
          <w:szCs w:val="24"/>
        </w:rPr>
        <w:t>Financial and accounting</w:t>
      </w:r>
      <w:r w:rsidR="00446705">
        <w:rPr>
          <w:rFonts w:eastAsia="Arial" w:cs="Arial"/>
          <w:szCs w:val="24"/>
        </w:rPr>
        <w:t>,</w:t>
      </w:r>
    </w:p>
    <w:p w14:paraId="5C81B228" w14:textId="77777777" w:rsidR="00CD629A" w:rsidRPr="0053661D" w:rsidRDefault="006E223A" w:rsidP="00FC3FE8">
      <w:pPr>
        <w:numPr>
          <w:ilvl w:val="0"/>
          <w:numId w:val="1"/>
        </w:numPr>
        <w:ind w:hanging="360"/>
        <w:contextualSpacing/>
        <w:rPr>
          <w:rFonts w:eastAsia="Arial" w:cs="Arial"/>
          <w:szCs w:val="24"/>
        </w:rPr>
      </w:pPr>
      <w:r w:rsidRPr="0053661D">
        <w:rPr>
          <w:rFonts w:eastAsia="Arial" w:cs="Arial"/>
          <w:szCs w:val="24"/>
        </w:rPr>
        <w:t>Human resources</w:t>
      </w:r>
      <w:r w:rsidR="00446705">
        <w:rPr>
          <w:rFonts w:eastAsia="Arial" w:cs="Arial"/>
          <w:szCs w:val="24"/>
        </w:rPr>
        <w:t>,</w:t>
      </w:r>
    </w:p>
    <w:p w14:paraId="769C825E" w14:textId="77777777" w:rsidR="00CD629A" w:rsidRPr="0053661D" w:rsidRDefault="006E223A" w:rsidP="00FC3FE8">
      <w:pPr>
        <w:numPr>
          <w:ilvl w:val="0"/>
          <w:numId w:val="1"/>
        </w:numPr>
        <w:ind w:hanging="360"/>
        <w:contextualSpacing/>
        <w:rPr>
          <w:rFonts w:eastAsia="Arial" w:cs="Arial"/>
          <w:szCs w:val="24"/>
        </w:rPr>
      </w:pPr>
      <w:r w:rsidRPr="0053661D">
        <w:rPr>
          <w:rFonts w:eastAsia="Arial" w:cs="Arial"/>
          <w:szCs w:val="24"/>
        </w:rPr>
        <w:t>Manufacturing and production</w:t>
      </w:r>
      <w:r w:rsidR="00446705">
        <w:rPr>
          <w:rFonts w:eastAsia="Arial" w:cs="Arial"/>
          <w:szCs w:val="24"/>
        </w:rPr>
        <w:t>,</w:t>
      </w:r>
    </w:p>
    <w:p w14:paraId="6D42482E" w14:textId="77777777" w:rsidR="00CD629A" w:rsidRPr="0053661D" w:rsidRDefault="006E223A" w:rsidP="00FC3FE8">
      <w:pPr>
        <w:numPr>
          <w:ilvl w:val="0"/>
          <w:numId w:val="1"/>
        </w:numPr>
        <w:ind w:hanging="360"/>
        <w:contextualSpacing/>
        <w:rPr>
          <w:rFonts w:eastAsia="Arial" w:cs="Arial"/>
          <w:szCs w:val="24"/>
        </w:rPr>
      </w:pPr>
      <w:r w:rsidRPr="0053661D">
        <w:rPr>
          <w:rFonts w:eastAsia="Arial" w:cs="Arial"/>
          <w:szCs w:val="24"/>
        </w:rPr>
        <w:t>Sales and marketing</w:t>
      </w:r>
      <w:r w:rsidR="009C4A11" w:rsidRPr="0053661D">
        <w:rPr>
          <w:rFonts w:eastAsia="Arial" w:cs="Arial"/>
          <w:szCs w:val="24"/>
          <w:vertAlign w:val="superscript"/>
        </w:rPr>
        <w:footnoteReference w:id="3"/>
      </w:r>
      <w:r w:rsidR="00446705">
        <w:rPr>
          <w:rFonts w:eastAsia="Arial" w:cs="Arial"/>
          <w:szCs w:val="24"/>
        </w:rPr>
        <w:t>.</w:t>
      </w:r>
    </w:p>
    <w:p w14:paraId="5568BF45" w14:textId="77777777" w:rsidR="00CD629A" w:rsidRPr="00C91960" w:rsidRDefault="00CD629A" w:rsidP="008B3FDC">
      <w:pPr>
        <w:pStyle w:val="Akapitpodstawowy"/>
      </w:pPr>
    </w:p>
    <w:p w14:paraId="2E7EAAE9" w14:textId="77777777" w:rsidR="00CD629A" w:rsidRPr="00C91960" w:rsidRDefault="006E223A" w:rsidP="008B3FDC">
      <w:pPr>
        <w:pStyle w:val="Akapitpodstawowy"/>
      </w:pPr>
      <w:r w:rsidRPr="00C91960">
        <w:rPr>
          <w:b/>
        </w:rPr>
        <w:t>CRM systems</w:t>
      </w:r>
      <w:r w:rsidRPr="00C91960">
        <w:t xml:space="preserve"> manage </w:t>
      </w:r>
      <w:r w:rsidR="00600BDB">
        <w:t xml:space="preserve">the </w:t>
      </w:r>
      <w:r w:rsidRPr="00C91960">
        <w:t>personal details of customers, their product order history and how they have responded to marketing campaigns.</w:t>
      </w:r>
      <w:r w:rsidR="00014988">
        <w:t xml:space="preserve"> </w:t>
      </w:r>
      <w:r w:rsidRPr="00C91960">
        <w:t>Sales Forces Automation helps sales staff increase their productivity by focusing sales efforts on the most profitable customers</w:t>
      </w:r>
      <w:r w:rsidR="00014988">
        <w:t xml:space="preserve">. </w:t>
      </w:r>
      <w:r w:rsidRPr="00C91960">
        <w:t xml:space="preserve">Customer Service provides information and tools to </w:t>
      </w:r>
      <w:r w:rsidRPr="00C91960">
        <w:lastRenderedPageBreak/>
        <w:t xml:space="preserve">increase </w:t>
      </w:r>
      <w:r w:rsidRPr="008B3FDC">
        <w:t>the efficiency of call centers, help desks, and customer support</w:t>
      </w:r>
      <w:r w:rsidR="00014988" w:rsidRPr="008B3FDC">
        <w:t xml:space="preserve">. </w:t>
      </w:r>
      <w:r w:rsidRPr="008B3FDC">
        <w:t>Marketing supports direct-marketing campaigns (campaign data, content, data analysis).</w:t>
      </w:r>
    </w:p>
    <w:p w14:paraId="4C6F7540" w14:textId="77777777" w:rsidR="00CD629A" w:rsidRPr="00C91960" w:rsidRDefault="00CD629A">
      <w:pPr>
        <w:rPr>
          <w:rFonts w:eastAsia="Arial" w:cs="Arial"/>
          <w:szCs w:val="24"/>
        </w:rPr>
      </w:pPr>
    </w:p>
    <w:p w14:paraId="6AF1F276" w14:textId="77777777" w:rsidR="00CD629A" w:rsidRPr="00C91960" w:rsidRDefault="006E223A" w:rsidP="008B3FDC">
      <w:pPr>
        <w:pStyle w:val="Akapitpodstawowy"/>
      </w:pPr>
      <w:r w:rsidRPr="00C91960">
        <w:rPr>
          <w:b/>
        </w:rPr>
        <w:t>Information systems for managing</w:t>
      </w:r>
      <w:r w:rsidRPr="00C91960">
        <w:t xml:space="preserve"> the decision-making support </w:t>
      </w:r>
      <w:r w:rsidR="00600BDB">
        <w:t xml:space="preserve">include </w:t>
      </w:r>
      <w:r w:rsidRPr="00C91960">
        <w:t xml:space="preserve"> the following:</w:t>
      </w:r>
    </w:p>
    <w:p w14:paraId="5EEF8D61" w14:textId="77777777" w:rsidR="00CD629A" w:rsidRPr="00C91960" w:rsidRDefault="006E223A" w:rsidP="00FC3FE8">
      <w:pPr>
        <w:pStyle w:val="Akapitpodstawowy"/>
        <w:numPr>
          <w:ilvl w:val="0"/>
          <w:numId w:val="8"/>
        </w:numPr>
      </w:pPr>
      <w:r w:rsidRPr="00C91960">
        <w:t xml:space="preserve">Transaction </w:t>
      </w:r>
      <w:r w:rsidR="00DF204D">
        <w:t>P</w:t>
      </w:r>
      <w:r w:rsidRPr="00C91960">
        <w:t xml:space="preserve">rocessing </w:t>
      </w:r>
      <w:r w:rsidR="00DF204D">
        <w:t>S</w:t>
      </w:r>
      <w:r w:rsidRPr="00C91960">
        <w:t>ystems (TPS)</w:t>
      </w:r>
      <w:r w:rsidR="00446705">
        <w:t>,</w:t>
      </w:r>
    </w:p>
    <w:p w14:paraId="270FAD76" w14:textId="77777777" w:rsidR="00CD629A" w:rsidRPr="00C91960" w:rsidRDefault="00446705" w:rsidP="00FC3FE8">
      <w:pPr>
        <w:pStyle w:val="Akapitpodstawowy"/>
        <w:numPr>
          <w:ilvl w:val="0"/>
          <w:numId w:val="8"/>
        </w:numPr>
      </w:pPr>
      <w:r>
        <w:t>Business Intelligence Systems (BI),</w:t>
      </w:r>
    </w:p>
    <w:p w14:paraId="1F7E5EF0" w14:textId="77777777" w:rsidR="00CD629A" w:rsidRPr="00C91960" w:rsidRDefault="006E223A" w:rsidP="00FC3FE8">
      <w:pPr>
        <w:pStyle w:val="Akapitpodstawowy"/>
        <w:numPr>
          <w:ilvl w:val="0"/>
          <w:numId w:val="8"/>
        </w:numPr>
      </w:pPr>
      <w:r w:rsidRPr="00C91960">
        <w:t xml:space="preserve">Management </w:t>
      </w:r>
      <w:r w:rsidR="00DF204D">
        <w:t>I</w:t>
      </w:r>
      <w:r w:rsidRPr="00C91960">
        <w:t xml:space="preserve">nformation </w:t>
      </w:r>
      <w:r w:rsidR="00DF204D">
        <w:t>S</w:t>
      </w:r>
      <w:r w:rsidRPr="00C91960">
        <w:t>ystems (MIS)</w:t>
      </w:r>
      <w:r w:rsidR="00446705">
        <w:t>,</w:t>
      </w:r>
    </w:p>
    <w:p w14:paraId="4E0CD336" w14:textId="77777777" w:rsidR="00CD629A" w:rsidRPr="00C91960" w:rsidRDefault="006E223A" w:rsidP="00FC3FE8">
      <w:pPr>
        <w:pStyle w:val="Akapitpodstawowy"/>
        <w:numPr>
          <w:ilvl w:val="0"/>
          <w:numId w:val="8"/>
        </w:numPr>
      </w:pPr>
      <w:r w:rsidRPr="00C91960">
        <w:t xml:space="preserve">Decision </w:t>
      </w:r>
      <w:r w:rsidR="00DF204D">
        <w:t>S</w:t>
      </w:r>
      <w:r w:rsidRPr="00C91960">
        <w:t xml:space="preserve">upport </w:t>
      </w:r>
      <w:r w:rsidR="00DF204D">
        <w:t>S</w:t>
      </w:r>
      <w:r w:rsidRPr="00C91960">
        <w:t>ystems (DSS)</w:t>
      </w:r>
      <w:r w:rsidR="00446705">
        <w:t>,</w:t>
      </w:r>
    </w:p>
    <w:p w14:paraId="5D0F9708" w14:textId="77777777" w:rsidR="00CD629A" w:rsidRPr="00C91960" w:rsidRDefault="006E223A" w:rsidP="00FC3FE8">
      <w:pPr>
        <w:pStyle w:val="Akapitpodstawowy"/>
        <w:numPr>
          <w:ilvl w:val="0"/>
          <w:numId w:val="8"/>
        </w:numPr>
      </w:pPr>
      <w:r w:rsidRPr="00C91960">
        <w:t>Executive Support Systems (ESS)</w:t>
      </w:r>
      <w:r w:rsidR="00C44029">
        <w:rPr>
          <w:rStyle w:val="Odwoanieprzypisudolnego"/>
        </w:rPr>
        <w:footnoteReference w:id="4"/>
      </w:r>
      <w:r w:rsidR="00446705">
        <w:t>.</w:t>
      </w:r>
    </w:p>
    <w:p w14:paraId="43B2C5D1" w14:textId="77777777" w:rsidR="00CD629A" w:rsidRPr="00C91960" w:rsidRDefault="00CD629A" w:rsidP="008B3FDC">
      <w:pPr>
        <w:pStyle w:val="Akapitpodstawowy"/>
      </w:pPr>
    </w:p>
    <w:p w14:paraId="3C5BAA09" w14:textId="77777777" w:rsidR="00CD629A" w:rsidRPr="00C91960" w:rsidRDefault="006E223A" w:rsidP="008B3FDC">
      <w:pPr>
        <w:pStyle w:val="Akapitpodstawowy"/>
      </w:pPr>
      <w:r w:rsidRPr="00C91960">
        <w:rPr>
          <w:b/>
        </w:rPr>
        <w:t>BI</w:t>
      </w:r>
      <w:r w:rsidRPr="00C91960">
        <w:t xml:space="preserve"> is data and software tools for organizing, analyzing, and providing access to data to help managers and other enterprise users make more informed decisions</w:t>
      </w:r>
      <w:r w:rsidR="00575C20">
        <w:t xml:space="preserve"> about</w:t>
      </w:r>
      <w:r w:rsidR="00446705">
        <w:t xml:space="preserve"> </w:t>
      </w:r>
      <w:r w:rsidRPr="00C91960">
        <w:t>best practices, corporate organization, and specific infrastructure. BI draws information from all sectors of a business and helps companies make better decisions based on the available information</w:t>
      </w:r>
      <w:r w:rsidR="004C5E48">
        <w:rPr>
          <w:rStyle w:val="Odwoanieprzypisudolnego"/>
        </w:rPr>
        <w:footnoteReference w:id="5"/>
      </w:r>
      <w:r w:rsidRPr="00C91960">
        <w:t>.</w:t>
      </w:r>
    </w:p>
    <w:p w14:paraId="6DB10E19" w14:textId="77777777" w:rsidR="00014988" w:rsidRDefault="00014988">
      <w:pPr>
        <w:rPr>
          <w:rFonts w:eastAsia="Arial" w:cs="Arial"/>
          <w:b/>
          <w:szCs w:val="24"/>
        </w:rPr>
      </w:pPr>
    </w:p>
    <w:p w14:paraId="3C76B8BD" w14:textId="77777777" w:rsidR="00CD629A" w:rsidRPr="0053661D" w:rsidRDefault="006E223A" w:rsidP="0053661D">
      <w:pPr>
        <w:pStyle w:val="Akapitpodstawowy"/>
        <w:ind w:firstLine="0"/>
        <w:rPr>
          <w:b/>
        </w:rPr>
      </w:pPr>
      <w:r w:rsidRPr="0053661D">
        <w:rPr>
          <w:b/>
        </w:rPr>
        <w:t>The purpose of BI:</w:t>
      </w:r>
    </w:p>
    <w:p w14:paraId="3199F49E" w14:textId="77777777" w:rsidR="00CD629A" w:rsidRPr="00C91960" w:rsidRDefault="006E223A" w:rsidP="00FC3FE8">
      <w:pPr>
        <w:pStyle w:val="Akapitpodstawowy"/>
        <w:numPr>
          <w:ilvl w:val="0"/>
          <w:numId w:val="9"/>
        </w:numPr>
      </w:pPr>
      <w:r w:rsidRPr="00C91960">
        <w:t>Draws information</w:t>
      </w:r>
      <w:r w:rsidR="00446705">
        <w:t>,</w:t>
      </w:r>
    </w:p>
    <w:p w14:paraId="7A4A0F96" w14:textId="77777777" w:rsidR="00CD629A" w:rsidRPr="00C91960" w:rsidRDefault="006E223A" w:rsidP="00FC3FE8">
      <w:pPr>
        <w:pStyle w:val="Akapitpodstawowy"/>
        <w:numPr>
          <w:ilvl w:val="0"/>
          <w:numId w:val="9"/>
        </w:numPr>
      </w:pPr>
      <w:r w:rsidRPr="00C91960">
        <w:t>Analyze</w:t>
      </w:r>
      <w:r w:rsidR="00575C20">
        <w:t>s</w:t>
      </w:r>
      <w:r w:rsidRPr="00C91960">
        <w:t xml:space="preserve"> the information</w:t>
      </w:r>
      <w:r w:rsidR="00446705">
        <w:t>,</w:t>
      </w:r>
    </w:p>
    <w:p w14:paraId="0644E48F" w14:textId="77777777" w:rsidR="00CD629A" w:rsidRPr="00C91960" w:rsidRDefault="006E223A" w:rsidP="00FC3FE8">
      <w:pPr>
        <w:pStyle w:val="Akapitpodstawowy"/>
        <w:numPr>
          <w:ilvl w:val="0"/>
          <w:numId w:val="9"/>
        </w:numPr>
      </w:pPr>
      <w:r w:rsidRPr="00C91960">
        <w:t>Displays the analysis in an understandable manner</w:t>
      </w:r>
      <w:r w:rsidR="00446705">
        <w:t>.</w:t>
      </w:r>
    </w:p>
    <w:p w14:paraId="1C00E731" w14:textId="77777777" w:rsidR="00014988" w:rsidRDefault="00014988" w:rsidP="008B3FDC">
      <w:pPr>
        <w:pStyle w:val="Akapitpodstawowy"/>
      </w:pPr>
    </w:p>
    <w:p w14:paraId="69B200D7" w14:textId="77777777" w:rsidR="00CD629A" w:rsidRPr="0053661D" w:rsidRDefault="006E223A" w:rsidP="0053661D">
      <w:pPr>
        <w:pStyle w:val="Akapitpodstawowy"/>
        <w:ind w:firstLine="0"/>
        <w:rPr>
          <w:b/>
        </w:rPr>
      </w:pPr>
      <w:r w:rsidRPr="0053661D">
        <w:rPr>
          <w:b/>
        </w:rPr>
        <w:t>Examples of BI questions:</w:t>
      </w:r>
    </w:p>
    <w:p w14:paraId="6CD7213A" w14:textId="77777777" w:rsidR="00CD629A" w:rsidRPr="00C91960" w:rsidRDefault="006E223A" w:rsidP="00FC3FE8">
      <w:pPr>
        <w:pStyle w:val="Akapitpodstawowy"/>
        <w:numPr>
          <w:ilvl w:val="0"/>
          <w:numId w:val="10"/>
        </w:numPr>
      </w:pPr>
      <w:r w:rsidRPr="00C91960">
        <w:t>How are we doing? Good or bad?</w:t>
      </w:r>
    </w:p>
    <w:p w14:paraId="1422A835" w14:textId="77777777" w:rsidR="00CD629A" w:rsidRPr="00C91960" w:rsidRDefault="006E223A" w:rsidP="00FC3FE8">
      <w:pPr>
        <w:pStyle w:val="Akapitpodstawowy"/>
        <w:numPr>
          <w:ilvl w:val="0"/>
          <w:numId w:val="10"/>
        </w:numPr>
      </w:pPr>
      <w:r w:rsidRPr="00C91960">
        <w:t>Aim for goals and targets - where do we want to be and where are we now?</w:t>
      </w:r>
    </w:p>
    <w:p w14:paraId="109BAFBB" w14:textId="77777777" w:rsidR="00CD629A" w:rsidRPr="00C91960" w:rsidRDefault="006E223A" w:rsidP="00FC3FE8">
      <w:pPr>
        <w:pStyle w:val="Akapitpodstawowy"/>
        <w:numPr>
          <w:ilvl w:val="0"/>
          <w:numId w:val="10"/>
        </w:numPr>
      </w:pPr>
      <w:r w:rsidRPr="00C91960">
        <w:t>What is our status compared to last time?</w:t>
      </w:r>
    </w:p>
    <w:p w14:paraId="3FB14E6F" w14:textId="77777777" w:rsidR="00CD629A" w:rsidRPr="00C91960" w:rsidRDefault="006E223A" w:rsidP="00FC3FE8">
      <w:pPr>
        <w:pStyle w:val="Akapitpodstawowy"/>
        <w:numPr>
          <w:ilvl w:val="0"/>
          <w:numId w:val="10"/>
        </w:numPr>
      </w:pPr>
      <w:r w:rsidRPr="00C91960">
        <w:t>Quality control - is everything working smoothly?</w:t>
      </w:r>
    </w:p>
    <w:p w14:paraId="101AC654" w14:textId="77777777" w:rsidR="00CD629A" w:rsidRPr="00C91960" w:rsidRDefault="006E223A" w:rsidP="00FC3FE8">
      <w:pPr>
        <w:pStyle w:val="Akapitpodstawowy"/>
        <w:numPr>
          <w:ilvl w:val="0"/>
          <w:numId w:val="10"/>
        </w:numPr>
      </w:pPr>
      <w:r w:rsidRPr="00C91960">
        <w:t>Are we in sync with all legal regulations? Audit</w:t>
      </w:r>
      <w:r w:rsidR="00575C20">
        <w:t>?</w:t>
      </w:r>
    </w:p>
    <w:p w14:paraId="6E373B5C" w14:textId="77777777" w:rsidR="00CD629A" w:rsidRPr="00C91960" w:rsidRDefault="006E223A" w:rsidP="00FC3FE8">
      <w:pPr>
        <w:pStyle w:val="Akapitpodstawowy"/>
        <w:numPr>
          <w:ilvl w:val="0"/>
          <w:numId w:val="10"/>
        </w:numPr>
      </w:pPr>
      <w:r w:rsidRPr="00C91960">
        <w:t>How are we doing compared to similar organizations?</w:t>
      </w:r>
    </w:p>
    <w:p w14:paraId="57ED3720" w14:textId="77777777" w:rsidR="00014988" w:rsidRDefault="00014988" w:rsidP="008B3FDC">
      <w:pPr>
        <w:pStyle w:val="Akapitpodstawowy"/>
      </w:pPr>
    </w:p>
    <w:p w14:paraId="4268A675" w14:textId="77777777" w:rsidR="00CD629A" w:rsidRPr="0053661D" w:rsidRDefault="006E223A" w:rsidP="0053661D">
      <w:pPr>
        <w:pStyle w:val="Akapitpodstawowy"/>
        <w:ind w:firstLine="0"/>
        <w:rPr>
          <w:b/>
        </w:rPr>
      </w:pPr>
      <w:r w:rsidRPr="0053661D">
        <w:rPr>
          <w:b/>
        </w:rPr>
        <w:t>Commonly used tools in BI are:</w:t>
      </w:r>
    </w:p>
    <w:p w14:paraId="43C6BC8E" w14:textId="77777777" w:rsidR="00CD629A" w:rsidRPr="00C91960" w:rsidRDefault="006E223A" w:rsidP="00FC3FE8">
      <w:pPr>
        <w:pStyle w:val="Akapitpodstawowy"/>
        <w:numPr>
          <w:ilvl w:val="0"/>
          <w:numId w:val="10"/>
        </w:numPr>
      </w:pPr>
      <w:r w:rsidRPr="00C91960">
        <w:t>Scorecards. A scorecard is a data visualization tool that helps organizations, individuals, or groups of individuals to reach goals by displaying progress toward</w:t>
      </w:r>
      <w:r w:rsidR="00575C20">
        <w:t>s</w:t>
      </w:r>
      <w:r w:rsidRPr="00C91960">
        <w:t xml:space="preserve"> objectives against the objectives themselves.</w:t>
      </w:r>
    </w:p>
    <w:p w14:paraId="3A3C7C90" w14:textId="77777777" w:rsidR="00CD629A" w:rsidRPr="00C91960" w:rsidRDefault="006E223A" w:rsidP="00FC3FE8">
      <w:pPr>
        <w:pStyle w:val="Akapitpodstawowy"/>
        <w:numPr>
          <w:ilvl w:val="0"/>
          <w:numId w:val="10"/>
        </w:numPr>
      </w:pPr>
      <w:r w:rsidRPr="00C91960">
        <w:t>Dashboards. A dashboard is data visualization tool that displays the current status of metrics and key performance indicators</w:t>
      </w:r>
      <w:r w:rsidR="00446705">
        <w:t>.</w:t>
      </w:r>
    </w:p>
    <w:p w14:paraId="3D836625" w14:textId="77777777" w:rsidR="00014988" w:rsidRDefault="00014988" w:rsidP="008B3FDC">
      <w:pPr>
        <w:pStyle w:val="Akapitpodstawowy"/>
      </w:pPr>
    </w:p>
    <w:p w14:paraId="74F27E5E" w14:textId="77777777" w:rsidR="00CD629A" w:rsidRPr="0053661D" w:rsidRDefault="006E223A" w:rsidP="0053661D">
      <w:pPr>
        <w:pStyle w:val="Akapitpodstawowy"/>
        <w:ind w:firstLine="0"/>
        <w:rPr>
          <w:b/>
        </w:rPr>
      </w:pPr>
      <w:r w:rsidRPr="0053661D">
        <w:rPr>
          <w:b/>
        </w:rPr>
        <w:t xml:space="preserve">Types of BI systems </w:t>
      </w:r>
      <w:r w:rsidR="00575C20">
        <w:rPr>
          <w:b/>
        </w:rPr>
        <w:t xml:space="preserve">include </w:t>
      </w:r>
      <w:r w:rsidRPr="0053661D">
        <w:rPr>
          <w:b/>
        </w:rPr>
        <w:t xml:space="preserve"> the following:</w:t>
      </w:r>
    </w:p>
    <w:p w14:paraId="15E6CFB1" w14:textId="77777777" w:rsidR="00CD629A" w:rsidRPr="00C91960" w:rsidRDefault="006E223A" w:rsidP="00FC3FE8">
      <w:pPr>
        <w:pStyle w:val="Akapitpodstawowy"/>
        <w:numPr>
          <w:ilvl w:val="0"/>
          <w:numId w:val="11"/>
        </w:numPr>
      </w:pPr>
      <w:r w:rsidRPr="00C91960">
        <w:t>Spreadsheets – These interactive computer applications manage information in a visual format, organized by rows and columns.</w:t>
      </w:r>
    </w:p>
    <w:p w14:paraId="52BA705F" w14:textId="77777777" w:rsidR="00CD629A" w:rsidRPr="00C91960" w:rsidRDefault="006E223A" w:rsidP="00FC3FE8">
      <w:pPr>
        <w:pStyle w:val="Akapitpodstawowy"/>
        <w:numPr>
          <w:ilvl w:val="0"/>
          <w:numId w:val="11"/>
        </w:numPr>
      </w:pPr>
      <w:r w:rsidRPr="00C91960">
        <w:lastRenderedPageBreak/>
        <w:t>Reporting and Querying Software – These tools extract, sort and summarize data. There is a variety of software programs used to present this data, including open-source and commercial software types.</w:t>
      </w:r>
    </w:p>
    <w:p w14:paraId="5575D9C2" w14:textId="77777777" w:rsidR="00CD629A" w:rsidRPr="00C91960" w:rsidRDefault="006E223A" w:rsidP="00FC3FE8">
      <w:pPr>
        <w:pStyle w:val="Akapitpodstawowy"/>
        <w:numPr>
          <w:ilvl w:val="0"/>
          <w:numId w:val="11"/>
        </w:numPr>
      </w:pPr>
      <w:r w:rsidRPr="00C91960">
        <w:t>Online Analytical Processing – This processing approach quickly answers analytical queries that are multidimensional. The types of applications  in this processing include business reporting, marketing, budget, and forecasting.</w:t>
      </w:r>
    </w:p>
    <w:p w14:paraId="252FBAE0" w14:textId="77777777" w:rsidR="00CD629A" w:rsidRPr="00C91960" w:rsidRDefault="006E223A" w:rsidP="00FC3FE8">
      <w:pPr>
        <w:pStyle w:val="Akapitpodstawowy"/>
        <w:numPr>
          <w:ilvl w:val="0"/>
          <w:numId w:val="11"/>
        </w:numPr>
        <w:rPr>
          <w:rFonts w:cs="Arial"/>
          <w:szCs w:val="24"/>
        </w:rPr>
      </w:pPr>
      <w:r w:rsidRPr="00C91960">
        <w:rPr>
          <w:rFonts w:eastAsia="Arial" w:cs="Arial"/>
          <w:szCs w:val="24"/>
        </w:rPr>
        <w:t>Data Mining – Data mining is the bridge between statistics and computer science. It is used to uncover patterns in large sets of data.</w:t>
      </w:r>
    </w:p>
    <w:p w14:paraId="3320DD39" w14:textId="77777777" w:rsidR="00CD629A" w:rsidRPr="00C91960" w:rsidRDefault="006E223A" w:rsidP="00FC3FE8">
      <w:pPr>
        <w:pStyle w:val="Akapitpodstawowy"/>
        <w:numPr>
          <w:ilvl w:val="0"/>
          <w:numId w:val="11"/>
        </w:numPr>
      </w:pPr>
      <w:r w:rsidRPr="00C91960">
        <w:t>Data Warehousing – This comprehensive database is used for reporting and data analysis. The information is uploaded from a separate operational system.</w:t>
      </w:r>
    </w:p>
    <w:p w14:paraId="0ED38FE1" w14:textId="77777777" w:rsidR="00CD629A" w:rsidRPr="00C91960" w:rsidRDefault="006E223A" w:rsidP="00FC3FE8">
      <w:pPr>
        <w:pStyle w:val="Akapitpodstawowy"/>
        <w:numPr>
          <w:ilvl w:val="0"/>
          <w:numId w:val="11"/>
        </w:numPr>
      </w:pPr>
      <w:r w:rsidRPr="00C91960">
        <w:t>Process Mining – This process management technique logs various events to determine business processes.</w:t>
      </w:r>
    </w:p>
    <w:p w14:paraId="654358BE" w14:textId="77777777" w:rsidR="00CD629A" w:rsidRPr="00C91960" w:rsidRDefault="006E223A" w:rsidP="00FC3FE8">
      <w:pPr>
        <w:pStyle w:val="Akapitpodstawowy"/>
        <w:numPr>
          <w:ilvl w:val="0"/>
          <w:numId w:val="11"/>
        </w:numPr>
      </w:pPr>
      <w:r w:rsidRPr="00C91960">
        <w:t>Digital Dashboards – A single-page interface in real-time that show at-a-glance information</w:t>
      </w:r>
      <w:r w:rsidR="00446705">
        <w:t>.</w:t>
      </w:r>
    </w:p>
    <w:p w14:paraId="63B05F17" w14:textId="77777777" w:rsidR="00CD629A" w:rsidRPr="00C91960" w:rsidRDefault="00CD629A" w:rsidP="008B3FDC">
      <w:pPr>
        <w:pStyle w:val="Akapitpodstawowy"/>
      </w:pPr>
    </w:p>
    <w:p w14:paraId="003CEF0B" w14:textId="77777777" w:rsidR="00CD629A" w:rsidRPr="00C91960" w:rsidRDefault="00014988" w:rsidP="0053661D">
      <w:pPr>
        <w:pStyle w:val="Akapitpodstawowy"/>
        <w:ind w:firstLine="0"/>
      </w:pPr>
      <w:r>
        <w:t>How to decide which BI</w:t>
      </w:r>
      <w:r w:rsidR="006E223A" w:rsidRPr="00C91960">
        <w:t xml:space="preserve"> solution is better than another one?</w:t>
      </w:r>
    </w:p>
    <w:p w14:paraId="3CAB2BDF" w14:textId="77777777" w:rsidR="00CD629A" w:rsidRPr="00C91960" w:rsidRDefault="006E223A" w:rsidP="008B3FDC">
      <w:pPr>
        <w:pStyle w:val="Akapitpodstawowy"/>
      </w:pPr>
      <w:r w:rsidRPr="00C91960">
        <w:t>The CRM approach tries to analyze data about customers' history with a company, to improve business relationships with customers, specifically focusing on customer retention, and ultimately to drive sales growth</w:t>
      </w:r>
      <w:r w:rsidR="00FB2B16">
        <w:rPr>
          <w:rStyle w:val="Odwoanieprzypisudolnego"/>
        </w:rPr>
        <w:footnoteReference w:id="6"/>
      </w:r>
      <w:r w:rsidRPr="00C91960">
        <w:t>.</w:t>
      </w:r>
    </w:p>
    <w:p w14:paraId="71238C23" w14:textId="77777777" w:rsidR="00CD629A" w:rsidRPr="00C91960" w:rsidRDefault="00CD629A">
      <w:pPr>
        <w:rPr>
          <w:rFonts w:eastAsia="Arial" w:cs="Arial"/>
          <w:b/>
          <w:szCs w:val="24"/>
        </w:rPr>
      </w:pPr>
    </w:p>
    <w:p w14:paraId="7BC40782" w14:textId="77777777" w:rsidR="00CD629A" w:rsidRPr="00C91960" w:rsidRDefault="006E223A" w:rsidP="008B3FDC">
      <w:pPr>
        <w:pStyle w:val="Akapitpodstawowy"/>
      </w:pPr>
      <w:r w:rsidRPr="00C91960">
        <w:rPr>
          <w:b/>
        </w:rPr>
        <w:t>Salesforce.com</w:t>
      </w:r>
      <w:r w:rsidRPr="00C91960">
        <w:t xml:space="preserve"> is one of the best-selling CRM solutions. Salesforce entered the BI platform market in October 2014, with its launch of Salesforce Wave Analytics. Wave offers standard point-and-click interactive visualizations, dashboards and analysis that form the basis of packaged, closed-loop, front-office analytic applications initially focused on sales. The platform is natively mobile.</w:t>
      </w:r>
    </w:p>
    <w:p w14:paraId="2A60FC8A" w14:textId="77777777" w:rsidR="00CD629A" w:rsidRPr="00C91960" w:rsidRDefault="006E223A" w:rsidP="008B3FDC">
      <w:pPr>
        <w:pStyle w:val="Akapitpodstawowy"/>
      </w:pPr>
      <w:r w:rsidRPr="00C91960">
        <w:t>However, consistent with its low complexity , the platform currently lacks certain features of data discovery — such as advanced data exploration and manipulation for the business analyst, extensive geospatial capabilities, self-service data preparation and hybrid cloud, among others</w:t>
      </w:r>
      <w:r w:rsidR="00BE0127">
        <w:t>,</w:t>
      </w:r>
      <w:r w:rsidRPr="00C91960">
        <w:t xml:space="preserve">  although many of these features are on the Wave roadmap.</w:t>
      </w:r>
    </w:p>
    <w:p w14:paraId="65C50CC7" w14:textId="77777777" w:rsidR="00CD629A" w:rsidRPr="00C91960" w:rsidRDefault="00CD629A" w:rsidP="008B3FDC">
      <w:pPr>
        <w:pStyle w:val="Akapitpodstawowy"/>
      </w:pPr>
    </w:p>
    <w:p w14:paraId="5388158B" w14:textId="77777777" w:rsidR="00CD629A" w:rsidRDefault="006E223A" w:rsidP="008B3FDC">
      <w:pPr>
        <w:pStyle w:val="Akapitpodstawowy"/>
      </w:pPr>
      <w:r w:rsidRPr="00C91960">
        <w:rPr>
          <w:b/>
        </w:rPr>
        <w:t>SAP</w:t>
      </w:r>
      <w:r w:rsidRPr="00C91960">
        <w:t xml:space="preserve"> delivers a broad range of BI and analytics capabilities for both large IT-managed enterprise</w:t>
      </w:r>
      <w:r w:rsidR="00BE0127">
        <w:t>s</w:t>
      </w:r>
      <w:r w:rsidRPr="00C91960">
        <w:t xml:space="preserve"> reporting deployments and business-user-driven, data discovery deployments. Companies often choose SAP as their enterprise BI standard, particularly if they also standardize on SAP for the enterprise data warehouse and ERP applications.</w:t>
      </w:r>
      <w:r w:rsidR="00552B43">
        <w:t xml:space="preserve"> </w:t>
      </w:r>
      <w:r w:rsidRPr="008D63B9">
        <w:t xml:space="preserve">The top reasons </w:t>
      </w:r>
      <w:r w:rsidR="00BE0127" w:rsidRPr="008D63B9">
        <w:t xml:space="preserve">why </w:t>
      </w:r>
      <w:r w:rsidRPr="008D63B9">
        <w:t>customers select SAP are functionality and the integration with enterprise applications</w:t>
      </w:r>
      <w:r w:rsidR="00155EB4" w:rsidRPr="008D63B9">
        <w:rPr>
          <w:rStyle w:val="Odwoanieprzypisudolnego"/>
        </w:rPr>
        <w:footnoteReference w:id="7"/>
      </w:r>
      <w:r w:rsidRPr="008D63B9">
        <w:t>.</w:t>
      </w:r>
    </w:p>
    <w:p w14:paraId="303E1400" w14:textId="77777777" w:rsidR="00552B43" w:rsidRPr="00C91960" w:rsidRDefault="00552B43" w:rsidP="008B3FDC">
      <w:pPr>
        <w:pStyle w:val="Akapitpodstawowy"/>
      </w:pPr>
    </w:p>
    <w:p w14:paraId="5892088F" w14:textId="77777777" w:rsidR="00CD629A" w:rsidRDefault="006E223A" w:rsidP="008B3FDC">
      <w:pPr>
        <w:pStyle w:val="Akapitpodstawowy"/>
      </w:pPr>
      <w:r w:rsidRPr="00C91960">
        <w:rPr>
          <w:b/>
        </w:rPr>
        <w:t>Pentaho</w:t>
      </w:r>
      <w:r w:rsidRPr="00C91960">
        <w:t xml:space="preserve"> is a company that offers Pentaho Business Analytics, a suite of open source Business Intelligence (BI) products which provide data integration, OLAP services, reporting, dash</w:t>
      </w:r>
      <w:r w:rsidR="00014988">
        <w:t xml:space="preserve"> </w:t>
      </w:r>
      <w:r w:rsidRPr="00C91960">
        <w:t xml:space="preserve">boarding, data mining and ETL (Extract, Transform, Load) </w:t>
      </w:r>
      <w:r w:rsidRPr="00C91960">
        <w:lastRenderedPageBreak/>
        <w:t>capabilities. Pentaho offers native integration with technologies such as Hadoop, Spark, Cassandra. Pentaho is able to blend and analyze traditional SQL-based repositories, ad hoc files, NoSQL databases and unstructured data (such as social media feeds, log data and machine data streams from I</w:t>
      </w:r>
      <w:r w:rsidR="00446705">
        <w:t xml:space="preserve">nternet </w:t>
      </w:r>
      <w:r w:rsidRPr="00C91960">
        <w:t>o</w:t>
      </w:r>
      <w:r w:rsidR="00446705">
        <w:t xml:space="preserve">f </w:t>
      </w:r>
      <w:r w:rsidRPr="00C91960">
        <w:t>T</w:t>
      </w:r>
      <w:r w:rsidR="00446705">
        <w:t>hings - IoT</w:t>
      </w:r>
      <w:r w:rsidRPr="00C91960">
        <w:t>).</w:t>
      </w:r>
    </w:p>
    <w:p w14:paraId="755F3781" w14:textId="77777777" w:rsidR="004A709C" w:rsidRPr="00C91960" w:rsidRDefault="004A709C" w:rsidP="00AA367D">
      <w:pPr>
        <w:ind w:firstLine="0"/>
        <w:rPr>
          <w:rFonts w:eastAsia="Arial" w:cs="Arial"/>
          <w:szCs w:val="24"/>
        </w:rPr>
      </w:pPr>
    </w:p>
    <w:p w14:paraId="60E13CBB" w14:textId="77777777" w:rsidR="00AD3BEA" w:rsidRDefault="00AD3BEA" w:rsidP="00AD3BEA">
      <w:pPr>
        <w:spacing w:before="240" w:after="240"/>
        <w:ind w:left="113" w:hanging="113"/>
        <w:rPr>
          <w:rFonts w:cs="Arial"/>
          <w:szCs w:val="24"/>
        </w:rPr>
      </w:pPr>
      <w:bookmarkStart w:id="15" w:name="_Toc475961233"/>
      <w:r w:rsidRPr="00C91960">
        <w:rPr>
          <w:rFonts w:cs="Arial"/>
          <w:szCs w:val="24"/>
        </w:rPr>
        <w:br w:type="page"/>
      </w:r>
    </w:p>
    <w:p w14:paraId="3BE3CF4A" w14:textId="77777777" w:rsidR="00C25EA3" w:rsidRPr="008D63B9" w:rsidRDefault="00C25EA3" w:rsidP="00C92B25">
      <w:pPr>
        <w:pStyle w:val="Nagwek1"/>
        <w:rPr>
          <w:i/>
          <w:lang w:val="pl-PL"/>
        </w:rPr>
      </w:pPr>
      <w:bookmarkStart w:id="16" w:name="_Toc496813369"/>
      <w:r w:rsidRPr="008D63B9">
        <w:rPr>
          <w:sz w:val="28"/>
          <w:lang w:val="pl-PL"/>
        </w:rPr>
        <w:lastRenderedPageBreak/>
        <w:t xml:space="preserve">Distance </w:t>
      </w:r>
      <w:bookmarkStart w:id="17" w:name="_Toc490732926"/>
      <w:bookmarkStart w:id="18" w:name="_Toc490733212"/>
      <w:r w:rsidRPr="008D63B9">
        <w:rPr>
          <w:sz w:val="28"/>
          <w:lang w:val="pl-PL"/>
        </w:rPr>
        <w:t>Management</w:t>
      </w:r>
      <w:bookmarkEnd w:id="17"/>
      <w:bookmarkEnd w:id="18"/>
      <w:r w:rsidR="0053661D" w:rsidRPr="008D63B9">
        <w:rPr>
          <w:sz w:val="28"/>
          <w:lang w:val="pl-PL"/>
        </w:rPr>
        <w:t xml:space="preserve"> by ICT</w:t>
      </w:r>
      <w:r w:rsidR="00B72BF8" w:rsidRPr="008D63B9">
        <w:rPr>
          <w:sz w:val="28"/>
          <w:lang w:val="pl-PL"/>
        </w:rPr>
        <w:t xml:space="preserve"> </w:t>
      </w:r>
      <w:r w:rsidR="00AB739B" w:rsidRPr="008D63B9">
        <w:rPr>
          <w:i/>
          <w:lang w:val="pl-PL"/>
        </w:rPr>
        <w:t>(Zdzisław Pólkowski</w:t>
      </w:r>
      <w:r w:rsidR="0044193B" w:rsidRPr="008D63B9">
        <w:rPr>
          <w:i/>
          <w:lang w:val="pl-PL"/>
        </w:rPr>
        <w:t>, Małgorzata Nycz</w:t>
      </w:r>
      <w:r w:rsidR="00AB739B" w:rsidRPr="008D63B9">
        <w:rPr>
          <w:i/>
          <w:lang w:val="pl-PL"/>
        </w:rPr>
        <w:t>)</w:t>
      </w:r>
      <w:r w:rsidR="00ED14BA" w:rsidRPr="00B472A6">
        <w:rPr>
          <w:rStyle w:val="Odwoanieprzypisudolnego"/>
          <w:i/>
          <w:lang w:val="pl-PL"/>
        </w:rPr>
        <w:footnoteReference w:id="8"/>
      </w:r>
      <w:bookmarkEnd w:id="16"/>
    </w:p>
    <w:p w14:paraId="2681A983" w14:textId="77777777" w:rsidR="00AD3BEA" w:rsidRPr="00C91960" w:rsidRDefault="00B472A6" w:rsidP="00C25EA3">
      <w:pPr>
        <w:pStyle w:val="Nagwek2"/>
      </w:pPr>
      <w:bookmarkStart w:id="19" w:name="_Toc490732927"/>
      <w:bookmarkStart w:id="20" w:name="_Toc490733213"/>
      <w:bookmarkStart w:id="21" w:name="_Toc496813370"/>
      <w:r>
        <w:t>Distance management context</w:t>
      </w:r>
      <w:bookmarkEnd w:id="15"/>
      <w:bookmarkEnd w:id="19"/>
      <w:bookmarkEnd w:id="20"/>
      <w:bookmarkEnd w:id="21"/>
    </w:p>
    <w:p w14:paraId="5750C694" w14:textId="77777777" w:rsidR="00AD3BEA" w:rsidRPr="00C91960" w:rsidRDefault="00AD3BEA" w:rsidP="0053661D">
      <w:pPr>
        <w:pStyle w:val="Akapitpodstawowy"/>
      </w:pPr>
      <w:r w:rsidRPr="00C91960">
        <w:rPr>
          <w:lang w:bidi="fa-IR"/>
        </w:rPr>
        <w:t xml:space="preserve">H. Fayol (1916) suggested four management functions: planning, </w:t>
      </w:r>
      <w:r w:rsidRPr="00C91960">
        <w:rPr>
          <w:noProof/>
          <w:lang w:bidi="fa-IR"/>
        </w:rPr>
        <w:t>organizing</w:t>
      </w:r>
      <w:r w:rsidRPr="00C91960">
        <w:rPr>
          <w:lang w:bidi="fa-IR"/>
        </w:rPr>
        <w:t>, leading and controlling. Planning is deciding where to take a company and selecting steps to get there.</w:t>
      </w:r>
      <w:r w:rsidRPr="00C91960">
        <w:rPr>
          <w:noProof/>
          <w:lang w:bidi="fa-IR"/>
        </w:rPr>
        <w:t xml:space="preserve"> Organizing</w:t>
      </w:r>
      <w:r w:rsidRPr="00C91960">
        <w:rPr>
          <w:lang w:bidi="fa-IR"/>
        </w:rPr>
        <w:t xml:space="preserve"> means bringing together physical, human and financial resources to </w:t>
      </w:r>
      <w:r w:rsidRPr="00C91960">
        <w:rPr>
          <w:noProof/>
          <w:lang w:bidi="fa-IR"/>
        </w:rPr>
        <w:t>achieve objectives</w:t>
      </w:r>
      <w:r w:rsidRPr="00C91960">
        <w:rPr>
          <w:lang w:bidi="fa-IR"/>
        </w:rPr>
        <w:t>. Leading involves motivating employees. Controlling involves measuring achievement against established objectives and goals</w:t>
      </w:r>
      <w:r w:rsidRPr="00C91960">
        <w:rPr>
          <w:rStyle w:val="Odwoanieprzypisudolnego"/>
          <w:rFonts w:cs="Arial"/>
          <w:lang w:bidi="fa-IR"/>
        </w:rPr>
        <w:footnoteReference w:id="9"/>
      </w:r>
      <w:r w:rsidRPr="00C91960">
        <w:rPr>
          <w:lang w:bidi="fa-IR"/>
        </w:rPr>
        <w:t xml:space="preserve">. These functions may </w:t>
      </w:r>
      <w:r w:rsidRPr="00C91960">
        <w:rPr>
          <w:noProof/>
          <w:lang w:bidi="fa-IR"/>
        </w:rPr>
        <w:t>be supported</w:t>
      </w:r>
      <w:r w:rsidRPr="00C91960">
        <w:rPr>
          <w:lang w:bidi="fa-IR"/>
        </w:rPr>
        <w:t xml:space="preserve"> by Information and communication technology (ICT). The key task of ICT is to support employees and employers in business processes in both big companies and SMEs.</w:t>
      </w:r>
      <w:bookmarkStart w:id="22" w:name="dimensions"/>
      <w:bookmarkEnd w:id="22"/>
      <w:r w:rsidRPr="00C91960">
        <w:rPr>
          <w:lang w:bidi="fa-IR"/>
        </w:rPr>
        <w:t xml:space="preserve"> </w:t>
      </w:r>
    </w:p>
    <w:p w14:paraId="153344F7" w14:textId="77777777" w:rsidR="00AD3BEA" w:rsidRPr="00C91960" w:rsidRDefault="00AD3BEA" w:rsidP="008B3FDC">
      <w:pPr>
        <w:pStyle w:val="Akapitpodstawowy"/>
        <w:rPr>
          <w:lang w:bidi="fa-IR"/>
        </w:rPr>
      </w:pPr>
      <w:r w:rsidRPr="00C91960">
        <w:rPr>
          <w:lang w:bidi="fa-IR"/>
        </w:rPr>
        <w:t xml:space="preserve">Using information systems effectively requires an understanding of the </w:t>
      </w:r>
      <w:r w:rsidRPr="00C91960">
        <w:rPr>
          <w:noProof/>
          <w:lang w:bidi="fa-IR"/>
        </w:rPr>
        <w:t>organization</w:t>
      </w:r>
      <w:r w:rsidRPr="00C91960">
        <w:rPr>
          <w:lang w:bidi="fa-IR"/>
        </w:rPr>
        <w:t xml:space="preserve">, people, and information technology shaping the systems. An information system provides a solution to important business problems or challenges facing the firm </w:t>
      </w:r>
      <w:r w:rsidRPr="00C91960">
        <w:rPr>
          <w:vertAlign w:val="superscript"/>
          <w:lang w:bidi="fa-IR"/>
        </w:rPr>
        <w:footnoteReference w:id="10"/>
      </w:r>
      <w:r w:rsidRPr="00C91960">
        <w:rPr>
          <w:lang w:bidi="fa-IR"/>
        </w:rPr>
        <w:t xml:space="preserve">(see Figure 1). </w:t>
      </w:r>
    </w:p>
    <w:p w14:paraId="19A58C34" w14:textId="77777777" w:rsidR="00AD3BEA" w:rsidRPr="00C91960" w:rsidRDefault="00AD3BEA" w:rsidP="00AD3BEA">
      <w:pPr>
        <w:autoSpaceDE w:val="0"/>
        <w:autoSpaceDN w:val="0"/>
        <w:adjustRightInd w:val="0"/>
        <w:ind w:firstLine="720"/>
        <w:rPr>
          <w:rFonts w:cs="Arial"/>
          <w:szCs w:val="24"/>
        </w:rPr>
      </w:pPr>
    </w:p>
    <w:p w14:paraId="7F005844" w14:textId="77777777" w:rsidR="00AD3BEA" w:rsidRPr="00C91960" w:rsidRDefault="00AD3BEA" w:rsidP="00AD3BEA">
      <w:pPr>
        <w:jc w:val="center"/>
        <w:rPr>
          <w:rFonts w:cs="Arial"/>
          <w:szCs w:val="24"/>
        </w:rPr>
      </w:pPr>
      <w:r w:rsidRPr="00C91960">
        <w:rPr>
          <w:rFonts w:cs="Arial"/>
          <w:szCs w:val="24"/>
        </w:rPr>
        <w:object w:dxaOrig="6046" w:dyaOrig="6525" w14:anchorId="61258826">
          <v:shape id="_x0000_i1026" type="#_x0000_t75" style="width:213.4pt;height:178.45pt" o:ole="" filled="t" fillcolor="white [3212]">
            <v:imagedata r:id="rId20" o:title="" croptop="7402f" cropbottom="7402f"/>
          </v:shape>
          <o:OLEObject Type="Embed" ProgID="Visio.Drawing.15" ShapeID="_x0000_i1026" DrawAspect="Content" ObjectID="_1576561379" r:id="rId21"/>
        </w:object>
      </w:r>
    </w:p>
    <w:p w14:paraId="61AF2CE4" w14:textId="77777777" w:rsidR="00AD3BEA" w:rsidRPr="001C5956" w:rsidRDefault="00AD3BEA" w:rsidP="00484EB4">
      <w:pPr>
        <w:pStyle w:val="Nagwekspisutreci"/>
        <w:rPr>
          <w:lang w:val="en-US"/>
        </w:rPr>
      </w:pPr>
      <w:bookmarkStart w:id="23" w:name="_Toc477776413"/>
      <w:bookmarkStart w:id="24" w:name="_Toc496545295"/>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2</w:t>
      </w:r>
      <w:r w:rsidR="00376AD3">
        <w:rPr>
          <w:noProof/>
        </w:rPr>
        <w:fldChar w:fldCharType="end"/>
      </w:r>
      <w:r w:rsidRPr="001C5956">
        <w:rPr>
          <w:lang w:val="en-US"/>
        </w:rPr>
        <w:t xml:space="preserve">. ICT system, organization, people and </w:t>
      </w:r>
      <w:r w:rsidRPr="00446705">
        <w:rPr>
          <w:lang w:val="en-US"/>
        </w:rPr>
        <w:t>technology</w:t>
      </w:r>
      <w:bookmarkEnd w:id="23"/>
      <w:r w:rsidRPr="00446705">
        <w:rPr>
          <w:vertAlign w:val="superscript"/>
        </w:rPr>
        <w:footnoteReference w:id="11"/>
      </w:r>
      <w:r w:rsidR="00C92B25" w:rsidRPr="00446705">
        <w:rPr>
          <w:lang w:val="en-US"/>
        </w:rPr>
        <w:t>.</w:t>
      </w:r>
      <w:bookmarkEnd w:id="24"/>
    </w:p>
    <w:p w14:paraId="518D5E22" w14:textId="77777777" w:rsidR="00AD3BEA" w:rsidRPr="00C91960" w:rsidRDefault="00AD3BEA" w:rsidP="008B3FDC">
      <w:pPr>
        <w:pStyle w:val="Akapitpodstawowy"/>
        <w:rPr>
          <w:lang w:bidi="fa-IR"/>
        </w:rPr>
      </w:pPr>
      <w:r w:rsidRPr="00C91960">
        <w:rPr>
          <w:lang w:bidi="fa-IR"/>
        </w:rPr>
        <w:t xml:space="preserve">Companies deal with the following four areas: ICT </w:t>
      </w:r>
      <w:r w:rsidRPr="00C91960">
        <w:rPr>
          <w:noProof/>
          <w:lang w:bidi="fa-IR"/>
        </w:rPr>
        <w:t>strategy</w:t>
      </w:r>
      <w:r w:rsidRPr="00C91960">
        <w:rPr>
          <w:lang w:bidi="fa-IR"/>
        </w:rPr>
        <w:t xml:space="preserve">, Management &amp; Support, Information Systems and ICT Infrastructure (see Figure 2). </w:t>
      </w:r>
    </w:p>
    <w:p w14:paraId="37613184" w14:textId="77777777" w:rsidR="00AD3BEA" w:rsidRPr="00C91960" w:rsidRDefault="00AD3BEA" w:rsidP="00AD3BEA">
      <w:pPr>
        <w:pStyle w:val="NormalnyWeb"/>
        <w:shd w:val="clear" w:color="auto" w:fill="FFFFFF"/>
        <w:spacing w:before="0" w:beforeAutospacing="0" w:after="180" w:afterAutospacing="0" w:line="330" w:lineRule="atLeast"/>
        <w:ind w:left="360"/>
        <w:textAlignment w:val="baseline"/>
        <w:rPr>
          <w:rFonts w:ascii="Arial" w:hAnsi="Arial" w:cs="Arial"/>
          <w:color w:val="333333"/>
        </w:rPr>
      </w:pPr>
    </w:p>
    <w:p w14:paraId="26B575C3" w14:textId="77777777" w:rsidR="00AD3BEA" w:rsidRPr="00C91960" w:rsidRDefault="00AD3BEA" w:rsidP="00AD3BEA">
      <w:pPr>
        <w:pStyle w:val="NormalnyWeb"/>
        <w:shd w:val="clear" w:color="auto" w:fill="FFFFFF"/>
        <w:spacing w:before="0" w:beforeAutospacing="0" w:after="180" w:afterAutospacing="0" w:line="330" w:lineRule="atLeast"/>
        <w:ind w:left="360"/>
        <w:jc w:val="center"/>
        <w:textAlignment w:val="baseline"/>
        <w:rPr>
          <w:rFonts w:ascii="Arial" w:hAnsi="Arial" w:cs="Arial"/>
        </w:rPr>
      </w:pPr>
      <w:r w:rsidRPr="00C91960">
        <w:rPr>
          <w:rFonts w:ascii="Arial" w:hAnsi="Arial" w:cs="Arial"/>
        </w:rPr>
        <w:object w:dxaOrig="10130" w:dyaOrig="6440" w14:anchorId="77E4FDE8">
          <v:shape id="_x0000_i1027" type="#_x0000_t75" style="width:338.85pt;height:187.1pt" o:ole="" filled="t" fillcolor="white [3212]">
            <v:imagedata r:id="rId22" o:title=""/>
          </v:shape>
          <o:OLEObject Type="Embed" ProgID="Visio.Drawing.15" ShapeID="_x0000_i1027" DrawAspect="Content" ObjectID="_1576561380" r:id="rId23"/>
        </w:object>
      </w:r>
      <w:bookmarkStart w:id="25" w:name="_Toc477776414"/>
    </w:p>
    <w:p w14:paraId="6955ACBE" w14:textId="77777777" w:rsidR="00AD3BEA" w:rsidRPr="001C5956" w:rsidRDefault="00AD3BEA" w:rsidP="00484EB4">
      <w:pPr>
        <w:pStyle w:val="Nagwekspisutreci"/>
        <w:rPr>
          <w:lang w:val="en-US"/>
        </w:rPr>
      </w:pPr>
      <w:bookmarkStart w:id="26" w:name="_Toc496545296"/>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3</w:t>
      </w:r>
      <w:r w:rsidR="00376AD3">
        <w:rPr>
          <w:noProof/>
        </w:rPr>
        <w:fldChar w:fldCharType="end"/>
      </w:r>
      <w:r w:rsidRPr="001C5956">
        <w:rPr>
          <w:lang w:val="en-US"/>
        </w:rPr>
        <w:t>. ICT system, company, people, and technology</w:t>
      </w:r>
      <w:bookmarkEnd w:id="25"/>
      <w:r w:rsidRPr="00D06182">
        <w:rPr>
          <w:vertAlign w:val="superscript"/>
        </w:rPr>
        <w:footnoteReference w:id="12"/>
      </w:r>
      <w:r w:rsidR="004D39B9">
        <w:rPr>
          <w:lang w:val="en-US"/>
        </w:rPr>
        <w:t>.</w:t>
      </w:r>
      <w:bookmarkEnd w:id="26"/>
    </w:p>
    <w:p w14:paraId="6790986F" w14:textId="77777777" w:rsidR="00985EFC" w:rsidRDefault="00985EFC" w:rsidP="0053661D">
      <w:pPr>
        <w:pStyle w:val="Akapitpodstawowy"/>
        <w:rPr>
          <w:lang w:bidi="fa-IR"/>
        </w:rPr>
      </w:pPr>
      <w:r w:rsidRPr="00C91960">
        <w:rPr>
          <w:lang w:bidi="fa-IR"/>
        </w:rPr>
        <w:t xml:space="preserve">According to Mráz </w:t>
      </w:r>
      <w:r w:rsidRPr="00C91960">
        <w:rPr>
          <w:noProof/>
          <w:lang w:bidi="fa-IR"/>
        </w:rPr>
        <w:t>(2012),</w:t>
      </w:r>
      <w:r w:rsidRPr="00C91960">
        <w:rPr>
          <w:lang w:bidi="fa-IR"/>
        </w:rPr>
        <w:t xml:space="preserve"> Information Systems (IS) represent the ICT area and manage the provided functionalities. Other company ICT elements provide functionality to information systems. The ICT Strategy defines the basic, long-term rules for the form and </w:t>
      </w:r>
      <w:r w:rsidRPr="00C91960">
        <w:rPr>
          <w:noProof/>
          <w:lang w:bidi="fa-IR"/>
        </w:rPr>
        <w:t>utilization</w:t>
      </w:r>
      <w:r w:rsidRPr="00C91960">
        <w:rPr>
          <w:lang w:bidi="fa-IR"/>
        </w:rPr>
        <w:t xml:space="preserve"> of information systems. Management &amp; Support serve the management securing individual processes. ICT Infrastructure is a </w:t>
      </w:r>
      <w:r w:rsidRPr="00C91960">
        <w:rPr>
          <w:noProof/>
          <w:lang w:bidi="fa-IR"/>
        </w:rPr>
        <w:t>logical-physical</w:t>
      </w:r>
      <w:r w:rsidRPr="00C91960">
        <w:rPr>
          <w:lang w:bidi="fa-IR"/>
        </w:rPr>
        <w:t xml:space="preserve"> foundation upon which the individual information systems </w:t>
      </w:r>
      <w:r w:rsidRPr="00C91960">
        <w:rPr>
          <w:noProof/>
          <w:lang w:bidi="fa-IR"/>
        </w:rPr>
        <w:t>are created</w:t>
      </w:r>
      <w:r w:rsidRPr="00C91960">
        <w:rPr>
          <w:lang w:bidi="fa-IR"/>
        </w:rPr>
        <w:t>. To meet new requirements consistently and in a pre-determined process, it is necessary to design IS implementation and development in a long-term perspective. ICT areas enable companies to focus on their principal activity, on the smooth provision of functionalities to the user</w:t>
      </w:r>
      <w:r w:rsidRPr="00C91960">
        <w:rPr>
          <w:vertAlign w:val="superscript"/>
          <w:lang w:bidi="fa-IR"/>
        </w:rPr>
        <w:footnoteReference w:id="13"/>
      </w:r>
      <w:r w:rsidRPr="00C91960">
        <w:rPr>
          <w:lang w:bidi="fa-IR"/>
        </w:rPr>
        <w:t xml:space="preserve">. </w:t>
      </w:r>
      <w:bookmarkStart w:id="27" w:name="_Toc475961235"/>
      <w:bookmarkStart w:id="28" w:name="_Toc490732929"/>
      <w:bookmarkStart w:id="29" w:name="_Toc490733215"/>
    </w:p>
    <w:bookmarkEnd w:id="27"/>
    <w:bookmarkEnd w:id="28"/>
    <w:bookmarkEnd w:id="29"/>
    <w:p w14:paraId="4EF3354A" w14:textId="77777777" w:rsidR="00985EFC" w:rsidRPr="00C91960" w:rsidRDefault="00985EFC" w:rsidP="00985EFC">
      <w:pPr>
        <w:pStyle w:val="Akapitpodstawowy"/>
        <w:rPr>
          <w:rFonts w:cs="Arial"/>
          <w:lang w:bidi="fa-IR"/>
        </w:rPr>
      </w:pPr>
      <w:r w:rsidRPr="00C91960">
        <w:rPr>
          <w:lang w:bidi="fa-IR"/>
        </w:rPr>
        <w:t>There are a lot of publications on hybrid or blended solution</w:t>
      </w:r>
      <w:r w:rsidR="002C1D62">
        <w:rPr>
          <w:lang w:bidi="fa-IR"/>
        </w:rPr>
        <w:t>s</w:t>
      </w:r>
      <w:r w:rsidRPr="00C91960">
        <w:rPr>
          <w:lang w:bidi="fa-IR"/>
        </w:rPr>
        <w:t xml:space="preserve">, especially related to hybrid computing </w:t>
      </w:r>
      <w:hyperlink r:id="rId24" w:history="1">
        <w:r w:rsidRPr="00C91960">
          <w:rPr>
            <w:lang w:bidi="fa-IR"/>
          </w:rPr>
          <w:t>(Rekimoto</w:t>
        </w:r>
      </w:hyperlink>
      <w:r>
        <w:rPr>
          <w:lang w:bidi="fa-IR"/>
        </w:rPr>
        <w:t xml:space="preserve"> </w:t>
      </w:r>
      <w:r w:rsidRPr="00C91960">
        <w:rPr>
          <w:lang w:bidi="fa-IR"/>
        </w:rPr>
        <w:t>&amp;</w:t>
      </w:r>
      <w:r>
        <w:rPr>
          <w:lang w:bidi="fa-IR"/>
        </w:rPr>
        <w:t xml:space="preserve"> </w:t>
      </w:r>
      <w:r w:rsidRPr="00C91960">
        <w:rPr>
          <w:lang w:bidi="fa-IR"/>
        </w:rPr>
        <w:t>Saitoh, 1999)</w:t>
      </w:r>
      <w:r w:rsidRPr="004D39B9">
        <w:rPr>
          <w:vertAlign w:val="superscript"/>
          <w:lang w:bidi="fa-IR"/>
        </w:rPr>
        <w:footnoteReference w:id="14"/>
      </w:r>
      <w:r w:rsidRPr="00C91960">
        <w:rPr>
          <w:lang w:bidi="fa-IR"/>
        </w:rPr>
        <w:t xml:space="preserve"> blended learning (</w:t>
      </w:r>
      <w:hyperlink r:id="rId25" w:history="1">
        <w:r w:rsidRPr="00C91960">
          <w:rPr>
            <w:lang w:bidi="fa-IR"/>
          </w:rPr>
          <w:t>Garrison</w:t>
        </w:r>
      </w:hyperlink>
      <w:r w:rsidRPr="00C91960">
        <w:rPr>
          <w:lang w:bidi="fa-IR"/>
        </w:rPr>
        <w:t xml:space="preserve">, </w:t>
      </w:r>
      <w:hyperlink r:id="rId26" w:history="1">
        <w:r w:rsidRPr="00C91960">
          <w:rPr>
            <w:lang w:bidi="fa-IR"/>
          </w:rPr>
          <w:t>Kanuka</w:t>
        </w:r>
      </w:hyperlink>
      <w:r w:rsidRPr="00C91960">
        <w:rPr>
          <w:lang w:bidi="fa-IR"/>
        </w:rPr>
        <w:t>, 2006)</w:t>
      </w:r>
      <w:r w:rsidR="00713D6F">
        <w:rPr>
          <w:lang w:bidi="fa-IR"/>
        </w:rPr>
        <w:t xml:space="preserve"> </w:t>
      </w:r>
      <w:r w:rsidRPr="004D39B9">
        <w:rPr>
          <w:vertAlign w:val="superscript"/>
          <w:lang w:bidi="fa-IR"/>
        </w:rPr>
        <w:footnoteReference w:id="15"/>
      </w:r>
      <w:r w:rsidRPr="00C91960">
        <w:rPr>
          <w:lang w:bidi="fa-IR"/>
        </w:rPr>
        <w:t xml:space="preserve"> but there are only a few related to blended or hybrid management. Mostly they regard hybrid economy (Altman, 2007)</w:t>
      </w:r>
      <w:r w:rsidRPr="004D39B9">
        <w:rPr>
          <w:vertAlign w:val="superscript"/>
          <w:lang w:bidi="fa-IR"/>
        </w:rPr>
        <w:footnoteReference w:id="16"/>
      </w:r>
      <w:r w:rsidRPr="00C91960">
        <w:rPr>
          <w:lang w:bidi="fa-IR"/>
        </w:rPr>
        <w:t>, blended management styles (bitshifts-trends, 2013)</w:t>
      </w:r>
      <w:r w:rsidRPr="004D39B9">
        <w:rPr>
          <w:vertAlign w:val="superscript"/>
          <w:lang w:bidi="fa-IR"/>
        </w:rPr>
        <w:footnoteReference w:id="17"/>
      </w:r>
      <w:r w:rsidRPr="00C91960">
        <w:rPr>
          <w:lang w:bidi="fa-IR"/>
        </w:rPr>
        <w:t xml:space="preserve"> a blended approach to leadership (Boundless, 2016)</w:t>
      </w:r>
      <w:r w:rsidRPr="004D39B9">
        <w:rPr>
          <w:vertAlign w:val="superscript"/>
          <w:lang w:bidi="fa-IR"/>
        </w:rPr>
        <w:footnoteReference w:id="18"/>
      </w:r>
      <w:r w:rsidRPr="00C91960">
        <w:rPr>
          <w:lang w:bidi="fa-IR"/>
        </w:rPr>
        <w:t xml:space="preserve">. </w:t>
      </w:r>
      <w:r w:rsidR="002C1D62">
        <w:rPr>
          <w:lang w:bidi="fa-IR"/>
        </w:rPr>
        <w:t>It i</w:t>
      </w:r>
      <w:r w:rsidRPr="00C91960">
        <w:rPr>
          <w:lang w:bidi="fa-IR"/>
        </w:rPr>
        <w:t xml:space="preserve">s, </w:t>
      </w:r>
      <w:r w:rsidRPr="00C91960">
        <w:rPr>
          <w:lang w:bidi="fa-IR"/>
        </w:rPr>
        <w:lastRenderedPageBreak/>
        <w:t>however, difficult to find publications on blended management, hybrid-management or B-management.</w:t>
      </w:r>
      <w:r>
        <w:rPr>
          <w:noProof/>
          <w:lang w:bidi="fa-IR"/>
        </w:rPr>
        <w:t xml:space="preserve"> </w:t>
      </w:r>
    </w:p>
    <w:p w14:paraId="595EB5EE" w14:textId="77777777" w:rsidR="00AD3BEA" w:rsidRPr="00C91960" w:rsidRDefault="00AD3BEA" w:rsidP="008B3FDC">
      <w:pPr>
        <w:pStyle w:val="Akapitpodstawowy"/>
        <w:rPr>
          <w:lang w:bidi="fa-IR"/>
        </w:rPr>
      </w:pPr>
      <w:r w:rsidRPr="00C91960">
        <w:rPr>
          <w:lang w:bidi="fa-IR"/>
        </w:rPr>
        <w:t xml:space="preserve">ICT in </w:t>
      </w:r>
      <w:r w:rsidR="00985EFC">
        <w:rPr>
          <w:lang w:bidi="fa-IR"/>
        </w:rPr>
        <w:t>business</w:t>
      </w:r>
      <w:r w:rsidRPr="00C91960">
        <w:rPr>
          <w:lang w:bidi="fa-IR"/>
        </w:rPr>
        <w:t xml:space="preserve"> </w:t>
      </w:r>
      <w:r w:rsidRPr="00C91960">
        <w:rPr>
          <w:noProof/>
          <w:lang w:bidi="fa-IR"/>
        </w:rPr>
        <w:t>is researched</w:t>
      </w:r>
      <w:r w:rsidRPr="00C91960">
        <w:rPr>
          <w:lang w:bidi="fa-IR"/>
        </w:rPr>
        <w:t xml:space="preserve"> in literature </w:t>
      </w:r>
      <w:r w:rsidR="002C1D62">
        <w:rPr>
          <w:lang w:bidi="fa-IR"/>
        </w:rPr>
        <w:t xml:space="preserve">from </w:t>
      </w:r>
      <w:r w:rsidRPr="00C91960">
        <w:rPr>
          <w:lang w:bidi="fa-IR"/>
        </w:rPr>
        <w:t xml:space="preserve"> several perspectives. One of them investigates how ICT help</w:t>
      </w:r>
      <w:r w:rsidR="002C1D62">
        <w:rPr>
          <w:lang w:bidi="fa-IR"/>
        </w:rPr>
        <w:t>s</w:t>
      </w:r>
      <w:r w:rsidRPr="00C91960">
        <w:rPr>
          <w:lang w:bidi="fa-IR"/>
        </w:rPr>
        <w:t xml:space="preserve"> businesses to function efficiently. Currently, in the context of ICT and the present situation, business people, IT specialists or any other authorities must take the past into account. Both the past and the </w:t>
      </w:r>
      <w:r w:rsidRPr="00C91960">
        <w:rPr>
          <w:noProof/>
          <w:lang w:bidi="fa-IR"/>
        </w:rPr>
        <w:t>current</w:t>
      </w:r>
      <w:r w:rsidRPr="00C91960">
        <w:rPr>
          <w:lang w:bidi="fa-IR"/>
        </w:rPr>
        <w:t xml:space="preserve"> situation </w:t>
      </w:r>
      <w:r w:rsidR="002C1D62" w:rsidRPr="004D39B9">
        <w:rPr>
          <w:lang w:bidi="fa-IR"/>
        </w:rPr>
        <w:t>are</w:t>
      </w:r>
      <w:r w:rsidRPr="00C91960">
        <w:rPr>
          <w:lang w:bidi="fa-IR"/>
        </w:rPr>
        <w:t xml:space="preserve"> needed to improve  future operational efficiency. The general goal is to make informed predictions or forecasts using ICT to improve the business and to avoid problems that could affect the development of these kinds of solutions. Business people and IT specialists also use forecasting to extrapolate how trends will change, or as a benchmark for a long-term perspective of e-management. Various systems and tools have </w:t>
      </w:r>
      <w:r w:rsidRPr="00C91960">
        <w:rPr>
          <w:noProof/>
          <w:lang w:bidi="fa-IR"/>
        </w:rPr>
        <w:t>been launched</w:t>
      </w:r>
      <w:r w:rsidRPr="00C91960">
        <w:rPr>
          <w:lang w:bidi="fa-IR"/>
        </w:rPr>
        <w:t xml:space="preserve"> for employers and employees: webinars, mobile solutions, software to monitor employees, video meetings, uploading files, projects and teamwork systems, tracking applications, social </w:t>
      </w:r>
      <w:r w:rsidRPr="00C91960">
        <w:rPr>
          <w:noProof/>
          <w:lang w:bidi="fa-IR"/>
        </w:rPr>
        <w:t>media,</w:t>
      </w:r>
      <w:r w:rsidRPr="00C91960">
        <w:rPr>
          <w:lang w:bidi="fa-IR"/>
        </w:rPr>
        <w:t xml:space="preserve"> etc.</w:t>
      </w:r>
    </w:p>
    <w:p w14:paraId="21764CA5" w14:textId="77777777" w:rsidR="00AD3BEA" w:rsidRDefault="004D39B9" w:rsidP="00C25EA3">
      <w:pPr>
        <w:pStyle w:val="Nagwek2"/>
      </w:pPr>
      <w:bookmarkStart w:id="30" w:name="_Toc475961236"/>
      <w:bookmarkStart w:id="31" w:name="_Toc490732930"/>
      <w:bookmarkStart w:id="32" w:name="_Toc490733216"/>
      <w:bookmarkStart w:id="33" w:name="_Toc496813371"/>
      <w:r>
        <w:t>D</w:t>
      </w:r>
      <w:r w:rsidR="00AD3BEA" w:rsidRPr="00C91960">
        <w:t xml:space="preserve">istance </w:t>
      </w:r>
      <w:r w:rsidR="00AD3BEA" w:rsidRPr="00C25EA3">
        <w:t>management</w:t>
      </w:r>
      <w:r w:rsidR="00AD3BEA" w:rsidRPr="00C91960">
        <w:t xml:space="preserve"> solutions using ICT</w:t>
      </w:r>
      <w:bookmarkEnd w:id="30"/>
      <w:bookmarkEnd w:id="31"/>
      <w:bookmarkEnd w:id="32"/>
      <w:bookmarkEnd w:id="33"/>
    </w:p>
    <w:p w14:paraId="52671FF8" w14:textId="77777777" w:rsidR="00AD3BEA" w:rsidRPr="00C91960" w:rsidRDefault="00AD3BEA" w:rsidP="003735AD">
      <w:pPr>
        <w:pStyle w:val="Akapitpodstawowy"/>
        <w:rPr>
          <w:lang w:bidi="fa-IR"/>
        </w:rPr>
      </w:pPr>
      <w:r w:rsidRPr="00C91960">
        <w:rPr>
          <w:lang w:bidi="fa-IR"/>
        </w:rPr>
        <w:t xml:space="preserve">For several years, activities have been undertaken on a global scale by software companies, as well as research </w:t>
      </w:r>
      <w:r w:rsidRPr="00C91960">
        <w:rPr>
          <w:noProof/>
          <w:lang w:bidi="fa-IR"/>
        </w:rPr>
        <w:t>centers</w:t>
      </w:r>
      <w:r w:rsidRPr="00C91960">
        <w:rPr>
          <w:lang w:bidi="fa-IR"/>
        </w:rPr>
        <w:t xml:space="preserve"> and universities, to implement ICT in SMEs. Resources available online include several professionally developed software solutions. Demonstration versions and tests of those systems are available and can </w:t>
      </w:r>
      <w:r w:rsidRPr="00C91960">
        <w:rPr>
          <w:noProof/>
          <w:lang w:bidi="fa-IR"/>
        </w:rPr>
        <w:t>be used</w:t>
      </w:r>
      <w:r w:rsidRPr="00C91960">
        <w:rPr>
          <w:lang w:bidi="fa-IR"/>
        </w:rPr>
        <w:t xml:space="preserve"> at companies. </w:t>
      </w:r>
    </w:p>
    <w:p w14:paraId="5942589D" w14:textId="77777777" w:rsidR="00AD3BEA" w:rsidRPr="00C91960" w:rsidRDefault="00AD3BEA" w:rsidP="00C627FC">
      <w:pPr>
        <w:pStyle w:val="Akapitpodstawowy"/>
        <w:rPr>
          <w:rFonts w:cs="Arial"/>
          <w:lang w:bidi="fa-IR"/>
        </w:rPr>
      </w:pPr>
      <w:r w:rsidRPr="00C91960">
        <w:rPr>
          <w:lang w:bidi="fa-IR"/>
        </w:rPr>
        <w:t xml:space="preserve">As a result of the analysis of Internet resources, the distance ICT solutions which have been identified, </w:t>
      </w:r>
      <w:r w:rsidRPr="00C91960">
        <w:rPr>
          <w:noProof/>
          <w:lang w:bidi="fa-IR"/>
        </w:rPr>
        <w:t>characterized</w:t>
      </w:r>
      <w:r w:rsidRPr="00C91960">
        <w:rPr>
          <w:lang w:bidi="fa-IR"/>
        </w:rPr>
        <w:t xml:space="preserve"> and tested in the classroom with Erasmus students </w:t>
      </w:r>
      <w:r w:rsidRPr="00C91960">
        <w:rPr>
          <w:noProof/>
          <w:lang w:bidi="fa-IR"/>
        </w:rPr>
        <w:t>are outlined</w:t>
      </w:r>
      <w:r w:rsidRPr="00C91960">
        <w:rPr>
          <w:lang w:bidi="fa-IR"/>
        </w:rPr>
        <w:t xml:space="preserve"> below</w:t>
      </w:r>
      <w:r w:rsidR="004D39B9">
        <w:rPr>
          <w:lang w:bidi="fa-IR"/>
        </w:rPr>
        <w:t xml:space="preserve"> – see Fig.4. </w:t>
      </w:r>
    </w:p>
    <w:bookmarkStart w:id="34" w:name="_MON_1532757075"/>
    <w:bookmarkEnd w:id="34"/>
    <w:p w14:paraId="614E71F9" w14:textId="77777777" w:rsidR="004D39B9" w:rsidRDefault="004D39B9" w:rsidP="004D39B9">
      <w:pPr>
        <w:suppressAutoHyphens/>
        <w:spacing w:line="240" w:lineRule="auto"/>
        <w:jc w:val="center"/>
        <w:rPr>
          <w:rFonts w:cs="Arial"/>
          <w:szCs w:val="24"/>
        </w:rPr>
      </w:pPr>
      <w:r w:rsidRPr="00C91960">
        <w:rPr>
          <w:rFonts w:cs="Arial"/>
          <w:szCs w:val="24"/>
        </w:rPr>
        <w:object w:dxaOrig="11490" w:dyaOrig="8205" w14:anchorId="26EDA0E6">
          <v:shape id="_x0000_i1028" type="#_x0000_t75" style="width:329.2pt;height:233.85pt" o:ole="" filled="t" fillcolor="white [3212]">
            <v:imagedata r:id="rId27" o:title=""/>
          </v:shape>
          <o:OLEObject Type="Embed" ProgID="Visio.Drawing.15" ShapeID="_x0000_i1028" DrawAspect="Content" ObjectID="_1576561381" r:id="rId28"/>
        </w:object>
      </w:r>
      <w:bookmarkStart w:id="35" w:name="_Toc477776415"/>
    </w:p>
    <w:p w14:paraId="4F86D230" w14:textId="77777777" w:rsidR="00ED5B86" w:rsidRDefault="00ED5B86" w:rsidP="004D39B9">
      <w:pPr>
        <w:suppressAutoHyphens/>
        <w:spacing w:line="240" w:lineRule="auto"/>
        <w:jc w:val="center"/>
        <w:rPr>
          <w:sz w:val="22"/>
        </w:rPr>
      </w:pPr>
    </w:p>
    <w:p w14:paraId="023A4A0B" w14:textId="77777777" w:rsidR="00AD3BEA" w:rsidRPr="004D39B9" w:rsidRDefault="00AD3BEA" w:rsidP="004D39B9">
      <w:pPr>
        <w:suppressAutoHyphens/>
        <w:spacing w:line="240" w:lineRule="auto"/>
        <w:jc w:val="center"/>
        <w:rPr>
          <w:rFonts w:cs="Arial"/>
          <w:szCs w:val="24"/>
        </w:rPr>
      </w:pPr>
      <w:bookmarkStart w:id="36" w:name="_Toc496545297"/>
      <w:r w:rsidRPr="004D39B9">
        <w:rPr>
          <w:sz w:val="22"/>
        </w:rPr>
        <w:t xml:space="preserve">Figure </w:t>
      </w:r>
      <w:r w:rsidR="00376AD3" w:rsidRPr="004D39B9">
        <w:rPr>
          <w:sz w:val="22"/>
        </w:rPr>
        <w:fldChar w:fldCharType="begin"/>
      </w:r>
      <w:r w:rsidR="00376AD3" w:rsidRPr="004D39B9">
        <w:rPr>
          <w:sz w:val="22"/>
        </w:rPr>
        <w:instrText xml:space="preserve"> SEQ Figure \* ARABIC </w:instrText>
      </w:r>
      <w:r w:rsidR="00376AD3" w:rsidRPr="004D39B9">
        <w:rPr>
          <w:sz w:val="22"/>
        </w:rPr>
        <w:fldChar w:fldCharType="separate"/>
      </w:r>
      <w:r w:rsidR="00843C9A">
        <w:rPr>
          <w:noProof/>
          <w:sz w:val="22"/>
        </w:rPr>
        <w:t>4</w:t>
      </w:r>
      <w:r w:rsidR="00376AD3" w:rsidRPr="004D39B9">
        <w:rPr>
          <w:noProof/>
          <w:sz w:val="22"/>
        </w:rPr>
        <w:fldChar w:fldCharType="end"/>
      </w:r>
      <w:r w:rsidRPr="004D39B9">
        <w:rPr>
          <w:sz w:val="22"/>
        </w:rPr>
        <w:t>. Distance management of SMEs using ICT</w:t>
      </w:r>
      <w:bookmarkEnd w:id="35"/>
      <w:bookmarkEnd w:id="36"/>
    </w:p>
    <w:p w14:paraId="113729DE" w14:textId="77777777" w:rsidR="00AD3BEA" w:rsidRPr="00C91960" w:rsidRDefault="00AD3BEA" w:rsidP="00C25EA3">
      <w:pPr>
        <w:pStyle w:val="Nagwek2"/>
      </w:pPr>
      <w:bookmarkStart w:id="37" w:name="_Toc475961245"/>
      <w:bookmarkStart w:id="38" w:name="_Toc490732939"/>
      <w:bookmarkStart w:id="39" w:name="_Toc490733225"/>
      <w:bookmarkStart w:id="40" w:name="_Toc496813372"/>
      <w:r w:rsidRPr="00C91960">
        <w:lastRenderedPageBreak/>
        <w:t>Trends</w:t>
      </w:r>
      <w:bookmarkEnd w:id="37"/>
      <w:bookmarkEnd w:id="38"/>
      <w:bookmarkEnd w:id="39"/>
      <w:r w:rsidR="004D39B9">
        <w:t xml:space="preserve"> in distance management of SMEs</w:t>
      </w:r>
      <w:bookmarkEnd w:id="40"/>
    </w:p>
    <w:p w14:paraId="0C4DE107" w14:textId="77777777" w:rsidR="00AD3BEA" w:rsidRPr="00C91960" w:rsidRDefault="00AD3BEA" w:rsidP="003735AD">
      <w:pPr>
        <w:pStyle w:val="Akapitpodstawowy"/>
        <w:rPr>
          <w:lang w:bidi="fa-IR"/>
        </w:rPr>
      </w:pPr>
      <w:r w:rsidRPr="00C91960">
        <w:rPr>
          <w:lang w:bidi="fa-IR"/>
        </w:rPr>
        <w:t xml:space="preserve">Although the </w:t>
      </w:r>
      <w:r w:rsidR="00985EFC">
        <w:rPr>
          <w:lang w:bidi="fa-IR"/>
        </w:rPr>
        <w:t xml:space="preserve">chapter </w:t>
      </w:r>
      <w:r w:rsidR="00E40B4C">
        <w:rPr>
          <w:lang w:bidi="fa-IR"/>
        </w:rPr>
        <w:t xml:space="preserve">has </w:t>
      </w:r>
      <w:r w:rsidRPr="00C91960">
        <w:rPr>
          <w:lang w:bidi="fa-IR"/>
        </w:rPr>
        <w:t xml:space="preserve"> demonstrated the effectiveness of the use of distance management ICT solutions, they could </w:t>
      </w:r>
      <w:r w:rsidRPr="00C91960">
        <w:rPr>
          <w:noProof/>
          <w:lang w:bidi="fa-IR"/>
        </w:rPr>
        <w:t>be further developed</w:t>
      </w:r>
      <w:r w:rsidRPr="00C91960">
        <w:rPr>
          <w:lang w:bidi="fa-IR"/>
        </w:rPr>
        <w:t xml:space="preserve"> in </w:t>
      </w:r>
      <w:r w:rsidRPr="00C91960">
        <w:rPr>
          <w:noProof/>
          <w:lang w:bidi="fa-IR"/>
        </w:rPr>
        <w:t>some</w:t>
      </w:r>
      <w:r w:rsidRPr="00C91960">
        <w:rPr>
          <w:lang w:bidi="fa-IR"/>
        </w:rPr>
        <w:t xml:space="preserve"> ways by testing more available solutions and testing the systems on many subjects such as logistics, </w:t>
      </w:r>
      <w:r w:rsidRPr="00C91960">
        <w:rPr>
          <w:noProof/>
          <w:lang w:bidi="fa-IR"/>
        </w:rPr>
        <w:t>e-business,</w:t>
      </w:r>
      <w:r w:rsidRPr="00C91960">
        <w:rPr>
          <w:lang w:bidi="fa-IR"/>
        </w:rPr>
        <w:t xml:space="preserve"> etc.</w:t>
      </w:r>
    </w:p>
    <w:p w14:paraId="22BE7694" w14:textId="77777777" w:rsidR="00AD3BEA" w:rsidRPr="00C91960" w:rsidRDefault="00AD3BEA" w:rsidP="003735AD">
      <w:pPr>
        <w:pStyle w:val="Akapitpodstawowy"/>
        <w:rPr>
          <w:lang w:bidi="fa-IR"/>
        </w:rPr>
      </w:pPr>
      <w:r w:rsidRPr="003069A8">
        <w:rPr>
          <w:lang w:bidi="fa-IR"/>
        </w:rPr>
        <w:t>It is worth mentioning that the authors</w:t>
      </w:r>
      <w:r w:rsidR="00676BDC" w:rsidRPr="003069A8">
        <w:rPr>
          <w:lang w:bidi="fa-IR"/>
        </w:rPr>
        <w:t xml:space="preserve"> of this chapter</w:t>
      </w:r>
      <w:r w:rsidRPr="003069A8">
        <w:rPr>
          <w:lang w:bidi="fa-IR"/>
        </w:rPr>
        <w:t xml:space="preserve"> did not find much information in the </w:t>
      </w:r>
      <w:r w:rsidRPr="003069A8">
        <w:rPr>
          <w:noProof/>
          <w:lang w:bidi="fa-IR"/>
        </w:rPr>
        <w:t>literature</w:t>
      </w:r>
      <w:r w:rsidRPr="003069A8">
        <w:rPr>
          <w:lang w:bidi="fa-IR"/>
        </w:rPr>
        <w:t xml:space="preserve"> on the approach presented in this work. What is more, it is difficult to find descriptions of concepts and methods related to blen</w:t>
      </w:r>
      <w:r w:rsidR="00EC5028" w:rsidRPr="003069A8">
        <w:rPr>
          <w:lang w:bidi="fa-IR"/>
        </w:rPr>
        <w:t>ded management or B</w:t>
      </w:r>
      <w:r w:rsidR="00676BDC" w:rsidRPr="003069A8">
        <w:rPr>
          <w:lang w:bidi="fa-IR"/>
        </w:rPr>
        <w:t>-</w:t>
      </w:r>
      <w:r w:rsidR="00EC5028" w:rsidRPr="003069A8">
        <w:rPr>
          <w:lang w:bidi="fa-IR"/>
        </w:rPr>
        <w:t>management</w:t>
      </w:r>
      <w:r w:rsidR="00E40B4C" w:rsidRPr="003069A8">
        <w:rPr>
          <w:lang w:bidi="fa-IR"/>
        </w:rPr>
        <w:t>,</w:t>
      </w:r>
      <w:r w:rsidR="00EC5028" w:rsidRPr="003069A8">
        <w:rPr>
          <w:lang w:bidi="fa-IR"/>
        </w:rPr>
        <w:t xml:space="preserve"> </w:t>
      </w:r>
      <w:r w:rsidRPr="003069A8">
        <w:rPr>
          <w:lang w:bidi="fa-IR"/>
        </w:rPr>
        <w:t>a mixed (integrated, hybrid) management method, combining traditional management methods (direct contact of employers with the employees) with activities carried out remotely u</w:t>
      </w:r>
      <w:r w:rsidR="000B3B3A">
        <w:rPr>
          <w:lang w:bidi="fa-IR"/>
        </w:rPr>
        <w:t>sing a computer (M-management), s</w:t>
      </w:r>
      <w:r w:rsidR="003069A8" w:rsidRPr="003069A8">
        <w:rPr>
          <w:lang w:bidi="fa-IR"/>
        </w:rPr>
        <w:t>ee F</w:t>
      </w:r>
      <w:r w:rsidR="00341794" w:rsidRPr="003069A8">
        <w:rPr>
          <w:lang w:bidi="fa-IR"/>
        </w:rPr>
        <w:t>igure 5</w:t>
      </w:r>
      <w:r w:rsidRPr="003069A8">
        <w:rPr>
          <w:lang w:bidi="fa-IR"/>
        </w:rPr>
        <w:t>.</w:t>
      </w:r>
    </w:p>
    <w:p w14:paraId="7FD7C59B" w14:textId="77777777" w:rsidR="00AD3BEA" w:rsidRPr="003735AD" w:rsidRDefault="00AD3BEA" w:rsidP="003735AD">
      <w:pPr>
        <w:pStyle w:val="Akapitpodstawowy"/>
      </w:pPr>
      <w:r w:rsidRPr="00C91960">
        <w:rPr>
          <w:lang w:bidi="fa-IR"/>
        </w:rPr>
        <w:t xml:space="preserve">The ratio of each component is selected depending on the business activity, as well as </w:t>
      </w:r>
      <w:r w:rsidR="00E40B4C">
        <w:rPr>
          <w:lang w:bidi="fa-IR"/>
        </w:rPr>
        <w:t xml:space="preserve">the </w:t>
      </w:r>
      <w:r w:rsidRPr="00C91960">
        <w:rPr>
          <w:lang w:bidi="fa-IR"/>
        </w:rPr>
        <w:t xml:space="preserve">employer’s and employee’s needs. This method seems to be effective as it creates a flexible way to manage a company </w:t>
      </w:r>
      <w:r w:rsidRPr="00C91960">
        <w:rPr>
          <w:noProof/>
          <w:lang w:bidi="fa-IR"/>
        </w:rPr>
        <w:t>with regard to</w:t>
      </w:r>
      <w:r w:rsidRPr="00C91960">
        <w:rPr>
          <w:lang w:bidi="fa-IR"/>
        </w:rPr>
        <w:t xml:space="preserve"> the objectives, themes and specific business an</w:t>
      </w:r>
      <w:r w:rsidR="00C509B3">
        <w:rPr>
          <w:lang w:bidi="fa-IR"/>
        </w:rPr>
        <w:t xml:space="preserve">d employees. The advantage of B </w:t>
      </w:r>
      <w:r w:rsidRPr="00C91960">
        <w:rPr>
          <w:lang w:bidi="fa-IR"/>
        </w:rPr>
        <w:t xml:space="preserve">management is certainly in the remote and direct forms of activating the employees and working together </w:t>
      </w:r>
      <w:r w:rsidRPr="00C91960">
        <w:rPr>
          <w:noProof/>
          <w:lang w:bidi="fa-IR"/>
        </w:rPr>
        <w:t>on</w:t>
      </w:r>
      <w:r w:rsidR="00C509B3">
        <w:rPr>
          <w:noProof/>
          <w:lang w:bidi="fa-IR"/>
        </w:rPr>
        <w:t xml:space="preserve"> </w:t>
      </w:r>
      <w:r w:rsidRPr="00C91960">
        <w:rPr>
          <w:noProof/>
          <w:lang w:bidi="fa-IR"/>
        </w:rPr>
        <w:t>line</w:t>
      </w:r>
      <w:r w:rsidR="00E40B4C">
        <w:rPr>
          <w:noProof/>
          <w:lang w:bidi="fa-IR"/>
        </w:rPr>
        <w:t>.</w:t>
      </w:r>
      <w:r w:rsidRPr="00C91960">
        <w:rPr>
          <w:lang w:bidi="fa-IR"/>
        </w:rPr>
        <w:t xml:space="preserve"> The </w:t>
      </w:r>
      <w:r w:rsidRPr="00C91960">
        <w:rPr>
          <w:noProof/>
          <w:lang w:bidi="fa-IR"/>
        </w:rPr>
        <w:t>organization</w:t>
      </w:r>
      <w:r w:rsidR="00C509B3">
        <w:rPr>
          <w:lang w:bidi="fa-IR"/>
        </w:rPr>
        <w:t xml:space="preserve"> of time in B </w:t>
      </w:r>
      <w:r w:rsidRPr="00C91960">
        <w:rPr>
          <w:lang w:bidi="fa-IR"/>
        </w:rPr>
        <w:t xml:space="preserve">management </w:t>
      </w:r>
      <w:r w:rsidRPr="00C91960">
        <w:rPr>
          <w:noProof/>
          <w:lang w:bidi="fa-IR"/>
        </w:rPr>
        <w:t>has</w:t>
      </w:r>
      <w:r w:rsidR="00E40B4C">
        <w:rPr>
          <w:noProof/>
          <w:lang w:bidi="fa-IR"/>
        </w:rPr>
        <w:t xml:space="preserve"> been</w:t>
      </w:r>
      <w:r w:rsidRPr="00C91960">
        <w:rPr>
          <w:noProof/>
          <w:lang w:bidi="fa-IR"/>
        </w:rPr>
        <w:t xml:space="preserve"> </w:t>
      </w:r>
      <w:r w:rsidRPr="003735AD">
        <w:t>facilitated thanks to the remote sessions and not forced as in the case of traditional stationary meetings.</w:t>
      </w:r>
    </w:p>
    <w:p w14:paraId="13C4D435" w14:textId="77777777" w:rsidR="00AD3BEA" w:rsidRPr="00C91960" w:rsidRDefault="00AD3BEA" w:rsidP="00AD3BEA">
      <w:pPr>
        <w:suppressAutoHyphens/>
        <w:spacing w:line="360" w:lineRule="auto"/>
        <w:jc w:val="center"/>
        <w:rPr>
          <w:rStyle w:val="Numerstrony"/>
          <w:rFonts w:cs="Arial"/>
          <w:szCs w:val="24"/>
          <w:lang w:eastAsia="pl-PL"/>
        </w:rPr>
      </w:pPr>
      <w:r w:rsidRPr="00C91960">
        <w:rPr>
          <w:rFonts w:cs="Arial"/>
          <w:szCs w:val="24"/>
        </w:rPr>
        <w:object w:dxaOrig="6046" w:dyaOrig="6525" w14:anchorId="05425586">
          <v:shape id="_x0000_i1029" type="#_x0000_t75" style="width:249.4pt;height:193.45pt" o:ole="" filled="t" fillcolor="white [3212]">
            <v:imagedata r:id="rId29" o:title="" croptop="7402f" cropbottom="7402f"/>
          </v:shape>
          <o:OLEObject Type="Embed" ProgID="Visio.Drawing.15" ShapeID="_x0000_i1029" DrawAspect="Content" ObjectID="_1576561382" r:id="rId30"/>
        </w:object>
      </w:r>
      <w:bookmarkStart w:id="41" w:name="_Toc477776433"/>
    </w:p>
    <w:p w14:paraId="6FEE1C26" w14:textId="77777777" w:rsidR="00AD3BEA" w:rsidRPr="00ED14BA" w:rsidRDefault="007739E4" w:rsidP="00484EB4">
      <w:pPr>
        <w:pStyle w:val="Nagwekspisutreci"/>
        <w:rPr>
          <w:lang w:val="en-US"/>
        </w:rPr>
      </w:pPr>
      <w:bookmarkStart w:id="42" w:name="_Toc496545298"/>
      <w:r w:rsidRPr="00ED14BA">
        <w:rPr>
          <w:lang w:val="en-US"/>
        </w:rPr>
        <w:t xml:space="preserve">Figure </w:t>
      </w:r>
      <w:r w:rsidR="00376AD3">
        <w:fldChar w:fldCharType="begin"/>
      </w:r>
      <w:r w:rsidR="00376AD3" w:rsidRPr="00ED14BA">
        <w:rPr>
          <w:lang w:val="en-US"/>
        </w:rPr>
        <w:instrText xml:space="preserve"> SEQ Figure \* ARABIC </w:instrText>
      </w:r>
      <w:r w:rsidR="00376AD3">
        <w:fldChar w:fldCharType="separate"/>
      </w:r>
      <w:r w:rsidR="00843C9A">
        <w:rPr>
          <w:noProof/>
          <w:lang w:val="en-US"/>
        </w:rPr>
        <w:t>5</w:t>
      </w:r>
      <w:r w:rsidR="00376AD3">
        <w:rPr>
          <w:noProof/>
        </w:rPr>
        <w:fldChar w:fldCharType="end"/>
      </w:r>
      <w:r w:rsidR="00ED14BA" w:rsidRPr="00ED14BA">
        <w:rPr>
          <w:noProof/>
          <w:lang w:val="en-US"/>
        </w:rPr>
        <w:t>.</w:t>
      </w:r>
      <w:r w:rsidR="00AD3BEA" w:rsidRPr="00ED14BA">
        <w:rPr>
          <w:lang w:val="en-US"/>
        </w:rPr>
        <w:t xml:space="preserve"> Blended Management Methodology</w:t>
      </w:r>
      <w:r w:rsidR="00AD3BEA" w:rsidRPr="00ED14BA">
        <w:rPr>
          <w:vertAlign w:val="superscript"/>
        </w:rPr>
        <w:footnoteReference w:id="19"/>
      </w:r>
      <w:r w:rsidR="00AD3BEA" w:rsidRPr="00ED14BA">
        <w:rPr>
          <w:lang w:val="en-US"/>
        </w:rPr>
        <w:t>.</w:t>
      </w:r>
      <w:bookmarkEnd w:id="41"/>
      <w:bookmarkEnd w:id="42"/>
    </w:p>
    <w:p w14:paraId="480922B8" w14:textId="77777777" w:rsidR="00AD3BEA" w:rsidRPr="003735AD" w:rsidRDefault="00AD3BEA" w:rsidP="003735AD">
      <w:pPr>
        <w:pStyle w:val="Akapitpodstawowy"/>
      </w:pPr>
      <w:r w:rsidRPr="003735AD">
        <w:t xml:space="preserve">According to the authors, it is possible to use e-management systems in other fields of study. The use of solutions available in  CC (Cloud Computing) creates the possibility of using systems for business activity anywhere and at any time. The only conditions that must be met are the hardware (personal computers, laptops, tablets, and smartphones) and the Internet access. The interviews at SMEs and tests confirmed earlier assumptions that the solutions presented in the </w:t>
      </w:r>
      <w:r w:rsidR="00ED14BA">
        <w:t xml:space="preserve">chapter </w:t>
      </w:r>
      <w:r w:rsidRPr="003735AD">
        <w:t>are currently not used in SME business activities.</w:t>
      </w:r>
    </w:p>
    <w:p w14:paraId="2185B706" w14:textId="77777777" w:rsidR="00AD3BEA" w:rsidRPr="003735AD" w:rsidRDefault="009271D5" w:rsidP="003735AD">
      <w:pPr>
        <w:pStyle w:val="Akapitpodstawowy"/>
      </w:pPr>
      <w:r>
        <w:t xml:space="preserve">The </w:t>
      </w:r>
      <w:r w:rsidR="00AD3BEA" w:rsidRPr="003735AD">
        <w:t>hybrid distance systems or blended management systems can perform all the function</w:t>
      </w:r>
      <w:r w:rsidR="006D20FB">
        <w:t>s</w:t>
      </w:r>
      <w:r w:rsidR="00AD3BEA" w:rsidRPr="003735AD">
        <w:t xml:space="preserve"> of management: planning, organizing, leading and controlling. However, in </w:t>
      </w:r>
      <w:r w:rsidR="006D20FB">
        <w:t xml:space="preserve">the </w:t>
      </w:r>
      <w:r w:rsidR="00AD3BEA" w:rsidRPr="003735AD">
        <w:t>authors’ opinion, that system sho</w:t>
      </w:r>
      <w:r w:rsidR="00C509B3" w:rsidRPr="003735AD">
        <w:t xml:space="preserve">uld just support managers. Face to </w:t>
      </w:r>
      <w:r w:rsidR="00AD3BEA" w:rsidRPr="003735AD">
        <w:t xml:space="preserve">face contact will be still important because of  human nature. During the research, it </w:t>
      </w:r>
      <w:r w:rsidR="00AD3BEA" w:rsidRPr="003735AD">
        <w:lastRenderedPageBreak/>
        <w:t>turned out that there are many ethical issues which should be</w:t>
      </w:r>
      <w:r w:rsidR="00AD3BEA" w:rsidRPr="00C91960">
        <w:rPr>
          <w:noProof/>
          <w:lang w:bidi="fa-IR"/>
        </w:rPr>
        <w:t xml:space="preserve"> </w:t>
      </w:r>
      <w:r w:rsidR="00AD3BEA" w:rsidRPr="003735AD">
        <w:t xml:space="preserve">taken into account by managers. This methodology should be implemented only after special training of managers and employees. They should be aware of </w:t>
      </w:r>
      <w:r w:rsidR="006D20FB">
        <w:t xml:space="preserve">the </w:t>
      </w:r>
      <w:r w:rsidR="00AD3BEA" w:rsidRPr="003735AD">
        <w:t>advantages and disadvantages resulting from using distance management systems</w:t>
      </w:r>
      <w:r w:rsidR="005C3DD4">
        <w:rPr>
          <w:rStyle w:val="Odwoanieprzypisudolnego"/>
        </w:rPr>
        <w:footnoteReference w:id="20"/>
      </w:r>
      <w:r w:rsidR="00AD3BEA" w:rsidRPr="003735AD">
        <w:t>.</w:t>
      </w:r>
    </w:p>
    <w:p w14:paraId="0BA14C22" w14:textId="77777777" w:rsidR="00B03EDE" w:rsidRPr="003173BF" w:rsidRDefault="00B03EDE" w:rsidP="00B03EDE">
      <w:pPr>
        <w:rPr>
          <w:highlight w:val="yellow"/>
        </w:rPr>
      </w:pPr>
    </w:p>
    <w:p w14:paraId="45F25AA4" w14:textId="77777777" w:rsidR="00D62029" w:rsidRPr="003069A8" w:rsidRDefault="003069A8" w:rsidP="003069A8">
      <w:pPr>
        <w:pStyle w:val="Nagwek2"/>
        <w:numPr>
          <w:ilvl w:val="0"/>
          <w:numId w:val="0"/>
        </w:numPr>
        <w:ind w:left="576"/>
      </w:pPr>
      <w:bookmarkStart w:id="43" w:name="_Toc496813373"/>
      <w:r w:rsidRPr="003069A8">
        <w:t>R</w:t>
      </w:r>
      <w:r w:rsidR="00D62029" w:rsidRPr="003069A8">
        <w:t>esources</w:t>
      </w:r>
      <w:bookmarkEnd w:id="43"/>
    </w:p>
    <w:p w14:paraId="7D8C1872" w14:textId="77777777" w:rsidR="00D62029" w:rsidRPr="003069A8" w:rsidRDefault="00D62029" w:rsidP="006A3697">
      <w:pPr>
        <w:pStyle w:val="Akapitpodstawowy"/>
        <w:ind w:firstLine="576"/>
        <w:rPr>
          <w:b/>
          <w:i/>
        </w:rPr>
      </w:pPr>
      <w:r w:rsidRPr="003069A8">
        <w:rPr>
          <w:b/>
          <w:i/>
        </w:rPr>
        <w:t>Video:</w:t>
      </w:r>
    </w:p>
    <w:p w14:paraId="0292C993" w14:textId="77777777" w:rsidR="00D62029" w:rsidRPr="003069A8" w:rsidRDefault="00D62029" w:rsidP="0044193B">
      <w:pPr>
        <w:pStyle w:val="Akapitpodstawowy"/>
        <w:ind w:firstLine="0"/>
        <w:jc w:val="left"/>
        <w:rPr>
          <w:sz w:val="20"/>
        </w:rPr>
      </w:pPr>
      <w:r w:rsidRPr="003069A8">
        <w:rPr>
          <w:sz w:val="20"/>
        </w:rPr>
        <w:t xml:space="preserve">[Online] </w:t>
      </w:r>
      <w:r w:rsidR="00183939" w:rsidRPr="003069A8">
        <w:rPr>
          <w:sz w:val="20"/>
        </w:rPr>
        <w:t xml:space="preserve">Available </w:t>
      </w:r>
      <w:r w:rsidRPr="003069A8">
        <w:rPr>
          <w:sz w:val="20"/>
        </w:rPr>
        <w:t xml:space="preserve">at: </w:t>
      </w:r>
      <w:hyperlink r:id="rId31" w:history="1">
        <w:r w:rsidRPr="003069A8">
          <w:rPr>
            <w:rStyle w:val="Hipercze"/>
            <w:rFonts w:cs="Arial"/>
            <w:sz w:val="20"/>
          </w:rPr>
          <w:t>https://www.youtube.com/watch?v=L1tM0tMJdzY</w:t>
        </w:r>
      </w:hyperlink>
      <w:r w:rsidRPr="003069A8">
        <w:rPr>
          <w:sz w:val="20"/>
        </w:rPr>
        <w:t xml:space="preserve"> Accessed [11 August 2017].</w:t>
      </w:r>
    </w:p>
    <w:p w14:paraId="544BBF21" w14:textId="77777777" w:rsidR="00D62029" w:rsidRPr="003069A8" w:rsidRDefault="00D62029" w:rsidP="0044193B">
      <w:pPr>
        <w:pStyle w:val="Akapitpodstawowy"/>
        <w:ind w:firstLine="0"/>
        <w:jc w:val="left"/>
        <w:rPr>
          <w:sz w:val="20"/>
        </w:rPr>
      </w:pPr>
      <w:r w:rsidRPr="003069A8">
        <w:rPr>
          <w:sz w:val="20"/>
        </w:rPr>
        <w:t xml:space="preserve">[Online] </w:t>
      </w:r>
      <w:r w:rsidR="00183939" w:rsidRPr="003069A8">
        <w:rPr>
          <w:sz w:val="20"/>
        </w:rPr>
        <w:t xml:space="preserve">Available </w:t>
      </w:r>
      <w:r w:rsidRPr="003069A8">
        <w:rPr>
          <w:sz w:val="20"/>
        </w:rPr>
        <w:t>at:  </w:t>
      </w:r>
      <w:hyperlink r:id="rId32" w:history="1">
        <w:r w:rsidRPr="003069A8">
          <w:rPr>
            <w:rStyle w:val="Hipercze"/>
            <w:rFonts w:cs="Arial"/>
            <w:sz w:val="20"/>
          </w:rPr>
          <w:t>https://www.youtube.com/watch?v=7s_S5Hkm7z0</w:t>
        </w:r>
      </w:hyperlink>
      <w:r w:rsidRPr="003069A8">
        <w:rPr>
          <w:sz w:val="20"/>
        </w:rPr>
        <w:t xml:space="preserve"> Accessed [11 August 2017].</w:t>
      </w:r>
    </w:p>
    <w:p w14:paraId="78F02DB4" w14:textId="77777777" w:rsidR="00D62029" w:rsidRPr="003069A8" w:rsidRDefault="00D62029" w:rsidP="0044193B">
      <w:pPr>
        <w:pStyle w:val="Akapitpodstawowy"/>
        <w:ind w:firstLine="0"/>
        <w:jc w:val="left"/>
        <w:rPr>
          <w:sz w:val="20"/>
        </w:rPr>
      </w:pPr>
      <w:r w:rsidRPr="003069A8">
        <w:rPr>
          <w:sz w:val="20"/>
        </w:rPr>
        <w:t xml:space="preserve">[Online] </w:t>
      </w:r>
      <w:r w:rsidR="00183939" w:rsidRPr="003069A8">
        <w:rPr>
          <w:sz w:val="20"/>
        </w:rPr>
        <w:t xml:space="preserve">Available </w:t>
      </w:r>
      <w:r w:rsidRPr="003069A8">
        <w:rPr>
          <w:sz w:val="20"/>
        </w:rPr>
        <w:t>at:  </w:t>
      </w:r>
      <w:hyperlink r:id="rId33" w:history="1">
        <w:r w:rsidRPr="003069A8">
          <w:rPr>
            <w:rStyle w:val="Hipercze"/>
            <w:rFonts w:cs="Arial"/>
            <w:sz w:val="20"/>
          </w:rPr>
          <w:t>https://www.youtube.com/watch?v=A3_QlYJRVvk</w:t>
        </w:r>
      </w:hyperlink>
      <w:r w:rsidRPr="003069A8">
        <w:rPr>
          <w:sz w:val="20"/>
        </w:rPr>
        <w:t xml:space="preserve"> Accessed [11 August 2017].</w:t>
      </w:r>
    </w:p>
    <w:p w14:paraId="311645A2" w14:textId="77777777" w:rsidR="00D62029" w:rsidRPr="003069A8" w:rsidRDefault="00D62029" w:rsidP="0044193B">
      <w:pPr>
        <w:pStyle w:val="Akapitpodstawowy"/>
        <w:ind w:firstLine="0"/>
        <w:jc w:val="left"/>
        <w:rPr>
          <w:sz w:val="20"/>
        </w:rPr>
      </w:pPr>
      <w:r w:rsidRPr="003069A8">
        <w:rPr>
          <w:sz w:val="20"/>
        </w:rPr>
        <w:t xml:space="preserve">[Online] </w:t>
      </w:r>
      <w:r w:rsidR="00183939" w:rsidRPr="003069A8">
        <w:rPr>
          <w:sz w:val="20"/>
        </w:rPr>
        <w:t xml:space="preserve">Available </w:t>
      </w:r>
      <w:r w:rsidRPr="003069A8">
        <w:rPr>
          <w:sz w:val="20"/>
        </w:rPr>
        <w:t>at:  </w:t>
      </w:r>
      <w:hyperlink r:id="rId34" w:history="1">
        <w:r w:rsidRPr="003069A8">
          <w:rPr>
            <w:rStyle w:val="Hipercze"/>
            <w:rFonts w:cs="Arial"/>
            <w:sz w:val="20"/>
          </w:rPr>
          <w:t>https://www.youtube.com/watch?v=ejlqmeACkHg</w:t>
        </w:r>
      </w:hyperlink>
      <w:r w:rsidRPr="003069A8">
        <w:rPr>
          <w:sz w:val="20"/>
        </w:rPr>
        <w:t xml:space="preserve"> Accessed [11 August 2017].</w:t>
      </w:r>
    </w:p>
    <w:p w14:paraId="3E7A196A" w14:textId="77777777" w:rsidR="00D62029" w:rsidRPr="003069A8" w:rsidRDefault="00D62029" w:rsidP="0044193B">
      <w:pPr>
        <w:pStyle w:val="Akapitpodstawowy"/>
        <w:ind w:firstLine="0"/>
        <w:jc w:val="left"/>
        <w:rPr>
          <w:sz w:val="20"/>
        </w:rPr>
      </w:pPr>
      <w:r w:rsidRPr="003069A8">
        <w:rPr>
          <w:sz w:val="20"/>
        </w:rPr>
        <w:t xml:space="preserve">[Online] </w:t>
      </w:r>
      <w:r w:rsidR="00183939" w:rsidRPr="003069A8">
        <w:rPr>
          <w:sz w:val="20"/>
        </w:rPr>
        <w:t xml:space="preserve">Available </w:t>
      </w:r>
      <w:r w:rsidRPr="003069A8">
        <w:rPr>
          <w:sz w:val="20"/>
        </w:rPr>
        <w:t>at:  </w:t>
      </w:r>
      <w:hyperlink r:id="rId35" w:history="1">
        <w:r w:rsidRPr="003069A8">
          <w:rPr>
            <w:rStyle w:val="Hipercze"/>
            <w:rFonts w:cs="Arial"/>
            <w:sz w:val="20"/>
          </w:rPr>
          <w:t>https://www.youtube.com/watch?v=4WEqVqckgXs</w:t>
        </w:r>
      </w:hyperlink>
      <w:r w:rsidRPr="003069A8">
        <w:rPr>
          <w:sz w:val="20"/>
        </w:rPr>
        <w:t xml:space="preserve"> Accessed [11 August 2017].</w:t>
      </w:r>
    </w:p>
    <w:p w14:paraId="6D2DCEDF" w14:textId="77777777" w:rsidR="00D62029" w:rsidRPr="003069A8" w:rsidRDefault="00D62029" w:rsidP="0044193B">
      <w:pPr>
        <w:pStyle w:val="Akapitpodstawowy"/>
        <w:ind w:firstLine="0"/>
        <w:jc w:val="left"/>
        <w:rPr>
          <w:sz w:val="20"/>
        </w:rPr>
      </w:pPr>
      <w:r w:rsidRPr="003069A8">
        <w:rPr>
          <w:sz w:val="20"/>
        </w:rPr>
        <w:t xml:space="preserve">[Online] </w:t>
      </w:r>
      <w:r w:rsidR="00183939" w:rsidRPr="003069A8">
        <w:rPr>
          <w:sz w:val="20"/>
        </w:rPr>
        <w:t xml:space="preserve">Available </w:t>
      </w:r>
      <w:r w:rsidRPr="003069A8">
        <w:rPr>
          <w:sz w:val="20"/>
        </w:rPr>
        <w:t>at:  Documents in pdf and ppt format:</w:t>
      </w:r>
    </w:p>
    <w:p w14:paraId="11663946" w14:textId="77777777" w:rsidR="00D62029" w:rsidRPr="003069A8" w:rsidRDefault="00D62029" w:rsidP="0044193B">
      <w:pPr>
        <w:pStyle w:val="Akapitpodstawowy"/>
        <w:ind w:firstLine="0"/>
        <w:jc w:val="left"/>
        <w:rPr>
          <w:sz w:val="20"/>
        </w:rPr>
      </w:pPr>
      <w:r w:rsidRPr="003069A8">
        <w:rPr>
          <w:sz w:val="20"/>
        </w:rPr>
        <w:t xml:space="preserve">[Online] </w:t>
      </w:r>
      <w:r w:rsidR="00183939" w:rsidRPr="003069A8">
        <w:rPr>
          <w:sz w:val="20"/>
        </w:rPr>
        <w:t xml:space="preserve">Available </w:t>
      </w:r>
      <w:r w:rsidRPr="003069A8">
        <w:rPr>
          <w:sz w:val="20"/>
        </w:rPr>
        <w:t>at:  </w:t>
      </w:r>
      <w:hyperlink r:id="rId36" w:history="1">
        <w:r w:rsidRPr="003069A8">
          <w:rPr>
            <w:rStyle w:val="Hipercze"/>
            <w:rFonts w:cs="Arial"/>
            <w:sz w:val="20"/>
          </w:rPr>
          <w:t>http://www.rgoarchitects.com/Files/SOA.ppt</w:t>
        </w:r>
      </w:hyperlink>
      <w:r w:rsidRPr="003069A8">
        <w:rPr>
          <w:sz w:val="20"/>
        </w:rPr>
        <w:t xml:space="preserve"> Accessed [11 August 2017].</w:t>
      </w:r>
    </w:p>
    <w:p w14:paraId="19AFFA70" w14:textId="77777777" w:rsidR="00D62029" w:rsidRPr="008C7AE2" w:rsidRDefault="00D62029" w:rsidP="00561797">
      <w:pPr>
        <w:pStyle w:val="Akapitpodstawowy"/>
        <w:rPr>
          <w:szCs w:val="24"/>
        </w:rPr>
      </w:pPr>
    </w:p>
    <w:p w14:paraId="0F276385" w14:textId="77777777" w:rsidR="00D62029" w:rsidRPr="006A3697" w:rsidRDefault="00D62029" w:rsidP="006A3697">
      <w:pPr>
        <w:pStyle w:val="Akapitpodstawowy"/>
        <w:ind w:firstLine="720"/>
        <w:rPr>
          <w:b/>
        </w:rPr>
      </w:pPr>
      <w:r w:rsidRPr="006A3697">
        <w:rPr>
          <w:b/>
        </w:rPr>
        <w:t>Files in pdf and ppt format:</w:t>
      </w:r>
    </w:p>
    <w:p w14:paraId="7521AE12" w14:textId="77777777" w:rsidR="00D62029" w:rsidRPr="003069A8" w:rsidRDefault="00D62029" w:rsidP="0044193B">
      <w:pPr>
        <w:pStyle w:val="Akapitpodstawowy"/>
        <w:ind w:firstLine="0"/>
        <w:jc w:val="left"/>
        <w:rPr>
          <w:sz w:val="20"/>
        </w:rPr>
      </w:pPr>
      <w:r w:rsidRPr="003069A8">
        <w:rPr>
          <w:sz w:val="20"/>
        </w:rPr>
        <w:t xml:space="preserve">[Online] </w:t>
      </w:r>
      <w:r w:rsidR="00183939" w:rsidRPr="003069A8">
        <w:rPr>
          <w:sz w:val="20"/>
        </w:rPr>
        <w:t xml:space="preserve">Available </w:t>
      </w:r>
      <w:r w:rsidRPr="003069A8">
        <w:rPr>
          <w:sz w:val="20"/>
        </w:rPr>
        <w:t>at:  </w:t>
      </w:r>
      <w:hyperlink r:id="rId37" w:history="1">
        <w:r w:rsidRPr="003069A8">
          <w:rPr>
            <w:rStyle w:val="Hipercze"/>
            <w:rFonts w:cs="Arial"/>
            <w:sz w:val="20"/>
          </w:rPr>
          <w:t>https://www.google.pl/url?sa=t&amp;rct=j&amp;q=&amp;esrc=s&amp;source=web&amp;cd=3&amp;cad=rja&amp;uact=8&amp;ved=0ahUKEwjG8PaHzczVAhXIKcAKHYi3B5oQFgg2MAI&amp;url=https%3A%2F%2Fwww.andrew.cmu.edu%2Fuser%2Fmm6%2F95-843%2FPowerPoint%2F01_Introduction.ppt&amp;usg=AFQjCNEj4aC0vksT7wJG78JuKLQl1CNxDw</w:t>
        </w:r>
      </w:hyperlink>
      <w:r w:rsidR="003735AD" w:rsidRPr="003069A8">
        <w:rPr>
          <w:color w:val="0000FF"/>
          <w:sz w:val="20"/>
        </w:rPr>
        <w:t xml:space="preserve">, </w:t>
      </w:r>
      <w:r w:rsidRPr="003069A8">
        <w:rPr>
          <w:sz w:val="20"/>
        </w:rPr>
        <w:t>Accessed [11 August 2017].</w:t>
      </w:r>
    </w:p>
    <w:p w14:paraId="281FD0B1" w14:textId="77777777" w:rsidR="00D62029" w:rsidRPr="003069A8" w:rsidRDefault="00D62029" w:rsidP="0044193B">
      <w:pPr>
        <w:pStyle w:val="Akapitpodstawowy"/>
        <w:ind w:firstLine="0"/>
        <w:jc w:val="left"/>
        <w:rPr>
          <w:sz w:val="20"/>
        </w:rPr>
      </w:pPr>
      <w:r w:rsidRPr="003069A8">
        <w:rPr>
          <w:sz w:val="20"/>
        </w:rPr>
        <w:t xml:space="preserve">[Online] </w:t>
      </w:r>
      <w:r w:rsidR="00183939" w:rsidRPr="003069A8">
        <w:rPr>
          <w:sz w:val="20"/>
        </w:rPr>
        <w:t>Available</w:t>
      </w:r>
      <w:r w:rsidRPr="003069A8">
        <w:rPr>
          <w:sz w:val="20"/>
        </w:rPr>
        <w:t xml:space="preserve"> at:  </w:t>
      </w:r>
      <w:hyperlink r:id="rId38" w:history="1">
        <w:r w:rsidRPr="003069A8">
          <w:rPr>
            <w:rStyle w:val="Hipercze"/>
            <w:rFonts w:cs="Arial"/>
            <w:sz w:val="20"/>
          </w:rPr>
          <w:t>http://sunset.usc.edu/classes/cs510_2011/ECs_2011/EC_30_USC_SOA_Presentation_1104_V1.ppt</w:t>
        </w:r>
      </w:hyperlink>
      <w:r w:rsidRPr="003069A8">
        <w:rPr>
          <w:sz w:val="20"/>
        </w:rPr>
        <w:t xml:space="preserve"> Accessed [11 August 2017].</w:t>
      </w:r>
    </w:p>
    <w:p w14:paraId="6795DC5B" w14:textId="77777777" w:rsidR="00887B5C" w:rsidRPr="003069A8" w:rsidRDefault="00D62029" w:rsidP="0044193B">
      <w:pPr>
        <w:pStyle w:val="Akapitpodstawowy"/>
        <w:ind w:firstLine="0"/>
        <w:jc w:val="left"/>
        <w:rPr>
          <w:sz w:val="20"/>
        </w:rPr>
      </w:pPr>
      <w:r w:rsidRPr="003069A8">
        <w:rPr>
          <w:sz w:val="20"/>
        </w:rPr>
        <w:t xml:space="preserve">[Online] </w:t>
      </w:r>
      <w:r w:rsidR="00183939" w:rsidRPr="003069A8">
        <w:rPr>
          <w:sz w:val="20"/>
        </w:rPr>
        <w:t>Available</w:t>
      </w:r>
      <w:r w:rsidRPr="003069A8">
        <w:rPr>
          <w:sz w:val="20"/>
        </w:rPr>
        <w:t xml:space="preserve"> at:  </w:t>
      </w:r>
      <w:hyperlink r:id="rId39" w:history="1">
        <w:r w:rsidRPr="003069A8">
          <w:rPr>
            <w:rStyle w:val="Hipercze"/>
            <w:rFonts w:cs="Arial"/>
            <w:sz w:val="20"/>
          </w:rPr>
          <w:t>https://www.google.pl/url?sa=t&amp;rct=j&amp;q=&amp;esrc=s&amp;source=web&amp;cd=7&amp;cad=rja&amp;uact=8&amp;ved=0ahUKEwjG8PaHzczVAhXIKcAKHYi3B5oQFghVMAY&amp;url=http%3A%2F%2Fesug.org%2Fdata%2FESUG2005%2FFriday%2F2005-ESUG-Berry.ppt&amp;usg=AFQjCNGEwRe-fQDg35p7DbZKzIHPfMYkkg</w:t>
        </w:r>
      </w:hyperlink>
      <w:r w:rsidRPr="003069A8">
        <w:rPr>
          <w:color w:val="0000FF"/>
          <w:sz w:val="20"/>
          <w:u w:val="single"/>
        </w:rPr>
        <w:t xml:space="preserve"> </w:t>
      </w:r>
      <w:r w:rsidRPr="003069A8">
        <w:rPr>
          <w:sz w:val="20"/>
        </w:rPr>
        <w:t>Accessed [11 August 2017].</w:t>
      </w:r>
    </w:p>
    <w:p w14:paraId="7B3388E4" w14:textId="77777777" w:rsidR="003735AD" w:rsidRPr="003069A8" w:rsidRDefault="00183939" w:rsidP="0044193B">
      <w:pPr>
        <w:pStyle w:val="Akapitpodstawowy"/>
        <w:ind w:firstLine="0"/>
        <w:jc w:val="left"/>
        <w:rPr>
          <w:sz w:val="20"/>
        </w:rPr>
      </w:pPr>
      <w:r w:rsidRPr="003069A8">
        <w:rPr>
          <w:sz w:val="20"/>
        </w:rPr>
        <w:t xml:space="preserve">[Online] Available at:  </w:t>
      </w:r>
      <w:hyperlink r:id="rId40" w:history="1">
        <w:r w:rsidR="00D62029" w:rsidRPr="003069A8">
          <w:rPr>
            <w:sz w:val="20"/>
          </w:rPr>
          <w:t>http://download.microsoft.com/download/e/9/d/e9d163db-5c96-46bc-9263-aac62fc38831/service%20oriented%20architecture.pdf</w:t>
        </w:r>
      </w:hyperlink>
      <w:r w:rsidR="0044193B" w:rsidRPr="003069A8">
        <w:rPr>
          <w:sz w:val="20"/>
        </w:rPr>
        <w:t xml:space="preserve">, </w:t>
      </w:r>
      <w:r w:rsidR="00833963" w:rsidRPr="003069A8">
        <w:rPr>
          <w:sz w:val="20"/>
        </w:rPr>
        <w:t>Accessed [11 August 2017].</w:t>
      </w:r>
    </w:p>
    <w:p w14:paraId="03177A02" w14:textId="77777777" w:rsidR="00F60314" w:rsidRDefault="00F60314">
      <w:pPr>
        <w:rPr>
          <w:rStyle w:val="Nagwek1Znak"/>
        </w:rPr>
      </w:pPr>
      <w:r>
        <w:rPr>
          <w:rStyle w:val="Nagwek1Znak"/>
        </w:rPr>
        <w:br w:type="page"/>
      </w:r>
    </w:p>
    <w:p w14:paraId="36B056D9" w14:textId="77777777" w:rsidR="00B76133" w:rsidRPr="003069A8" w:rsidRDefault="00B72BF8" w:rsidP="00341794">
      <w:pPr>
        <w:pStyle w:val="Nagwek1"/>
        <w:rPr>
          <w:rStyle w:val="Nagwek1Znak"/>
          <w:b/>
          <w:i/>
        </w:rPr>
      </w:pPr>
      <w:bookmarkStart w:id="44" w:name="_Toc496813374"/>
      <w:r w:rsidRPr="003069A8">
        <w:rPr>
          <w:rStyle w:val="Nagwek1Znak"/>
          <w:b/>
          <w:sz w:val="28"/>
        </w:rPr>
        <w:lastRenderedPageBreak/>
        <w:t xml:space="preserve">Service Oriented Architecture (SOA) </w:t>
      </w:r>
      <w:r w:rsidR="00FA66E7" w:rsidRPr="003069A8">
        <w:rPr>
          <w:rStyle w:val="Nagwek1Znak"/>
          <w:b/>
          <w:i/>
        </w:rPr>
        <w:t>(Małgorzata Nycz, Zdzisław Pólkowski)</w:t>
      </w:r>
      <w:bookmarkEnd w:id="44"/>
    </w:p>
    <w:p w14:paraId="26009E8C" w14:textId="77777777" w:rsidR="00B76133" w:rsidRDefault="00B76133" w:rsidP="00833963">
      <w:pPr>
        <w:pStyle w:val="Nagwek2"/>
      </w:pPr>
      <w:bookmarkStart w:id="45" w:name="_Toc475971790"/>
      <w:bookmarkStart w:id="46" w:name="_Toc490732942"/>
      <w:bookmarkStart w:id="47" w:name="_Toc490733228"/>
      <w:bookmarkStart w:id="48" w:name="_Toc496813375"/>
      <w:r w:rsidRPr="009F26EF">
        <w:t>The e</w:t>
      </w:r>
      <w:r>
        <w:t>volution of the information age</w:t>
      </w:r>
      <w:bookmarkEnd w:id="45"/>
      <w:bookmarkEnd w:id="46"/>
      <w:bookmarkEnd w:id="47"/>
      <w:bookmarkEnd w:id="48"/>
    </w:p>
    <w:p w14:paraId="00CF37EE" w14:textId="77777777" w:rsidR="00B76133" w:rsidRPr="003735AD" w:rsidRDefault="00B76133" w:rsidP="003735AD">
      <w:pPr>
        <w:pStyle w:val="Akapitpodstawowy"/>
      </w:pPr>
      <w:r w:rsidRPr="003735AD">
        <w:t xml:space="preserve">In the early years of the commercial computer industry, applications were bundled with computer hardware, which over time became too expensive for vendors. The first software firms started in 1960 to support universities and businesses seeking to perform specific computing tasks. The software industry began to expand rapidly with the introduction of personal computers in the mid-1970s. This includes businesses involved in the development, delivery and maintenance of computer software, as well as consulting services for product selection, implementation and training. </w:t>
      </w:r>
    </w:p>
    <w:p w14:paraId="28A15B7C" w14:textId="77777777" w:rsidR="00B76133" w:rsidRPr="003735AD" w:rsidRDefault="00B76133" w:rsidP="003735AD">
      <w:pPr>
        <w:pStyle w:val="Akapitpodstawowy"/>
      </w:pPr>
      <w:r w:rsidRPr="003735AD">
        <w:t>The expertise and resources required to deploy and maintain increasingly sophisticated business software applications created opportunities for alternative forms of software delivery models. While service bureaus have provided some technology-based services such as for payroll processing since the 1960s, the concept of Application Service Providers (ASPs) emerged as a viable alternative to on-premise software licensing in the late 1990s. Among ASP business models - SaaS and managed hosting services - the market for SaaS solutions has gained far more momentum in the 21st century for reasons described under Business Model.</w:t>
      </w:r>
    </w:p>
    <w:p w14:paraId="513F7C76" w14:textId="77777777" w:rsidR="00B76133" w:rsidRPr="009271D5" w:rsidRDefault="00EC6B4A" w:rsidP="003069A8">
      <w:pPr>
        <w:spacing w:after="240" w:line="240" w:lineRule="auto"/>
        <w:ind w:firstLine="567"/>
        <w:jc w:val="left"/>
        <w:rPr>
          <w:sz w:val="20"/>
        </w:rPr>
      </w:pPr>
      <w:bookmarkStart w:id="49" w:name="_Toc475971792"/>
      <w:bookmarkStart w:id="50" w:name="_Toc490732944"/>
      <w:bookmarkStart w:id="51" w:name="_Toc490733230"/>
      <w:r w:rsidRPr="003069A8">
        <w:t>The g</w:t>
      </w:r>
      <w:r w:rsidR="00B76133" w:rsidRPr="003069A8">
        <w:t xml:space="preserve">rowth of memory size for information storing </w:t>
      </w:r>
      <w:r w:rsidRPr="003069A8">
        <w:t xml:space="preserve">on </w:t>
      </w:r>
      <w:r w:rsidR="00B76133" w:rsidRPr="003069A8">
        <w:t xml:space="preserve"> a global scale within the last years</w:t>
      </w:r>
      <w:bookmarkEnd w:id="49"/>
      <w:bookmarkEnd w:id="50"/>
      <w:bookmarkEnd w:id="51"/>
      <w:r w:rsidR="003069A8" w:rsidRPr="003069A8">
        <w:t xml:space="preserve">  - see: Figure below.</w:t>
      </w:r>
      <w:r w:rsidR="003069A8">
        <w:t xml:space="preserve"> </w:t>
      </w:r>
    </w:p>
    <w:p w14:paraId="0B96AD19" w14:textId="77777777" w:rsidR="00926A05" w:rsidRPr="00926A05" w:rsidRDefault="00D25CA7" w:rsidP="00926A05">
      <w:r>
        <w:rPr>
          <w:noProof/>
          <w:lang w:val="pl-PL" w:eastAsia="pl-PL"/>
        </w:rPr>
        <w:object w:dxaOrig="0" w:dyaOrig="0" w14:anchorId="5CD7B179">
          <v:shape id="_x0000_s1046" type="#_x0000_t75" style="position:absolute;left:0;text-align:left;margin-left:61.65pt;margin-top:11.4pt;width:372.25pt;height:228.35pt;z-index:251683328">
            <v:imagedata r:id="rId41" o:title=""/>
          </v:shape>
          <o:OLEObject Type="Embed" ProgID="Visio.Drawing.15" ShapeID="_x0000_s1046" DrawAspect="Content" ObjectID="_1576561405" r:id="rId42"/>
        </w:object>
      </w:r>
    </w:p>
    <w:p w14:paraId="46550A4D" w14:textId="77777777" w:rsidR="00B76133" w:rsidRDefault="00B76133" w:rsidP="00B76133"/>
    <w:p w14:paraId="477911A6" w14:textId="77777777" w:rsidR="00B76133" w:rsidRDefault="00B76133" w:rsidP="00B76133"/>
    <w:p w14:paraId="0AA6F9CE" w14:textId="77777777" w:rsidR="00B76133" w:rsidRDefault="00B76133" w:rsidP="00B76133"/>
    <w:p w14:paraId="42CA07E9" w14:textId="77777777" w:rsidR="00B76133" w:rsidRDefault="00B76133" w:rsidP="00B76133"/>
    <w:p w14:paraId="5B9E58B3" w14:textId="77777777" w:rsidR="00B76133" w:rsidRDefault="00B76133" w:rsidP="00B76133"/>
    <w:p w14:paraId="64BDA9CF" w14:textId="77777777" w:rsidR="00B76133" w:rsidRDefault="00B76133" w:rsidP="00B76133"/>
    <w:p w14:paraId="5B2861C9" w14:textId="77777777" w:rsidR="00B76133" w:rsidRDefault="00B76133" w:rsidP="00B76133"/>
    <w:p w14:paraId="373C31F7" w14:textId="77777777" w:rsidR="00B76133" w:rsidRDefault="00B76133" w:rsidP="00B76133"/>
    <w:p w14:paraId="1B559152" w14:textId="77777777" w:rsidR="00B76133" w:rsidRDefault="00B76133" w:rsidP="00B76133"/>
    <w:p w14:paraId="3CB4C04B" w14:textId="77777777" w:rsidR="00B76133" w:rsidRDefault="00B76133" w:rsidP="00B76133"/>
    <w:p w14:paraId="7D41DE5A" w14:textId="77777777" w:rsidR="00B76133" w:rsidRDefault="00B76133" w:rsidP="00B76133"/>
    <w:p w14:paraId="62FC0C1E" w14:textId="77777777" w:rsidR="009843DC" w:rsidRDefault="009843DC" w:rsidP="00B76133">
      <w:pPr>
        <w:ind w:firstLine="0"/>
        <w:rPr>
          <w:sz w:val="20"/>
        </w:rPr>
      </w:pPr>
      <w:bookmarkStart w:id="52" w:name="_Toc477780177"/>
    </w:p>
    <w:p w14:paraId="7A69CA9D" w14:textId="77777777" w:rsidR="009843DC" w:rsidRDefault="009843DC" w:rsidP="00B76133">
      <w:pPr>
        <w:ind w:firstLine="0"/>
        <w:rPr>
          <w:sz w:val="20"/>
        </w:rPr>
      </w:pPr>
    </w:p>
    <w:p w14:paraId="478EE292" w14:textId="77777777" w:rsidR="009843DC" w:rsidRDefault="009843DC" w:rsidP="00B76133">
      <w:pPr>
        <w:ind w:firstLine="0"/>
        <w:rPr>
          <w:sz w:val="20"/>
        </w:rPr>
      </w:pPr>
    </w:p>
    <w:p w14:paraId="4F96C67E" w14:textId="77777777" w:rsidR="00B76133" w:rsidRPr="001C5956" w:rsidRDefault="00B76133" w:rsidP="00484EB4">
      <w:pPr>
        <w:pStyle w:val="Nagwekspisutreci"/>
        <w:rPr>
          <w:lang w:val="en-US"/>
        </w:rPr>
      </w:pPr>
      <w:bookmarkStart w:id="53" w:name="_Toc496545299"/>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6</w:t>
      </w:r>
      <w:r w:rsidR="00376AD3">
        <w:rPr>
          <w:noProof/>
        </w:rPr>
        <w:fldChar w:fldCharType="end"/>
      </w:r>
      <w:r w:rsidR="009B2A8E" w:rsidRPr="009B2A8E">
        <w:rPr>
          <w:noProof/>
          <w:lang w:val="en-US"/>
        </w:rPr>
        <w:t>.</w:t>
      </w:r>
      <w:r w:rsidRPr="001C5956">
        <w:rPr>
          <w:lang w:val="en-US"/>
        </w:rPr>
        <w:t xml:space="preserve"> Global Storage Capacity</w:t>
      </w:r>
      <w:r w:rsidRPr="009B2A8E">
        <w:rPr>
          <w:vertAlign w:val="superscript"/>
        </w:rPr>
        <w:footnoteReference w:id="21"/>
      </w:r>
      <w:bookmarkEnd w:id="52"/>
      <w:r w:rsidR="004747E3" w:rsidRPr="001C5956">
        <w:rPr>
          <w:lang w:val="en-US"/>
        </w:rPr>
        <w:t>.</w:t>
      </w:r>
      <w:bookmarkEnd w:id="53"/>
    </w:p>
    <w:p w14:paraId="327B6387" w14:textId="77777777" w:rsidR="00B76133" w:rsidRDefault="00D25CA7" w:rsidP="003735AD">
      <w:pPr>
        <w:pStyle w:val="Akapitpodstawowy"/>
      </w:pPr>
      <w:r>
        <w:lastRenderedPageBreak/>
        <w:object w:dxaOrig="0" w:dyaOrig="0" w14:anchorId="59C046D9">
          <v:shape id="_x0000_s1047" type="#_x0000_t75" style="position:absolute;left:0;text-align:left;margin-left:-.2pt;margin-top:62.5pt;width:453.6pt;height:291.6pt;z-index:251684352">
            <v:imagedata r:id="rId43" o:title=""/>
            <w10:wrap type="topAndBottom"/>
          </v:shape>
          <o:OLEObject Type="Embed" ProgID="Visio.Drawing.15" ShapeID="_x0000_s1047" DrawAspect="Content" ObjectID="_1576561406" r:id="rId44"/>
        </w:object>
      </w:r>
      <w:r w:rsidR="00B76133" w:rsidRPr="00AA7FEA">
        <w:t xml:space="preserve">SOA is a way of thinking about IT assets as service </w:t>
      </w:r>
      <w:r w:rsidR="00B76133">
        <w:t xml:space="preserve">components. </w:t>
      </w:r>
      <w:r w:rsidR="00B76133" w:rsidRPr="00AA7FEA">
        <w:t xml:space="preserve">When </w:t>
      </w:r>
      <w:r w:rsidR="00B76133">
        <w:t xml:space="preserve">functions in a large application </w:t>
      </w:r>
      <w:r w:rsidR="00B76133" w:rsidRPr="00B26020">
        <w:rPr>
          <w:noProof/>
        </w:rPr>
        <w:t>are made</w:t>
      </w:r>
      <w:r w:rsidR="00B76133">
        <w:t xml:space="preserve"> into </w:t>
      </w:r>
      <w:r w:rsidR="00EC6B4A">
        <w:t xml:space="preserve">a </w:t>
      </w:r>
      <w:r w:rsidR="00B76133">
        <w:t xml:space="preserve">stand-alone service that can be accessed separately, they are beneficial to several </w:t>
      </w:r>
      <w:r w:rsidR="00B76133" w:rsidRPr="00AA7FEA">
        <w:t>parties</w:t>
      </w:r>
      <w:r w:rsidR="001C37B0">
        <w:rPr>
          <w:rStyle w:val="Odwoanieprzypisudolnego"/>
        </w:rPr>
        <w:footnoteReference w:id="22"/>
      </w:r>
      <w:r w:rsidR="00B76133" w:rsidRPr="00AA7FEA">
        <w:t>.</w:t>
      </w:r>
    </w:p>
    <w:p w14:paraId="1AC5215F" w14:textId="77777777" w:rsidR="00B76133" w:rsidRPr="009B2A8E" w:rsidRDefault="00B76133" w:rsidP="00484EB4">
      <w:pPr>
        <w:pStyle w:val="Nagwekspisutreci"/>
        <w:rPr>
          <w:lang w:val="en-US"/>
        </w:rPr>
      </w:pPr>
      <w:bookmarkStart w:id="54" w:name="_Toc477780178"/>
      <w:bookmarkStart w:id="55" w:name="_Toc496545300"/>
      <w:r w:rsidRPr="009B2A8E">
        <w:rPr>
          <w:lang w:val="en-US"/>
        </w:rPr>
        <w:t xml:space="preserve">Figure </w:t>
      </w:r>
      <w:r w:rsidR="00376AD3">
        <w:fldChar w:fldCharType="begin"/>
      </w:r>
      <w:r w:rsidR="00376AD3" w:rsidRPr="009B2A8E">
        <w:rPr>
          <w:lang w:val="en-US"/>
        </w:rPr>
        <w:instrText xml:space="preserve"> SEQ Figure \* ARABIC </w:instrText>
      </w:r>
      <w:r w:rsidR="00376AD3">
        <w:fldChar w:fldCharType="separate"/>
      </w:r>
      <w:r w:rsidR="00843C9A">
        <w:rPr>
          <w:noProof/>
          <w:lang w:val="en-US"/>
        </w:rPr>
        <w:t>7</w:t>
      </w:r>
      <w:r w:rsidR="00376AD3">
        <w:rPr>
          <w:noProof/>
        </w:rPr>
        <w:fldChar w:fldCharType="end"/>
      </w:r>
      <w:r w:rsidR="009B2A8E" w:rsidRPr="009B2A8E">
        <w:rPr>
          <w:noProof/>
          <w:lang w:val="en-US"/>
        </w:rPr>
        <w:t>.</w:t>
      </w:r>
      <w:r w:rsidRPr="009B2A8E">
        <w:rPr>
          <w:lang w:val="en-US"/>
        </w:rPr>
        <w:t xml:space="preserve"> Services</w:t>
      </w:r>
      <w:r w:rsidRPr="009B2A8E">
        <w:rPr>
          <w:vertAlign w:val="superscript"/>
        </w:rPr>
        <w:footnoteReference w:id="23"/>
      </w:r>
      <w:r w:rsidRPr="009B2A8E">
        <w:rPr>
          <w:vertAlign w:val="superscript"/>
          <w:lang w:val="en-US"/>
        </w:rPr>
        <w:t>.</w:t>
      </w:r>
      <w:bookmarkEnd w:id="54"/>
      <w:bookmarkEnd w:id="55"/>
    </w:p>
    <w:p w14:paraId="225423AB" w14:textId="77777777" w:rsidR="00B76133" w:rsidRPr="00E837D2" w:rsidRDefault="00B76133" w:rsidP="00F101AA">
      <w:pPr>
        <w:pStyle w:val="Nagwek2"/>
      </w:pPr>
      <w:bookmarkStart w:id="56" w:name="_Toc496813376"/>
      <w:r w:rsidRPr="00E837D2">
        <w:t xml:space="preserve">SOA </w:t>
      </w:r>
      <w:r w:rsidR="003069A8">
        <w:t>interpretation</w:t>
      </w:r>
      <w:bookmarkEnd w:id="56"/>
    </w:p>
    <w:p w14:paraId="10E91BAF" w14:textId="77777777" w:rsidR="00B76133" w:rsidRPr="004F22AE" w:rsidRDefault="00B76133" w:rsidP="00FA66E7">
      <w:pPr>
        <w:pStyle w:val="Akapitpodstawowy"/>
        <w:ind w:firstLine="0"/>
      </w:pPr>
      <w:r w:rsidRPr="004F22AE">
        <w:t>Service Oriented Architecture (SOA) is not:</w:t>
      </w:r>
    </w:p>
    <w:p w14:paraId="59D7C3C4" w14:textId="77777777" w:rsidR="00B76133" w:rsidRDefault="00B76133" w:rsidP="00FC3FE8">
      <w:pPr>
        <w:pStyle w:val="Akapitpodstawowy"/>
        <w:numPr>
          <w:ilvl w:val="0"/>
          <w:numId w:val="7"/>
        </w:numPr>
      </w:pPr>
      <w:r>
        <w:t>Technology,</w:t>
      </w:r>
    </w:p>
    <w:p w14:paraId="457E2313" w14:textId="77777777" w:rsidR="00B76133" w:rsidRPr="004F22AE" w:rsidRDefault="00B76133" w:rsidP="00FC3FE8">
      <w:pPr>
        <w:pStyle w:val="Akapitpodstawowy"/>
        <w:numPr>
          <w:ilvl w:val="0"/>
          <w:numId w:val="7"/>
        </w:numPr>
      </w:pPr>
      <w:r w:rsidRPr="004F22AE">
        <w:t>The product,</w:t>
      </w:r>
    </w:p>
    <w:p w14:paraId="131466D2" w14:textId="77777777" w:rsidR="00B76133" w:rsidRPr="004F22AE" w:rsidRDefault="00B76133" w:rsidP="00FC3FE8">
      <w:pPr>
        <w:pStyle w:val="Akapitpodstawowy"/>
        <w:numPr>
          <w:ilvl w:val="0"/>
          <w:numId w:val="7"/>
        </w:numPr>
      </w:pPr>
      <w:r w:rsidRPr="004F22AE">
        <w:t>Protocol,</w:t>
      </w:r>
    </w:p>
    <w:p w14:paraId="10B954BE" w14:textId="77777777" w:rsidR="00EC6B4A" w:rsidRDefault="00B76133" w:rsidP="0032792E">
      <w:pPr>
        <w:pStyle w:val="Akapitpodstawowy"/>
        <w:numPr>
          <w:ilvl w:val="0"/>
          <w:numId w:val="7"/>
        </w:numPr>
      </w:pPr>
      <w:r w:rsidRPr="004F22AE">
        <w:t>Standard</w:t>
      </w:r>
      <w:r w:rsidR="00E8310D">
        <w:t>.</w:t>
      </w:r>
    </w:p>
    <w:p w14:paraId="30F4B752" w14:textId="77777777" w:rsidR="00B76133" w:rsidRPr="004F22AE" w:rsidRDefault="00E8310D" w:rsidP="00E8310D">
      <w:pPr>
        <w:pStyle w:val="Akapitpodstawowy"/>
        <w:ind w:firstLine="0"/>
      </w:pPr>
      <w:r>
        <w:t xml:space="preserve">But </w:t>
      </w:r>
      <w:r w:rsidR="00B76133" w:rsidRPr="004F22AE">
        <w:t>SOA is a set of:</w:t>
      </w:r>
    </w:p>
    <w:p w14:paraId="37298467" w14:textId="77777777" w:rsidR="00B76133" w:rsidRPr="004F22AE" w:rsidRDefault="00EC6B4A" w:rsidP="00FC3FE8">
      <w:pPr>
        <w:pStyle w:val="Akapitpodstawowy"/>
        <w:numPr>
          <w:ilvl w:val="0"/>
          <w:numId w:val="7"/>
        </w:numPr>
      </w:pPr>
      <w:r>
        <w:t>R</w:t>
      </w:r>
      <w:r w:rsidR="00B76133" w:rsidRPr="004F22AE">
        <w:t>egulations</w:t>
      </w:r>
      <w:r w:rsidR="003069A8">
        <w:t>,</w:t>
      </w:r>
    </w:p>
    <w:p w14:paraId="4EC9456C" w14:textId="77777777" w:rsidR="00B76133" w:rsidRPr="004F22AE" w:rsidRDefault="00EC6B4A" w:rsidP="00FC3FE8">
      <w:pPr>
        <w:pStyle w:val="Akapitpodstawowy"/>
        <w:numPr>
          <w:ilvl w:val="0"/>
          <w:numId w:val="7"/>
        </w:numPr>
      </w:pPr>
      <w:r>
        <w:t>A</w:t>
      </w:r>
      <w:r w:rsidR="00B76133" w:rsidRPr="004F22AE">
        <w:t>cceptable practice,</w:t>
      </w:r>
    </w:p>
    <w:p w14:paraId="1A79308E" w14:textId="77777777" w:rsidR="00B76133" w:rsidRPr="004F22AE" w:rsidRDefault="00EC6B4A" w:rsidP="00FC3FE8">
      <w:pPr>
        <w:pStyle w:val="Akapitpodstawowy"/>
        <w:numPr>
          <w:ilvl w:val="0"/>
          <w:numId w:val="7"/>
        </w:numPr>
      </w:pPr>
      <w:r>
        <w:t>F</w:t>
      </w:r>
      <w:r w:rsidR="00B76133" w:rsidRPr="004F22AE">
        <w:t>rameworks,</w:t>
      </w:r>
    </w:p>
    <w:p w14:paraId="364875C7" w14:textId="77777777" w:rsidR="00B76133" w:rsidRPr="004F22AE" w:rsidRDefault="00EC6B4A" w:rsidP="00FC3FE8">
      <w:pPr>
        <w:pStyle w:val="Akapitpodstawowy"/>
        <w:numPr>
          <w:ilvl w:val="0"/>
          <w:numId w:val="7"/>
        </w:numPr>
      </w:pPr>
      <w:r>
        <w:t>A</w:t>
      </w:r>
      <w:r w:rsidR="00B76133" w:rsidRPr="004F22AE">
        <w:t>rchitectural patterns</w:t>
      </w:r>
      <w:r w:rsidR="003069A8">
        <w:t>.</w:t>
      </w:r>
    </w:p>
    <w:p w14:paraId="14DB23FE" w14:textId="77777777" w:rsidR="00B76133" w:rsidRPr="004F22AE" w:rsidRDefault="00B76133" w:rsidP="003735AD">
      <w:pPr>
        <w:pStyle w:val="Akapitpodstawowy"/>
      </w:pPr>
      <w:r w:rsidRPr="004F22AE">
        <w:t>Service is a well-defined function that does not depend on the con</w:t>
      </w:r>
      <w:r>
        <w:t>text or state of other services</w:t>
      </w:r>
      <w:r w:rsidR="00EC6B4A">
        <w:t xml:space="preserve"> while</w:t>
      </w:r>
      <w:r>
        <w:t xml:space="preserve"> </w:t>
      </w:r>
      <w:r w:rsidRPr="004F22AE">
        <w:t xml:space="preserve">Service Oriented Architecture  is a collection of services. For </w:t>
      </w:r>
      <w:r w:rsidRPr="00B26020">
        <w:rPr>
          <w:noProof/>
        </w:rPr>
        <w:t>example</w:t>
      </w:r>
      <w:r>
        <w:rPr>
          <w:noProof/>
        </w:rPr>
        <w:t>,</w:t>
      </w:r>
      <w:r w:rsidRPr="004F22AE">
        <w:t xml:space="preserve"> they communicate among themselves</w:t>
      </w:r>
      <w:r w:rsidR="00EC6B4A">
        <w:t>,</w:t>
      </w:r>
      <w:r w:rsidRPr="004F22AE">
        <w:t xml:space="preserve"> </w:t>
      </w:r>
      <w:r w:rsidR="00EC6B4A">
        <w:t>there is</w:t>
      </w:r>
      <w:r w:rsidRPr="004F22AE">
        <w:t xml:space="preserve"> straight transfer of data</w:t>
      </w:r>
      <w:r w:rsidR="00E36033">
        <w:t>, and</w:t>
      </w:r>
      <w:r w:rsidRPr="00B26020">
        <w:rPr>
          <w:noProof/>
        </w:rPr>
        <w:t xml:space="preserve"> cooperation</w:t>
      </w:r>
      <w:r w:rsidRPr="004F22AE">
        <w:t xml:space="preserve"> of two or more a</w:t>
      </w:r>
      <w:r>
        <w:t xml:space="preserve">ctivities. </w:t>
      </w:r>
      <w:r w:rsidRPr="004F22AE">
        <w:t>SOA - characteristics and principles</w:t>
      </w:r>
      <w:r w:rsidR="00676BDC">
        <w:t xml:space="preserve"> </w:t>
      </w:r>
      <w:r w:rsidR="00676BDC" w:rsidRPr="001137F0">
        <w:t>are</w:t>
      </w:r>
      <w:r w:rsidRPr="001137F0">
        <w:t>:</w:t>
      </w:r>
    </w:p>
    <w:p w14:paraId="360092CD" w14:textId="77777777" w:rsidR="00B76133" w:rsidRPr="004F22AE" w:rsidRDefault="00E36033" w:rsidP="00FC3FE8">
      <w:pPr>
        <w:pStyle w:val="Akapitpodstawowy"/>
        <w:numPr>
          <w:ilvl w:val="0"/>
          <w:numId w:val="14"/>
        </w:numPr>
      </w:pPr>
      <w:r>
        <w:lastRenderedPageBreak/>
        <w:t>L</w:t>
      </w:r>
      <w:r w:rsidR="00B76133" w:rsidRPr="004F22AE">
        <w:t xml:space="preserve">ack of connections </w:t>
      </w:r>
      <w:r>
        <w:t xml:space="preserve">between </w:t>
      </w:r>
      <w:r w:rsidR="00B76133" w:rsidRPr="004F22AE">
        <w:t xml:space="preserve">  the activities</w:t>
      </w:r>
      <w:r w:rsidR="001137F0">
        <w:t>,</w:t>
      </w:r>
    </w:p>
    <w:p w14:paraId="4F0C9FE8" w14:textId="77777777" w:rsidR="00B76133" w:rsidRPr="004F22AE" w:rsidRDefault="00B76133" w:rsidP="00FC3FE8">
      <w:pPr>
        <w:pStyle w:val="Akapitpodstawowy"/>
        <w:numPr>
          <w:ilvl w:val="0"/>
          <w:numId w:val="14"/>
        </w:numPr>
      </w:pPr>
      <w:r w:rsidRPr="004F22AE">
        <w:t>Transparency of location</w:t>
      </w:r>
      <w:r w:rsidR="001137F0">
        <w:t>,</w:t>
      </w:r>
    </w:p>
    <w:p w14:paraId="325F7487" w14:textId="77777777" w:rsidR="00B76133" w:rsidRPr="004F22AE" w:rsidRDefault="00B76133" w:rsidP="00FC3FE8">
      <w:pPr>
        <w:pStyle w:val="Akapitpodstawowy"/>
        <w:numPr>
          <w:ilvl w:val="0"/>
          <w:numId w:val="14"/>
        </w:numPr>
      </w:pPr>
      <w:r w:rsidRPr="004F22AE">
        <w:t>Independence of protocols</w:t>
      </w:r>
      <w:r w:rsidR="001137F0">
        <w:t>.</w:t>
      </w:r>
    </w:p>
    <w:p w14:paraId="13063271" w14:textId="77777777" w:rsidR="00B76133" w:rsidRPr="004F22AE" w:rsidRDefault="00B76133" w:rsidP="003735AD">
      <w:pPr>
        <w:pStyle w:val="Akapitpodstawowy"/>
      </w:pPr>
      <w:r w:rsidRPr="004F22AE">
        <w:t>Service architecture is a way of building software, which is derived direct</w:t>
      </w:r>
      <w:r>
        <w:t xml:space="preserve">ly from the component approach. </w:t>
      </w:r>
      <w:r w:rsidRPr="004F22AE">
        <w:t>From a technical point of view, SOA is a form of distributed system architecture with the following characteristics:</w:t>
      </w:r>
    </w:p>
    <w:p w14:paraId="6FC9D2E5" w14:textId="77777777" w:rsidR="00B76133" w:rsidRPr="00191C79" w:rsidRDefault="00B76133" w:rsidP="00FC3FE8">
      <w:pPr>
        <w:pStyle w:val="Akapitpodstawowy"/>
        <w:numPr>
          <w:ilvl w:val="0"/>
          <w:numId w:val="15"/>
        </w:numPr>
      </w:pPr>
      <w:r w:rsidRPr="00191C79">
        <w:t>Individual tasks of business processes (</w:t>
      </w:r>
      <w:r w:rsidR="00A43DC4">
        <w:t xml:space="preserve">for </w:t>
      </w:r>
      <w:r w:rsidRPr="00191C79">
        <w:t>example</w:t>
      </w:r>
      <w:r w:rsidR="00A43DC4">
        <w:t>,</w:t>
      </w:r>
      <w:r w:rsidRPr="00191C79">
        <w:t xml:space="preserve"> checking the validity of a credit card, providing the current table of exchange rates, sending to the client information by e-mail with the report of selected business indicators, etc.) The</w:t>
      </w:r>
      <w:r w:rsidR="00676BDC">
        <w:t>y</w:t>
      </w:r>
      <w:r w:rsidRPr="00191C79">
        <w:t xml:space="preserve"> </w:t>
      </w:r>
      <w:r w:rsidRPr="00B26020">
        <w:rPr>
          <w:noProof/>
        </w:rPr>
        <w:t>are implemented</w:t>
      </w:r>
      <w:r w:rsidRPr="00191C79">
        <w:t xml:space="preserve"> by autonomous software components called services.</w:t>
      </w:r>
    </w:p>
    <w:p w14:paraId="2CAC7DB9" w14:textId="77777777" w:rsidR="00B76133" w:rsidRDefault="00B76133" w:rsidP="00FC3FE8">
      <w:pPr>
        <w:pStyle w:val="Akapitpodstawowy"/>
        <w:numPr>
          <w:ilvl w:val="0"/>
          <w:numId w:val="15"/>
        </w:numPr>
      </w:pPr>
      <w:r w:rsidRPr="00191C79">
        <w:t>Access to services is implemented in a network environment, using local or global networks.</w:t>
      </w:r>
    </w:p>
    <w:p w14:paraId="705FF6A6" w14:textId="77777777" w:rsidR="00B76133" w:rsidRPr="00191C79" w:rsidRDefault="00B76133" w:rsidP="00FC3FE8">
      <w:pPr>
        <w:pStyle w:val="Akapitpodstawowy"/>
        <w:numPr>
          <w:ilvl w:val="0"/>
          <w:numId w:val="15"/>
        </w:numPr>
      </w:pPr>
      <w:r w:rsidRPr="00191C79">
        <w:t xml:space="preserve">Independent service, offering  small but well-defined functions which can </w:t>
      </w:r>
      <w:r w:rsidRPr="00B26020">
        <w:rPr>
          <w:noProof/>
        </w:rPr>
        <w:t>be combined</w:t>
      </w:r>
      <w:r w:rsidRPr="00191C79">
        <w:t xml:space="preserve"> in the process provid</w:t>
      </w:r>
      <w:r w:rsidR="00A43DC4">
        <w:t xml:space="preserve">ing </w:t>
      </w:r>
      <w:r w:rsidRPr="00191C79">
        <w:t xml:space="preserve">  new complex services.</w:t>
      </w:r>
      <w:r>
        <w:t xml:space="preserve"> </w:t>
      </w:r>
      <w:r w:rsidRPr="00191C79">
        <w:t xml:space="preserve">Such selection and matching service processes </w:t>
      </w:r>
      <w:r>
        <w:rPr>
          <w:noProof/>
        </w:rPr>
        <w:t>are</w:t>
      </w:r>
      <w:r w:rsidRPr="00191C79">
        <w:t xml:space="preserve"> called composition.</w:t>
      </w:r>
    </w:p>
    <w:p w14:paraId="2C863358" w14:textId="77777777" w:rsidR="00B76133" w:rsidRPr="00191C79" w:rsidRDefault="00B76133" w:rsidP="00FC3FE8">
      <w:pPr>
        <w:pStyle w:val="Akapitpodstawowy"/>
        <w:numPr>
          <w:ilvl w:val="0"/>
          <w:numId w:val="15"/>
        </w:numPr>
      </w:pPr>
      <w:r w:rsidRPr="00B26020">
        <w:rPr>
          <w:noProof/>
        </w:rPr>
        <w:t>The application running within the organization can call another application as a service, for example</w:t>
      </w:r>
      <w:r w:rsidR="00335E93">
        <w:rPr>
          <w:noProof/>
        </w:rPr>
        <w:t>,</w:t>
      </w:r>
      <w:r w:rsidRPr="00B26020">
        <w:rPr>
          <w:noProof/>
        </w:rPr>
        <w:t xml:space="preserve">  financial application software can check the price of some services or products (stored in the computer system of an institution (e.g. financial ), and even make their purchase using electronic payment; </w:t>
      </w:r>
      <w:r w:rsidR="00335E93">
        <w:rPr>
          <w:noProof/>
        </w:rPr>
        <w:t xml:space="preserve">an </w:t>
      </w:r>
      <w:r w:rsidRPr="00B26020">
        <w:rPr>
          <w:noProof/>
        </w:rPr>
        <w:t xml:space="preserve">application in </w:t>
      </w:r>
      <w:r w:rsidR="00335E93">
        <w:rPr>
          <w:noProof/>
        </w:rPr>
        <w:t xml:space="preserve">a </w:t>
      </w:r>
      <w:r w:rsidRPr="00B26020">
        <w:rPr>
          <w:noProof/>
        </w:rPr>
        <w:t xml:space="preserve"> retail outlet can check the availability of goods in warehouses and book  parts for customers.</w:t>
      </w:r>
    </w:p>
    <w:p w14:paraId="336C8652" w14:textId="77777777" w:rsidR="00B76133" w:rsidRPr="00191C79" w:rsidRDefault="00B76133" w:rsidP="00FC3FE8">
      <w:pPr>
        <w:pStyle w:val="Akapitpodstawowy"/>
        <w:numPr>
          <w:ilvl w:val="0"/>
          <w:numId w:val="15"/>
        </w:numPr>
      </w:pPr>
      <w:r w:rsidRPr="00191C79">
        <w:t>Services expose its functionality through a defined interface, understood as a set of functions (methods) offered by the service.</w:t>
      </w:r>
      <w:r>
        <w:t xml:space="preserve"> </w:t>
      </w:r>
      <w:r w:rsidRPr="00191C79">
        <w:t xml:space="preserve">Services are autonomous which can communicate with each other using commonly accepted protocols, </w:t>
      </w:r>
      <w:r w:rsidRPr="00B26020">
        <w:rPr>
          <w:noProof/>
        </w:rPr>
        <w:t>e</w:t>
      </w:r>
      <w:r>
        <w:rPr>
          <w:noProof/>
        </w:rPr>
        <w:t>.g.</w:t>
      </w:r>
      <w:r w:rsidRPr="00191C79">
        <w:t xml:space="preserve"> SOAP protocol, which uses XML to describe the transmitted messages.</w:t>
      </w:r>
    </w:p>
    <w:p w14:paraId="6569B8FA" w14:textId="77777777" w:rsidR="00B76133" w:rsidRPr="00191C79" w:rsidRDefault="00B76133" w:rsidP="00FC3FE8">
      <w:pPr>
        <w:pStyle w:val="Akapitpodstawowy"/>
        <w:numPr>
          <w:ilvl w:val="0"/>
          <w:numId w:val="15"/>
        </w:numPr>
      </w:pPr>
      <w:r w:rsidRPr="00191C79">
        <w:t xml:space="preserve">SOA is not just modern technology, but rather </w:t>
      </w:r>
      <w:r w:rsidR="00335E93">
        <w:t xml:space="preserve">a </w:t>
      </w:r>
      <w:r w:rsidRPr="00191C79">
        <w:t xml:space="preserve"> concept of management, aiming to build a flexible IT architecture company, matched to  ongoing, changing business processes.</w:t>
      </w:r>
      <w:r>
        <w:t xml:space="preserve"> </w:t>
      </w:r>
      <w:r w:rsidRPr="00191C79">
        <w:t>It involves combining the functionality of different applications in a complete, automated business process.</w:t>
      </w:r>
    </w:p>
    <w:p w14:paraId="23EA29B6" w14:textId="77777777" w:rsidR="00B76133" w:rsidRPr="00191C79" w:rsidRDefault="00B76133" w:rsidP="00FC3FE8">
      <w:pPr>
        <w:pStyle w:val="Akapitpodstawowy"/>
        <w:numPr>
          <w:ilvl w:val="0"/>
          <w:numId w:val="15"/>
        </w:numPr>
      </w:pPr>
      <w:r w:rsidRPr="00191C79">
        <w:t>The basic premise of the concept of SOA is based on the separation of the most commonly used pieces of information systems and giving them a form of independent services available on the network.</w:t>
      </w:r>
    </w:p>
    <w:p w14:paraId="694EEB41" w14:textId="77777777" w:rsidR="00B76133" w:rsidRDefault="00B76133" w:rsidP="00FC3FE8">
      <w:pPr>
        <w:pStyle w:val="Akapitpodstawowy"/>
        <w:numPr>
          <w:ilvl w:val="0"/>
          <w:numId w:val="15"/>
        </w:numPr>
      </w:pPr>
      <w:r w:rsidRPr="00B26020">
        <w:rPr>
          <w:noProof/>
        </w:rPr>
        <w:t>As shared services are then used to perform specific tasks in business processes</w:t>
      </w:r>
      <w:r w:rsidR="00335E93">
        <w:rPr>
          <w:noProof/>
        </w:rPr>
        <w:t>,</w:t>
      </w:r>
      <w:r>
        <w:t xml:space="preserve"> </w:t>
      </w:r>
      <w:r w:rsidR="00335E93">
        <w:t>t</w:t>
      </w:r>
      <w:r w:rsidRPr="00191C79">
        <w:t>he use of SOA allows for faster adaptation of IT to chang</w:t>
      </w:r>
      <w:r w:rsidR="00335E93">
        <w:t xml:space="preserve">e </w:t>
      </w:r>
      <w:r w:rsidRPr="00191C79">
        <w:t xml:space="preserve"> business processes and even to compose entirely new processes that have not occurred within or between </w:t>
      </w:r>
      <w:r w:rsidRPr="00B26020">
        <w:rPr>
          <w:noProof/>
        </w:rPr>
        <w:t>organi</w:t>
      </w:r>
      <w:r>
        <w:rPr>
          <w:noProof/>
        </w:rPr>
        <w:t>s</w:t>
      </w:r>
      <w:r w:rsidRPr="00B26020">
        <w:rPr>
          <w:noProof/>
        </w:rPr>
        <w:t>ations</w:t>
      </w:r>
      <w:r w:rsidRPr="00191C79">
        <w:t>.</w:t>
      </w:r>
    </w:p>
    <w:p w14:paraId="13A4090A" w14:textId="77777777" w:rsidR="001137F0" w:rsidRDefault="001137F0" w:rsidP="00B76133">
      <w:pPr>
        <w:spacing w:line="240" w:lineRule="auto"/>
      </w:pPr>
    </w:p>
    <w:p w14:paraId="16FB71BE" w14:textId="77777777" w:rsidR="00B76133" w:rsidRDefault="00A41568" w:rsidP="00B76133">
      <w:pPr>
        <w:spacing w:line="240" w:lineRule="auto"/>
      </w:pPr>
      <w:r>
        <w:t>The t</w:t>
      </w:r>
      <w:r w:rsidR="00B76133" w:rsidRPr="007C12C1">
        <w:t>raditional and service-oriented approach to building IT systems:</w:t>
      </w:r>
    </w:p>
    <w:p w14:paraId="474746D6" w14:textId="77777777" w:rsidR="001137F0" w:rsidRDefault="001137F0" w:rsidP="00B76133">
      <w:pPr>
        <w:spacing w:line="240" w:lineRule="auto"/>
      </w:pPr>
    </w:p>
    <w:p w14:paraId="14755E28" w14:textId="77777777" w:rsidR="001137F0" w:rsidRDefault="001137F0" w:rsidP="00B76133">
      <w:pPr>
        <w:spacing w:line="240" w:lineRule="auto"/>
      </w:pPr>
    </w:p>
    <w:p w14:paraId="75A9D2E9" w14:textId="77777777" w:rsidR="001137F0" w:rsidRDefault="001137F0" w:rsidP="00B76133">
      <w:pPr>
        <w:spacing w:line="240" w:lineRule="auto"/>
      </w:pPr>
    </w:p>
    <w:p w14:paraId="0F0D1F32" w14:textId="77777777" w:rsidR="001137F0" w:rsidRDefault="001137F0" w:rsidP="00B76133">
      <w:pPr>
        <w:spacing w:line="240" w:lineRule="auto"/>
      </w:pPr>
    </w:p>
    <w:p w14:paraId="05728008" w14:textId="77777777" w:rsidR="00E8310D" w:rsidRDefault="00E8310D" w:rsidP="00B76133">
      <w:pPr>
        <w:spacing w:line="240" w:lineRule="auto"/>
      </w:pPr>
    </w:p>
    <w:p w14:paraId="14A67598" w14:textId="77777777" w:rsidR="00E8310D" w:rsidRDefault="00E8310D" w:rsidP="00B76133">
      <w:pPr>
        <w:spacing w:line="240" w:lineRule="auto"/>
      </w:pPr>
    </w:p>
    <w:p w14:paraId="50FA1505" w14:textId="77777777" w:rsidR="001137F0" w:rsidRDefault="001137F0" w:rsidP="00B76133">
      <w:pPr>
        <w:spacing w:line="240" w:lineRule="auto"/>
      </w:pPr>
    </w:p>
    <w:p w14:paraId="250541A0" w14:textId="77777777" w:rsidR="00B76133" w:rsidRPr="001C5956" w:rsidRDefault="00B76133" w:rsidP="00661B75">
      <w:pPr>
        <w:pStyle w:val="Legenda"/>
        <w:rPr>
          <w:lang w:val="en-US"/>
        </w:rPr>
      </w:pPr>
      <w:bookmarkStart w:id="57" w:name="_Toc477780197"/>
      <w:bookmarkStart w:id="58" w:name="_Toc496550584"/>
      <w:r w:rsidRPr="001C5956">
        <w:rPr>
          <w:lang w:val="en-US"/>
        </w:rPr>
        <w:lastRenderedPageBreak/>
        <w:t xml:space="preserve">Table </w:t>
      </w:r>
      <w:r w:rsidR="006B0EAE" w:rsidRPr="004457A8">
        <w:fldChar w:fldCharType="begin"/>
      </w:r>
      <w:r w:rsidRPr="001C5956">
        <w:rPr>
          <w:lang w:val="en-US"/>
        </w:rPr>
        <w:instrText xml:space="preserve"> SEQ Table \* ARABIC </w:instrText>
      </w:r>
      <w:r w:rsidR="006B0EAE" w:rsidRPr="004457A8">
        <w:fldChar w:fldCharType="separate"/>
      </w:r>
      <w:r w:rsidR="00843C9A">
        <w:rPr>
          <w:noProof/>
          <w:lang w:val="en-US"/>
        </w:rPr>
        <w:t>1</w:t>
      </w:r>
      <w:r w:rsidR="006B0EAE" w:rsidRPr="004457A8">
        <w:fldChar w:fldCharType="end"/>
      </w:r>
      <w:r w:rsidR="009B2A8E" w:rsidRPr="009B2A8E">
        <w:rPr>
          <w:lang w:val="en-US"/>
        </w:rPr>
        <w:t>.</w:t>
      </w:r>
      <w:r w:rsidRPr="001C5956">
        <w:rPr>
          <w:lang w:val="en-US"/>
        </w:rPr>
        <w:t xml:space="preserve"> Differences between Homogeneous Technology and Service Oriented Approach</w:t>
      </w:r>
      <w:bookmarkEnd w:id="57"/>
      <w:bookmarkEnd w:id="58"/>
    </w:p>
    <w:tbl>
      <w:tblPr>
        <w:tblStyle w:val="Tabela-Siatka"/>
        <w:tblW w:w="5000" w:type="pct"/>
        <w:jc w:val="center"/>
        <w:tblLook w:val="04A0" w:firstRow="1" w:lastRow="0" w:firstColumn="1" w:lastColumn="0" w:noHBand="0" w:noVBand="1"/>
      </w:tblPr>
      <w:tblGrid>
        <w:gridCol w:w="4644"/>
        <w:gridCol w:w="4644"/>
      </w:tblGrid>
      <w:tr w:rsidR="00B76133" w:rsidRPr="00133763" w14:paraId="104BC3BE" w14:textId="77777777" w:rsidTr="00C608C0">
        <w:trPr>
          <w:trHeight w:hRule="exact" w:val="454"/>
          <w:jc w:val="center"/>
        </w:trPr>
        <w:tc>
          <w:tcPr>
            <w:tcW w:w="2500" w:type="pct"/>
            <w:shd w:val="clear" w:color="auto" w:fill="A6A6A6" w:themeFill="background1" w:themeFillShade="A6"/>
            <w:vAlign w:val="center"/>
          </w:tcPr>
          <w:p w14:paraId="55B364AD" w14:textId="77777777" w:rsidR="00B76133" w:rsidRPr="009B2A8E" w:rsidRDefault="00B76133" w:rsidP="001137F0">
            <w:pPr>
              <w:jc w:val="center"/>
              <w:rPr>
                <w:b/>
                <w:sz w:val="20"/>
                <w:szCs w:val="20"/>
                <w:lang w:val="en-US"/>
              </w:rPr>
            </w:pPr>
            <w:r w:rsidRPr="009B2A8E">
              <w:rPr>
                <w:b/>
                <w:sz w:val="20"/>
                <w:szCs w:val="20"/>
                <w:lang w:val="en-US"/>
              </w:rPr>
              <w:t>Preferred homogeneous technology</w:t>
            </w:r>
          </w:p>
        </w:tc>
        <w:tc>
          <w:tcPr>
            <w:tcW w:w="2500" w:type="pct"/>
            <w:shd w:val="clear" w:color="auto" w:fill="A6A6A6" w:themeFill="background1" w:themeFillShade="A6"/>
            <w:vAlign w:val="center"/>
          </w:tcPr>
          <w:p w14:paraId="5E2A1A9C" w14:textId="77777777" w:rsidR="00B76133" w:rsidRPr="009B2A8E" w:rsidRDefault="00B76133" w:rsidP="001137F0">
            <w:pPr>
              <w:jc w:val="center"/>
              <w:rPr>
                <w:b/>
                <w:sz w:val="20"/>
                <w:szCs w:val="20"/>
                <w:lang w:val="en-US"/>
              </w:rPr>
            </w:pPr>
            <w:r w:rsidRPr="009B2A8E">
              <w:rPr>
                <w:b/>
                <w:sz w:val="20"/>
                <w:szCs w:val="20"/>
                <w:lang w:val="en-US"/>
              </w:rPr>
              <w:t>Service-oriented approach</w:t>
            </w:r>
          </w:p>
        </w:tc>
      </w:tr>
      <w:tr w:rsidR="00B76133" w:rsidRPr="00133763" w14:paraId="18D01105" w14:textId="77777777" w:rsidTr="00C608C0">
        <w:trPr>
          <w:trHeight w:hRule="exact" w:val="454"/>
          <w:jc w:val="center"/>
        </w:trPr>
        <w:tc>
          <w:tcPr>
            <w:tcW w:w="2500" w:type="pct"/>
          </w:tcPr>
          <w:p w14:paraId="45A1072C" w14:textId="77777777" w:rsidR="00B76133" w:rsidRPr="009B2A8E" w:rsidRDefault="00B76133" w:rsidP="00C608C0">
            <w:pPr>
              <w:rPr>
                <w:sz w:val="20"/>
                <w:szCs w:val="20"/>
                <w:lang w:val="en-US"/>
              </w:rPr>
            </w:pPr>
            <w:r w:rsidRPr="009B2A8E">
              <w:rPr>
                <w:sz w:val="20"/>
                <w:szCs w:val="20"/>
                <w:lang w:val="en-US"/>
              </w:rPr>
              <w:t>Requires intermediate layer</w:t>
            </w:r>
          </w:p>
        </w:tc>
        <w:tc>
          <w:tcPr>
            <w:tcW w:w="2500" w:type="pct"/>
          </w:tcPr>
          <w:p w14:paraId="4D9CF0D6" w14:textId="77777777" w:rsidR="00B76133" w:rsidRPr="001C5956" w:rsidRDefault="00B76133" w:rsidP="00C608C0">
            <w:pPr>
              <w:rPr>
                <w:sz w:val="20"/>
                <w:szCs w:val="20"/>
                <w:lang w:val="en-US"/>
              </w:rPr>
            </w:pPr>
            <w:r w:rsidRPr="001C5956">
              <w:rPr>
                <w:sz w:val="20"/>
                <w:szCs w:val="20"/>
                <w:lang w:val="en-US"/>
              </w:rPr>
              <w:t xml:space="preserve">Designed with </w:t>
            </w:r>
            <w:r w:rsidRPr="001C5956">
              <w:rPr>
                <w:noProof/>
                <w:sz w:val="20"/>
                <w:szCs w:val="20"/>
                <w:lang w:val="en-US"/>
              </w:rPr>
              <w:t>possibilities</w:t>
            </w:r>
            <w:r w:rsidRPr="001C5956">
              <w:rPr>
                <w:sz w:val="20"/>
                <w:szCs w:val="20"/>
                <w:lang w:val="en-US"/>
              </w:rPr>
              <w:t xml:space="preserve"> of changes in the future</w:t>
            </w:r>
          </w:p>
        </w:tc>
      </w:tr>
      <w:tr w:rsidR="00B76133" w:rsidRPr="00133763" w14:paraId="4E9100EC" w14:textId="77777777" w:rsidTr="00C608C0">
        <w:trPr>
          <w:trHeight w:hRule="exact" w:val="454"/>
          <w:jc w:val="center"/>
        </w:trPr>
        <w:tc>
          <w:tcPr>
            <w:tcW w:w="2500" w:type="pct"/>
          </w:tcPr>
          <w:p w14:paraId="0129A70A" w14:textId="77777777" w:rsidR="00B76133" w:rsidRPr="00010E15" w:rsidRDefault="00B76133" w:rsidP="00C608C0">
            <w:pPr>
              <w:rPr>
                <w:sz w:val="20"/>
                <w:szCs w:val="20"/>
              </w:rPr>
            </w:pPr>
            <w:r w:rsidRPr="00010E15">
              <w:rPr>
                <w:sz w:val="20"/>
                <w:szCs w:val="20"/>
              </w:rPr>
              <w:t>Long development cycle</w:t>
            </w:r>
          </w:p>
        </w:tc>
        <w:tc>
          <w:tcPr>
            <w:tcW w:w="2500" w:type="pct"/>
          </w:tcPr>
          <w:p w14:paraId="35F9E348" w14:textId="77777777" w:rsidR="00B76133" w:rsidRPr="001C5956" w:rsidRDefault="00B76133" w:rsidP="00C608C0">
            <w:pPr>
              <w:rPr>
                <w:sz w:val="20"/>
                <w:szCs w:val="20"/>
                <w:lang w:val="en-US"/>
              </w:rPr>
            </w:pPr>
            <w:r w:rsidRPr="001C5956">
              <w:rPr>
                <w:sz w:val="20"/>
                <w:szCs w:val="20"/>
                <w:lang w:val="en-US"/>
              </w:rPr>
              <w:t xml:space="preserve">Flexible </w:t>
            </w:r>
            <w:r w:rsidRPr="001C5956">
              <w:rPr>
                <w:noProof/>
                <w:sz w:val="20"/>
                <w:szCs w:val="20"/>
                <w:lang w:val="en-US"/>
              </w:rPr>
              <w:t>connected</w:t>
            </w:r>
            <w:r w:rsidRPr="001C5956">
              <w:rPr>
                <w:sz w:val="20"/>
                <w:szCs w:val="20"/>
                <w:lang w:val="en-US"/>
              </w:rPr>
              <w:t xml:space="preserve"> elements, agile and easy adaptation</w:t>
            </w:r>
          </w:p>
        </w:tc>
      </w:tr>
      <w:tr w:rsidR="00B76133" w:rsidRPr="00133763" w14:paraId="5C9F3D4A" w14:textId="77777777" w:rsidTr="00C608C0">
        <w:trPr>
          <w:trHeight w:hRule="exact" w:val="454"/>
          <w:jc w:val="center"/>
        </w:trPr>
        <w:tc>
          <w:tcPr>
            <w:tcW w:w="2500" w:type="pct"/>
          </w:tcPr>
          <w:p w14:paraId="2BDD32C8" w14:textId="77777777" w:rsidR="00B76133" w:rsidRPr="00010E15" w:rsidRDefault="00B76133" w:rsidP="00C608C0">
            <w:pPr>
              <w:rPr>
                <w:sz w:val="20"/>
                <w:szCs w:val="20"/>
              </w:rPr>
            </w:pPr>
            <w:r w:rsidRPr="00010E15">
              <w:rPr>
                <w:sz w:val="20"/>
                <w:szCs w:val="20"/>
              </w:rPr>
              <w:t>Oriented code</w:t>
            </w:r>
          </w:p>
        </w:tc>
        <w:tc>
          <w:tcPr>
            <w:tcW w:w="2500" w:type="pct"/>
          </w:tcPr>
          <w:p w14:paraId="5FF1DC59" w14:textId="77777777" w:rsidR="00B76133" w:rsidRPr="00010E15" w:rsidRDefault="00B76133" w:rsidP="00C608C0">
            <w:pPr>
              <w:rPr>
                <w:sz w:val="20"/>
                <w:szCs w:val="20"/>
              </w:rPr>
            </w:pPr>
            <w:r w:rsidRPr="00010E15">
              <w:rPr>
                <w:sz w:val="20"/>
                <w:szCs w:val="20"/>
              </w:rPr>
              <w:t>Integrated around processes</w:t>
            </w:r>
          </w:p>
        </w:tc>
      </w:tr>
      <w:tr w:rsidR="00B76133" w:rsidRPr="00133763" w14:paraId="6D51A214" w14:textId="77777777" w:rsidTr="00C608C0">
        <w:trPr>
          <w:trHeight w:hRule="exact" w:val="454"/>
          <w:jc w:val="center"/>
        </w:trPr>
        <w:tc>
          <w:tcPr>
            <w:tcW w:w="2500" w:type="pct"/>
          </w:tcPr>
          <w:p w14:paraId="63FF1C7E" w14:textId="77777777" w:rsidR="00B76133" w:rsidRPr="00010E15" w:rsidRDefault="00C608C0" w:rsidP="00C608C0">
            <w:pPr>
              <w:rPr>
                <w:sz w:val="20"/>
                <w:szCs w:val="20"/>
              </w:rPr>
            </w:pPr>
            <w:r>
              <w:rPr>
                <w:sz w:val="20"/>
                <w:szCs w:val="20"/>
              </w:rPr>
              <w:t>V</w:t>
            </w:r>
            <w:r w:rsidR="00B76133" w:rsidRPr="00010E15">
              <w:rPr>
                <w:sz w:val="20"/>
                <w:szCs w:val="20"/>
              </w:rPr>
              <w:t>ertically integrated</w:t>
            </w:r>
          </w:p>
        </w:tc>
        <w:tc>
          <w:tcPr>
            <w:tcW w:w="2500" w:type="pct"/>
          </w:tcPr>
          <w:p w14:paraId="4CF4FB18" w14:textId="77777777" w:rsidR="00B76133" w:rsidRPr="00010E15" w:rsidRDefault="00B76133" w:rsidP="00C608C0">
            <w:pPr>
              <w:rPr>
                <w:sz w:val="20"/>
                <w:szCs w:val="20"/>
              </w:rPr>
            </w:pPr>
            <w:r w:rsidRPr="00010E15">
              <w:rPr>
                <w:sz w:val="20"/>
                <w:szCs w:val="20"/>
              </w:rPr>
              <w:t xml:space="preserve">Oriented </w:t>
            </w:r>
            <w:r w:rsidRPr="00010E15">
              <w:rPr>
                <w:noProof/>
                <w:sz w:val="20"/>
                <w:szCs w:val="20"/>
              </w:rPr>
              <w:t>meta data</w:t>
            </w:r>
          </w:p>
        </w:tc>
      </w:tr>
      <w:tr w:rsidR="00B76133" w:rsidRPr="00133763" w14:paraId="32F32CC2" w14:textId="77777777" w:rsidTr="00C608C0">
        <w:trPr>
          <w:trHeight w:hRule="exact" w:val="454"/>
          <w:jc w:val="center"/>
        </w:trPr>
        <w:tc>
          <w:tcPr>
            <w:tcW w:w="2500" w:type="pct"/>
          </w:tcPr>
          <w:p w14:paraId="6FC3DBB7" w14:textId="77777777" w:rsidR="00B76133" w:rsidRPr="00010E15" w:rsidRDefault="00B76133" w:rsidP="00C608C0">
            <w:pPr>
              <w:rPr>
                <w:sz w:val="20"/>
                <w:szCs w:val="20"/>
              </w:rPr>
            </w:pPr>
            <w:r w:rsidRPr="00010E15">
              <w:rPr>
                <w:sz w:val="20"/>
                <w:szCs w:val="20"/>
              </w:rPr>
              <w:t>Closely connected modules</w:t>
            </w:r>
          </w:p>
        </w:tc>
        <w:tc>
          <w:tcPr>
            <w:tcW w:w="2500" w:type="pct"/>
          </w:tcPr>
          <w:p w14:paraId="47D0DE76" w14:textId="77777777" w:rsidR="00B76133" w:rsidRPr="001C5956" w:rsidRDefault="00B76133" w:rsidP="00C608C0">
            <w:pPr>
              <w:rPr>
                <w:sz w:val="20"/>
                <w:szCs w:val="20"/>
                <w:lang w:val="en-US"/>
              </w:rPr>
            </w:pPr>
            <w:r w:rsidRPr="001C5956">
              <w:rPr>
                <w:sz w:val="20"/>
                <w:szCs w:val="20"/>
                <w:lang w:val="en-US"/>
              </w:rPr>
              <w:t>Short cycle and rapid change</w:t>
            </w:r>
          </w:p>
        </w:tc>
      </w:tr>
      <w:tr w:rsidR="00B76133" w:rsidRPr="00133763" w14:paraId="76D967DC" w14:textId="77777777" w:rsidTr="00C608C0">
        <w:trPr>
          <w:trHeight w:hRule="exact" w:val="454"/>
          <w:jc w:val="center"/>
        </w:trPr>
        <w:tc>
          <w:tcPr>
            <w:tcW w:w="2500" w:type="pct"/>
          </w:tcPr>
          <w:p w14:paraId="3608EACA" w14:textId="77777777" w:rsidR="00B76133" w:rsidRPr="001C5956" w:rsidRDefault="00B76133" w:rsidP="00C608C0">
            <w:pPr>
              <w:rPr>
                <w:sz w:val="20"/>
                <w:szCs w:val="20"/>
                <w:lang w:val="en-US"/>
              </w:rPr>
            </w:pPr>
            <w:r w:rsidRPr="001C5956">
              <w:rPr>
                <w:sz w:val="20"/>
                <w:szCs w:val="20"/>
                <w:lang w:val="en-US"/>
              </w:rPr>
              <w:t xml:space="preserve">The planned "once for </w:t>
            </w:r>
            <w:r w:rsidRPr="001C5956">
              <w:rPr>
                <w:noProof/>
                <w:sz w:val="20"/>
                <w:szCs w:val="20"/>
                <w:lang w:val="en-US"/>
              </w:rPr>
              <w:t>all."</w:t>
            </w:r>
          </w:p>
        </w:tc>
        <w:tc>
          <w:tcPr>
            <w:tcW w:w="2500" w:type="pct"/>
          </w:tcPr>
          <w:p w14:paraId="0F2418D5" w14:textId="77777777" w:rsidR="00B76133" w:rsidRPr="001C5956" w:rsidRDefault="00B76133" w:rsidP="00C608C0">
            <w:pPr>
              <w:rPr>
                <w:sz w:val="20"/>
                <w:szCs w:val="20"/>
                <w:lang w:val="en-US"/>
              </w:rPr>
            </w:pPr>
            <w:r w:rsidRPr="001C5956">
              <w:rPr>
                <w:sz w:val="20"/>
                <w:szCs w:val="20"/>
                <w:lang w:val="en-US"/>
              </w:rPr>
              <w:t>It requires the right architecture</w:t>
            </w:r>
          </w:p>
        </w:tc>
      </w:tr>
      <w:tr w:rsidR="00B76133" w:rsidRPr="00133763" w14:paraId="3B7603C7" w14:textId="77777777" w:rsidTr="00C608C0">
        <w:trPr>
          <w:trHeight w:hRule="exact" w:val="454"/>
          <w:jc w:val="center"/>
        </w:trPr>
        <w:tc>
          <w:tcPr>
            <w:tcW w:w="2500" w:type="pct"/>
          </w:tcPr>
          <w:p w14:paraId="0D7263E0" w14:textId="77777777" w:rsidR="00B76133" w:rsidRPr="00010E15" w:rsidRDefault="00B76133" w:rsidP="00C608C0">
            <w:pPr>
              <w:rPr>
                <w:sz w:val="20"/>
                <w:szCs w:val="20"/>
              </w:rPr>
            </w:pPr>
            <w:r w:rsidRPr="00010E15">
              <w:rPr>
                <w:sz w:val="20"/>
                <w:szCs w:val="20"/>
              </w:rPr>
              <w:t>The traditional approach</w:t>
            </w:r>
          </w:p>
        </w:tc>
        <w:tc>
          <w:tcPr>
            <w:tcW w:w="2500" w:type="pct"/>
          </w:tcPr>
          <w:p w14:paraId="786E5313" w14:textId="77777777" w:rsidR="00B76133" w:rsidRPr="001C5956" w:rsidRDefault="00B76133" w:rsidP="00C608C0">
            <w:pPr>
              <w:rPr>
                <w:sz w:val="20"/>
                <w:szCs w:val="20"/>
                <w:lang w:val="en-US"/>
              </w:rPr>
            </w:pPr>
            <w:r w:rsidRPr="001C5956">
              <w:rPr>
                <w:sz w:val="20"/>
                <w:szCs w:val="20"/>
                <w:lang w:val="en-US"/>
              </w:rPr>
              <w:t>Possible use of heterogeneous technologies</w:t>
            </w:r>
          </w:p>
        </w:tc>
      </w:tr>
    </w:tbl>
    <w:p w14:paraId="397BB725" w14:textId="77777777" w:rsidR="001137F0" w:rsidRDefault="001137F0" w:rsidP="003735AD">
      <w:pPr>
        <w:pStyle w:val="Akapitpodstawowy"/>
      </w:pPr>
    </w:p>
    <w:p w14:paraId="5A2DD5B7" w14:textId="77777777" w:rsidR="00C627FC" w:rsidRDefault="00B76133" w:rsidP="003735AD">
      <w:pPr>
        <w:pStyle w:val="Akapitpodstawowy"/>
      </w:pPr>
      <w:r w:rsidRPr="00133763">
        <w:t>SOA architecture is flexible and easily adaptable.</w:t>
      </w:r>
      <w:r w:rsidR="001137F0">
        <w:t xml:space="preserve"> </w:t>
      </w:r>
      <w:r w:rsidRPr="002C22A3">
        <w:t>Services are inherently autonomous and use the widely accepted communication protocols (</w:t>
      </w:r>
      <w:r w:rsidRPr="00B26020">
        <w:rPr>
          <w:noProof/>
        </w:rPr>
        <w:t>e</w:t>
      </w:r>
      <w:r>
        <w:rPr>
          <w:noProof/>
        </w:rPr>
        <w:t>.g.</w:t>
      </w:r>
      <w:r w:rsidRPr="002C22A3">
        <w:t xml:space="preserve"> SOAP).Changes made in the business process may require other services made available earlier in the enterprise.</w:t>
      </w:r>
      <w:r>
        <w:t xml:space="preserve"> </w:t>
      </w:r>
      <w:r w:rsidRPr="002C22A3">
        <w:t>It is easy to create new services and make them available in the local network.</w:t>
      </w:r>
    </w:p>
    <w:p w14:paraId="2B6CAE11" w14:textId="77777777" w:rsidR="00B76133" w:rsidRPr="002C22A3" w:rsidRDefault="00B76133" w:rsidP="00C627FC">
      <w:pPr>
        <w:pStyle w:val="Akapitpodstawowy"/>
        <w:ind w:firstLine="0"/>
      </w:pPr>
      <w:r w:rsidRPr="002C22A3">
        <w:t>In this case, the company may:</w:t>
      </w:r>
    </w:p>
    <w:p w14:paraId="035E7AD3" w14:textId="77777777" w:rsidR="00B76133" w:rsidRPr="002C22A3" w:rsidRDefault="00B76133" w:rsidP="00FC3FE8">
      <w:pPr>
        <w:pStyle w:val="Akapitpodstawowy"/>
        <w:numPr>
          <w:ilvl w:val="0"/>
          <w:numId w:val="16"/>
        </w:numPr>
      </w:pPr>
      <w:r w:rsidRPr="002C22A3">
        <w:t>program the service by itself,</w:t>
      </w:r>
    </w:p>
    <w:p w14:paraId="5A9AB06A" w14:textId="77777777" w:rsidR="00B76133" w:rsidRPr="002C22A3" w:rsidRDefault="00B76133" w:rsidP="00FC3FE8">
      <w:pPr>
        <w:pStyle w:val="Akapitpodstawowy"/>
        <w:numPr>
          <w:ilvl w:val="0"/>
          <w:numId w:val="16"/>
        </w:numPr>
      </w:pPr>
      <w:r w:rsidRPr="002C22A3">
        <w:t>outsource this task to an outsourcing company</w:t>
      </w:r>
    </w:p>
    <w:p w14:paraId="7B6EC273" w14:textId="77777777" w:rsidR="00B76133" w:rsidRPr="002C22A3" w:rsidRDefault="00B76133" w:rsidP="00FC3FE8">
      <w:pPr>
        <w:pStyle w:val="Akapitpodstawowy"/>
        <w:numPr>
          <w:ilvl w:val="0"/>
          <w:numId w:val="16"/>
        </w:numPr>
      </w:pPr>
      <w:r w:rsidRPr="002C22A3">
        <w:t>purchase access to the corresponding service provided by an external company, unless the company's security policy allows you to create such open systems.</w:t>
      </w:r>
    </w:p>
    <w:p w14:paraId="63269DDA" w14:textId="77777777" w:rsidR="00B76133" w:rsidRPr="00655951" w:rsidRDefault="00B76133" w:rsidP="00C627FC">
      <w:pPr>
        <w:pStyle w:val="Akapitpodstawowy"/>
        <w:ind w:firstLine="0"/>
      </w:pPr>
      <w:r w:rsidRPr="002C22A3">
        <w:t>The definition of SOA given by Open Group:</w:t>
      </w:r>
      <w:r w:rsidR="00C627FC">
        <w:t xml:space="preserve"> </w:t>
      </w:r>
      <w:r w:rsidRPr="00655951">
        <w:t xml:space="preserve">“SOA is a style of IT architecture that enhances flexibility and adaptability, </w:t>
      </w:r>
      <w:r w:rsidRPr="00B26020">
        <w:rPr>
          <w:noProof/>
        </w:rPr>
        <w:t>organi</w:t>
      </w:r>
      <w:r>
        <w:rPr>
          <w:noProof/>
        </w:rPr>
        <w:t>s</w:t>
      </w:r>
      <w:r w:rsidRPr="00B26020">
        <w:rPr>
          <w:noProof/>
        </w:rPr>
        <w:t>ation</w:t>
      </w:r>
      <w:r w:rsidRPr="00655951">
        <w:t xml:space="preserve">, and provides a flow of information without </w:t>
      </w:r>
      <w:r w:rsidRPr="00B26020">
        <w:rPr>
          <w:noProof/>
        </w:rPr>
        <w:t>borders</w:t>
      </w:r>
      <w:r>
        <w:rPr>
          <w:noProof/>
        </w:rPr>
        <w:t>.</w:t>
      </w:r>
      <w:r w:rsidRPr="00B26020">
        <w:rPr>
          <w:noProof/>
        </w:rPr>
        <w:t>”</w:t>
      </w:r>
    </w:p>
    <w:p w14:paraId="5B829992" w14:textId="77777777" w:rsidR="00B76133" w:rsidRPr="002C22A3" w:rsidRDefault="00B76133" w:rsidP="003735AD">
      <w:pPr>
        <w:pStyle w:val="Akapitpodstawowy"/>
      </w:pPr>
      <w:r w:rsidRPr="002C22A3">
        <w:t xml:space="preserve">With such a definition adopted, the implementation of SOA in the </w:t>
      </w:r>
      <w:r w:rsidRPr="00B26020">
        <w:rPr>
          <w:noProof/>
        </w:rPr>
        <w:t>organi</w:t>
      </w:r>
      <w:r>
        <w:rPr>
          <w:noProof/>
        </w:rPr>
        <w:t>s</w:t>
      </w:r>
      <w:r w:rsidRPr="00B26020">
        <w:rPr>
          <w:noProof/>
        </w:rPr>
        <w:t>ation</w:t>
      </w:r>
      <w:r w:rsidRPr="002C22A3">
        <w:t xml:space="preserve"> is more revolution than evolution.</w:t>
      </w:r>
      <w:r>
        <w:t xml:space="preserve"> </w:t>
      </w:r>
      <w:r w:rsidRPr="00B26020">
        <w:rPr>
          <w:noProof/>
        </w:rPr>
        <w:t>This is</w:t>
      </w:r>
      <w:r w:rsidRPr="002C22A3">
        <w:t xml:space="preserve"> not because </w:t>
      </w:r>
      <w:r w:rsidR="00246EF9">
        <w:t xml:space="preserve">it is </w:t>
      </w:r>
      <w:r w:rsidRPr="002C22A3">
        <w:t xml:space="preserve">another system produced for the needs of a single </w:t>
      </w:r>
      <w:r w:rsidRPr="00B26020">
        <w:rPr>
          <w:noProof/>
        </w:rPr>
        <w:t>organi</w:t>
      </w:r>
      <w:r>
        <w:rPr>
          <w:noProof/>
        </w:rPr>
        <w:t>s</w:t>
      </w:r>
      <w:r w:rsidRPr="00B26020">
        <w:rPr>
          <w:noProof/>
        </w:rPr>
        <w:t>ational</w:t>
      </w:r>
      <w:r w:rsidRPr="002C22A3">
        <w:t xml:space="preserve"> unit, but a paradigm shift - towards a holistic view of the </w:t>
      </w:r>
      <w:r w:rsidRPr="00B26020">
        <w:rPr>
          <w:noProof/>
        </w:rPr>
        <w:t>organi</w:t>
      </w:r>
      <w:r>
        <w:rPr>
          <w:noProof/>
        </w:rPr>
        <w:t>s</w:t>
      </w:r>
      <w:r w:rsidRPr="00B26020">
        <w:rPr>
          <w:noProof/>
        </w:rPr>
        <w:t>ation</w:t>
      </w:r>
      <w:r w:rsidRPr="002C22A3">
        <w:t>.</w:t>
      </w:r>
      <w:r>
        <w:t xml:space="preserve"> </w:t>
      </w:r>
      <w:r w:rsidRPr="002C22A3">
        <w:t>It makes the implementation of SOA  an element of architectural order introduced by the enterprise architecture.</w:t>
      </w:r>
    </w:p>
    <w:p w14:paraId="3C4A6D07" w14:textId="77777777" w:rsidR="00B76133" w:rsidRDefault="00B76133" w:rsidP="003735AD">
      <w:pPr>
        <w:pStyle w:val="Akapitpodstawowy"/>
      </w:pPr>
      <w:r w:rsidRPr="00B26020">
        <w:rPr>
          <w:noProof/>
        </w:rPr>
        <w:t xml:space="preserve">Implementation of the SOA can not be treated as just another IT project, but  complex activities related to organizational information - hence the need to create the architecture of business processes and the need to establish a body (supervisory architecture), which is adequately secured high in the organization (at the level of top management </w:t>
      </w:r>
      <w:r w:rsidR="00246EF9">
        <w:rPr>
          <w:noProof/>
        </w:rPr>
        <w:t xml:space="preserve">in </w:t>
      </w:r>
      <w:r w:rsidRPr="00B26020">
        <w:rPr>
          <w:noProof/>
        </w:rPr>
        <w:t xml:space="preserve"> the organization)</w:t>
      </w:r>
      <w:r w:rsidR="009B2A8E">
        <w:rPr>
          <w:noProof/>
        </w:rPr>
        <w:t>.</w:t>
      </w:r>
    </w:p>
    <w:p w14:paraId="0E456A1B" w14:textId="77777777" w:rsidR="00B76133" w:rsidRPr="005326F2" w:rsidRDefault="00B76133" w:rsidP="00C608C0">
      <w:pPr>
        <w:pStyle w:val="Akapitpodstawowy"/>
      </w:pPr>
      <w:bookmarkStart w:id="59" w:name="_Toc475971796"/>
      <w:bookmarkStart w:id="60" w:name="_Toc490732948"/>
      <w:bookmarkStart w:id="61" w:name="_Toc490733234"/>
      <w:r w:rsidRPr="005326F2">
        <w:t>The evolution of styles processing from the mainframe to SOA</w:t>
      </w:r>
      <w:bookmarkEnd w:id="59"/>
      <w:bookmarkEnd w:id="60"/>
      <w:bookmarkEnd w:id="61"/>
      <w:r w:rsidR="006A3697">
        <w:t xml:space="preserve"> is presented in Fig. 8</w:t>
      </w:r>
      <w:r w:rsidR="00C608C0">
        <w:t xml:space="preserve">. </w:t>
      </w:r>
    </w:p>
    <w:bookmarkStart w:id="62" w:name="_Toc477780179"/>
    <w:p w14:paraId="18044901" w14:textId="77777777" w:rsidR="00B76133" w:rsidRDefault="00B76133" w:rsidP="00561797">
      <w:pPr>
        <w:jc w:val="center"/>
        <w:rPr>
          <w:sz w:val="20"/>
        </w:rPr>
      </w:pPr>
      <w:r>
        <w:object w:dxaOrig="9697" w:dyaOrig="2389" w14:anchorId="406ACF25">
          <v:shape id="_x0000_i1030" type="#_x0000_t75" style="width:401.45pt;height:109.55pt" o:ole="">
            <v:imagedata r:id="rId45" o:title=""/>
          </v:shape>
          <o:OLEObject Type="Embed" ProgID="Visio.Drawing.15" ShapeID="_x0000_i1030" DrawAspect="Content" ObjectID="_1576561383" r:id="rId46"/>
        </w:object>
      </w:r>
    </w:p>
    <w:p w14:paraId="4268A14D" w14:textId="77777777" w:rsidR="00B76133" w:rsidRPr="001C5956" w:rsidRDefault="00B76133" w:rsidP="00484EB4">
      <w:pPr>
        <w:pStyle w:val="Nagwekspisutreci"/>
        <w:rPr>
          <w:lang w:val="en-US"/>
        </w:rPr>
      </w:pPr>
      <w:bookmarkStart w:id="63" w:name="_Toc496545301"/>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8</w:t>
      </w:r>
      <w:r w:rsidR="00376AD3">
        <w:rPr>
          <w:noProof/>
        </w:rPr>
        <w:fldChar w:fldCharType="end"/>
      </w:r>
      <w:r w:rsidR="009B2A8E" w:rsidRPr="009B2A8E">
        <w:rPr>
          <w:noProof/>
          <w:lang w:val="en-US"/>
        </w:rPr>
        <w:t>.</w:t>
      </w:r>
      <w:r w:rsidRPr="001C5956">
        <w:rPr>
          <w:lang w:val="en-US"/>
        </w:rPr>
        <w:t xml:space="preserve"> From Mainframe to SOA</w:t>
      </w:r>
      <w:bookmarkEnd w:id="62"/>
      <w:r w:rsidRPr="009B2A8E">
        <w:rPr>
          <w:vertAlign w:val="superscript"/>
          <w:lang w:val="en-US"/>
        </w:rPr>
        <w:t>.</w:t>
      </w:r>
      <w:bookmarkEnd w:id="63"/>
    </w:p>
    <w:p w14:paraId="4300ECF3" w14:textId="77777777" w:rsidR="00B76133" w:rsidRPr="00C608C0" w:rsidRDefault="00C608C0" w:rsidP="00C608C0">
      <w:pPr>
        <w:pStyle w:val="Akapitpodstawowy"/>
      </w:pPr>
      <w:bookmarkStart w:id="64" w:name="_Toc475971797"/>
      <w:bookmarkStart w:id="65" w:name="_Toc490732949"/>
      <w:bookmarkStart w:id="66" w:name="_Toc490733235"/>
      <w:r w:rsidRPr="00C608C0">
        <w:t xml:space="preserve">Important in the SOA implementation is so-called </w:t>
      </w:r>
      <w:r w:rsidR="00B76133" w:rsidRPr="00C608C0">
        <w:t>Publish, Find, Use</w:t>
      </w:r>
      <w:bookmarkEnd w:id="64"/>
      <w:bookmarkEnd w:id="65"/>
      <w:bookmarkEnd w:id="66"/>
      <w:r w:rsidRPr="00C608C0">
        <w:t xml:space="preserve"> presented in Fig. 11. </w:t>
      </w:r>
    </w:p>
    <w:p w14:paraId="158F0849" w14:textId="77777777" w:rsidR="00B76133" w:rsidRDefault="00C608C0" w:rsidP="00561797">
      <w:pPr>
        <w:keepNext/>
        <w:spacing w:before="120" w:after="120" w:line="240" w:lineRule="auto"/>
        <w:ind w:firstLine="0"/>
        <w:jc w:val="center"/>
        <w:rPr>
          <w:sz w:val="20"/>
        </w:rPr>
      </w:pPr>
      <w:r>
        <w:object w:dxaOrig="7452" w:dyaOrig="7105" w14:anchorId="5C998FE3">
          <v:shape id="_x0000_i1031" type="#_x0000_t75" style="width:195.6pt;height:181.55pt" o:ole="">
            <v:imagedata r:id="rId47" o:title=""/>
          </v:shape>
          <o:OLEObject Type="Embed" ProgID="Visio.Drawing.15" ShapeID="_x0000_i1031" DrawAspect="Content" ObjectID="_1576561384" r:id="rId48"/>
        </w:object>
      </w:r>
    </w:p>
    <w:p w14:paraId="785B2C7B" w14:textId="77777777" w:rsidR="00B76133" w:rsidRPr="001C5956" w:rsidRDefault="00B76133" w:rsidP="00484EB4">
      <w:pPr>
        <w:pStyle w:val="Nagwekspisutreci"/>
        <w:rPr>
          <w:lang w:val="en-US"/>
        </w:rPr>
      </w:pPr>
      <w:bookmarkStart w:id="67" w:name="_Toc496545302"/>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9</w:t>
      </w:r>
      <w:r w:rsidR="00376AD3">
        <w:rPr>
          <w:noProof/>
        </w:rPr>
        <w:fldChar w:fldCharType="end"/>
      </w:r>
      <w:r w:rsidR="009B2A8E" w:rsidRPr="009B2A8E">
        <w:rPr>
          <w:noProof/>
          <w:lang w:val="en-US"/>
        </w:rPr>
        <w:t>.</w:t>
      </w:r>
      <w:r w:rsidRPr="001C5956">
        <w:rPr>
          <w:lang w:val="en-US"/>
        </w:rPr>
        <w:t xml:space="preserve"> Schema of “Publish, Find, Use” triangle</w:t>
      </w:r>
      <w:r w:rsidRPr="009B2A8E">
        <w:rPr>
          <w:vertAlign w:val="superscript"/>
          <w:lang w:val="en-US"/>
        </w:rPr>
        <w:t>.</w:t>
      </w:r>
      <w:bookmarkEnd w:id="67"/>
    </w:p>
    <w:p w14:paraId="5CC67573" w14:textId="77777777" w:rsidR="00B76133" w:rsidRPr="005326F2" w:rsidRDefault="00B76133" w:rsidP="00C608C0">
      <w:pPr>
        <w:pStyle w:val="Akapitpodstawowy"/>
      </w:pPr>
      <w:bookmarkStart w:id="68" w:name="_Toc475971798"/>
      <w:bookmarkStart w:id="69" w:name="_Toc490732950"/>
      <w:bookmarkStart w:id="70" w:name="_Toc490733236"/>
      <w:r w:rsidRPr="005326F2">
        <w:t>The actual value of SOA  achieved when the business architecture is combined with IT Architecture</w:t>
      </w:r>
      <w:bookmarkEnd w:id="68"/>
      <w:bookmarkEnd w:id="69"/>
      <w:bookmarkEnd w:id="70"/>
      <w:r w:rsidR="00CB7BF1">
        <w:t xml:space="preserve"> is</w:t>
      </w:r>
      <w:r w:rsidR="006A3697">
        <w:t xml:space="preserve"> depicted in Fig. 10</w:t>
      </w:r>
      <w:r w:rsidR="00C608C0">
        <w:t xml:space="preserve">. </w:t>
      </w:r>
    </w:p>
    <w:bookmarkStart w:id="71" w:name="_Toc477780181"/>
    <w:p w14:paraId="4494A5E7" w14:textId="77777777" w:rsidR="00C627FC" w:rsidRDefault="005326F2" w:rsidP="00C627FC">
      <w:pPr>
        <w:keepNext/>
        <w:spacing w:before="240" w:after="240" w:line="240" w:lineRule="auto"/>
        <w:ind w:firstLine="0"/>
        <w:jc w:val="center"/>
        <w:rPr>
          <w:sz w:val="20"/>
        </w:rPr>
      </w:pPr>
      <w:r w:rsidRPr="00C627FC">
        <w:rPr>
          <w:sz w:val="20"/>
        </w:rPr>
        <w:object w:dxaOrig="8642" w:dyaOrig="2458" w14:anchorId="0A31E251">
          <v:shape id="_x0000_i1032" type="#_x0000_t75" style="width:480.95pt;height:177pt" o:ole="" o:allowoverlap="f">
            <v:imagedata r:id="rId49" o:title=""/>
          </v:shape>
          <o:OLEObject Type="Embed" ProgID="Visio.Drawing.15" ShapeID="_x0000_i1032" DrawAspect="Content" ObjectID="_1576561385" r:id="rId50"/>
        </w:object>
      </w:r>
    </w:p>
    <w:p w14:paraId="212876F8" w14:textId="77777777" w:rsidR="00B76133" w:rsidRPr="001C5956" w:rsidRDefault="00B76133" w:rsidP="00484EB4">
      <w:pPr>
        <w:pStyle w:val="Nagwekspisutreci"/>
        <w:rPr>
          <w:lang w:val="en-US"/>
        </w:rPr>
      </w:pPr>
      <w:bookmarkStart w:id="72" w:name="_Toc496545303"/>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10</w:t>
      </w:r>
      <w:r w:rsidR="00376AD3">
        <w:rPr>
          <w:noProof/>
        </w:rPr>
        <w:fldChar w:fldCharType="end"/>
      </w:r>
      <w:r w:rsidR="009B2A8E" w:rsidRPr="009B2A8E">
        <w:rPr>
          <w:noProof/>
          <w:lang w:val="en-US"/>
        </w:rPr>
        <w:t>.</w:t>
      </w:r>
      <w:r w:rsidRPr="001C5956">
        <w:rPr>
          <w:lang w:val="en-US"/>
        </w:rPr>
        <w:t xml:space="preserve"> Schema of SOA Combined with IT Architecture</w:t>
      </w:r>
      <w:bookmarkStart w:id="73" w:name="_Toc475971799"/>
      <w:bookmarkEnd w:id="71"/>
      <w:bookmarkEnd w:id="72"/>
    </w:p>
    <w:p w14:paraId="2868BE45" w14:textId="77777777" w:rsidR="00B76133" w:rsidRDefault="00B76133" w:rsidP="00AF4E3B">
      <w:pPr>
        <w:pStyle w:val="Nagwek2"/>
      </w:pPr>
      <w:bookmarkStart w:id="74" w:name="_Toc490732951"/>
      <w:bookmarkStart w:id="75" w:name="_Toc490733237"/>
      <w:bookmarkStart w:id="76" w:name="_Toc496813377"/>
      <w:r>
        <w:lastRenderedPageBreak/>
        <w:t>The Introduction of SOA to Company</w:t>
      </w:r>
      <w:bookmarkEnd w:id="73"/>
      <w:bookmarkEnd w:id="74"/>
      <w:bookmarkEnd w:id="75"/>
      <w:bookmarkEnd w:id="76"/>
    </w:p>
    <w:p w14:paraId="55581D0E" w14:textId="77777777" w:rsidR="00B76133" w:rsidRPr="005326F2" w:rsidRDefault="00B76133" w:rsidP="00CB7BF1">
      <w:pPr>
        <w:pStyle w:val="Akapitpodstawowy"/>
      </w:pPr>
      <w:bookmarkStart w:id="77" w:name="_Toc475971800"/>
      <w:bookmarkStart w:id="78" w:name="_Toc490732952"/>
      <w:bookmarkStart w:id="79" w:name="_Toc490733238"/>
      <w:r w:rsidRPr="005326F2">
        <w:t>Common ways to enter SOA:</w:t>
      </w:r>
      <w:bookmarkEnd w:id="77"/>
      <w:bookmarkEnd w:id="78"/>
      <w:bookmarkEnd w:id="79"/>
    </w:p>
    <w:p w14:paraId="305F8092" w14:textId="77777777" w:rsidR="00B76133" w:rsidRDefault="00B76133" w:rsidP="003735AD">
      <w:pPr>
        <w:pStyle w:val="Akapitpodstawowy"/>
      </w:pPr>
      <w:r>
        <w:t xml:space="preserve">Level 1: </w:t>
      </w:r>
    </w:p>
    <w:p w14:paraId="5AD43CC0" w14:textId="77777777" w:rsidR="00B76133" w:rsidRDefault="00B76133" w:rsidP="00FC3FE8">
      <w:pPr>
        <w:pStyle w:val="Akapitpodstawowy"/>
        <w:numPr>
          <w:ilvl w:val="0"/>
          <w:numId w:val="17"/>
        </w:numPr>
      </w:pPr>
      <w:r>
        <w:t>Use SOA technology to solve integration problems:</w:t>
      </w:r>
    </w:p>
    <w:p w14:paraId="1B2B782E" w14:textId="77777777" w:rsidR="00B76133" w:rsidRPr="0048662D" w:rsidRDefault="00B76133" w:rsidP="00FC3FE8">
      <w:pPr>
        <w:pStyle w:val="Akapitpodstawowy"/>
        <w:numPr>
          <w:ilvl w:val="0"/>
          <w:numId w:val="17"/>
        </w:numPr>
      </w:pPr>
      <w:r w:rsidRPr="0048662D">
        <w:t>Build new technology skills,</w:t>
      </w:r>
    </w:p>
    <w:p w14:paraId="6DAE3BCC" w14:textId="77777777" w:rsidR="00B76133" w:rsidRDefault="00B76133" w:rsidP="00FC3FE8">
      <w:pPr>
        <w:pStyle w:val="Akapitpodstawowy"/>
        <w:numPr>
          <w:ilvl w:val="0"/>
          <w:numId w:val="17"/>
        </w:numPr>
      </w:pPr>
      <w:r w:rsidRPr="0048662D">
        <w:t xml:space="preserve">Technology </w:t>
      </w:r>
      <w:r>
        <w:t>b</w:t>
      </w:r>
      <w:r w:rsidRPr="0048662D">
        <w:t>est practices.</w:t>
      </w:r>
    </w:p>
    <w:p w14:paraId="5038FF10" w14:textId="77777777" w:rsidR="00B76133" w:rsidRDefault="00B76133" w:rsidP="003735AD">
      <w:pPr>
        <w:pStyle w:val="Akapitpodstawowy"/>
      </w:pPr>
      <w:r>
        <w:t xml:space="preserve">Level 2: </w:t>
      </w:r>
    </w:p>
    <w:p w14:paraId="359DEFB1" w14:textId="77777777" w:rsidR="00B76133" w:rsidRDefault="00B76133" w:rsidP="00FC3FE8">
      <w:pPr>
        <w:pStyle w:val="Akapitpodstawowy"/>
        <w:numPr>
          <w:ilvl w:val="0"/>
          <w:numId w:val="18"/>
        </w:numPr>
      </w:pPr>
      <w:r>
        <w:t>Conduct an SOA pilot project:</w:t>
      </w:r>
    </w:p>
    <w:p w14:paraId="07011BD7" w14:textId="77777777" w:rsidR="00B76133" w:rsidRDefault="00B76133" w:rsidP="00FC3FE8">
      <w:pPr>
        <w:pStyle w:val="Akapitpodstawowy"/>
        <w:numPr>
          <w:ilvl w:val="0"/>
          <w:numId w:val="18"/>
        </w:numPr>
      </w:pPr>
      <w:r>
        <w:t>Outsource/Integrate a partner service,</w:t>
      </w:r>
    </w:p>
    <w:p w14:paraId="5095C5F8" w14:textId="77777777" w:rsidR="00B76133" w:rsidRDefault="00B76133" w:rsidP="00FC3FE8">
      <w:pPr>
        <w:pStyle w:val="Akapitpodstawowy"/>
        <w:numPr>
          <w:ilvl w:val="0"/>
          <w:numId w:val="18"/>
        </w:numPr>
      </w:pPr>
      <w:r>
        <w:t>Turn existing assets into business services,</w:t>
      </w:r>
    </w:p>
    <w:p w14:paraId="1CD8A425" w14:textId="77777777" w:rsidR="00B76133" w:rsidRDefault="00B76133" w:rsidP="00FC3FE8">
      <w:pPr>
        <w:pStyle w:val="Akapitpodstawowy"/>
        <w:numPr>
          <w:ilvl w:val="0"/>
          <w:numId w:val="18"/>
        </w:numPr>
      </w:pPr>
      <w:r>
        <w:t>Build new technology skills</w:t>
      </w:r>
    </w:p>
    <w:p w14:paraId="3E1DEC3E" w14:textId="77777777" w:rsidR="00B76133" w:rsidRDefault="00B76133" w:rsidP="00FC3FE8">
      <w:pPr>
        <w:pStyle w:val="Akapitpodstawowy"/>
        <w:numPr>
          <w:ilvl w:val="0"/>
          <w:numId w:val="18"/>
        </w:numPr>
      </w:pPr>
      <w:r>
        <w:t>Service Governance:</w:t>
      </w:r>
    </w:p>
    <w:p w14:paraId="1CFCE755" w14:textId="77777777" w:rsidR="00B76133" w:rsidRDefault="00B76133" w:rsidP="00FC3FE8">
      <w:pPr>
        <w:pStyle w:val="Akapitpodstawowy"/>
        <w:numPr>
          <w:ilvl w:val="0"/>
          <w:numId w:val="18"/>
        </w:numPr>
      </w:pPr>
      <w:r>
        <w:t>Architectural decisions</w:t>
      </w:r>
    </w:p>
    <w:p w14:paraId="2D43756E" w14:textId="77777777" w:rsidR="00B76133" w:rsidRDefault="00B76133" w:rsidP="00FC3FE8">
      <w:pPr>
        <w:pStyle w:val="Akapitpodstawowy"/>
        <w:numPr>
          <w:ilvl w:val="0"/>
          <w:numId w:val="18"/>
        </w:numPr>
      </w:pPr>
      <w:r>
        <w:t>Best practices and guidelines for service development</w:t>
      </w:r>
    </w:p>
    <w:p w14:paraId="0FFCD6BA" w14:textId="77777777" w:rsidR="00B76133" w:rsidRDefault="00B76133" w:rsidP="003735AD">
      <w:pPr>
        <w:pStyle w:val="Akapitpodstawowy"/>
      </w:pPr>
      <w:r>
        <w:t>Level 3:</w:t>
      </w:r>
    </w:p>
    <w:p w14:paraId="71C66845" w14:textId="77777777" w:rsidR="00B76133" w:rsidRDefault="00B76133" w:rsidP="00FC3FE8">
      <w:pPr>
        <w:pStyle w:val="Akapitpodstawowy"/>
        <w:numPr>
          <w:ilvl w:val="0"/>
          <w:numId w:val="19"/>
        </w:numPr>
      </w:pPr>
      <w:r>
        <w:t>Common business services identification:</w:t>
      </w:r>
    </w:p>
    <w:p w14:paraId="639B22F0" w14:textId="77777777" w:rsidR="00B76133" w:rsidRDefault="00B76133" w:rsidP="00FC3FE8">
      <w:pPr>
        <w:pStyle w:val="Akapitpodstawowy"/>
        <w:numPr>
          <w:ilvl w:val="0"/>
          <w:numId w:val="19"/>
        </w:numPr>
      </w:pPr>
      <w:r>
        <w:t>Consolidate redundancies</w:t>
      </w:r>
    </w:p>
    <w:p w14:paraId="51984567" w14:textId="77777777" w:rsidR="00B76133" w:rsidRDefault="00B76133" w:rsidP="00FC3FE8">
      <w:pPr>
        <w:pStyle w:val="Akapitpodstawowy"/>
        <w:numPr>
          <w:ilvl w:val="0"/>
          <w:numId w:val="19"/>
        </w:numPr>
      </w:pPr>
      <w:r>
        <w:t>Implement an EB</w:t>
      </w:r>
      <w:r w:rsidR="00B9152C">
        <w:t xml:space="preserve"> </w:t>
      </w:r>
    </w:p>
    <w:p w14:paraId="59AB4FB1" w14:textId="77777777" w:rsidR="00B76133" w:rsidRDefault="00B76133" w:rsidP="00FC3FE8">
      <w:pPr>
        <w:pStyle w:val="Akapitpodstawowy"/>
        <w:numPr>
          <w:ilvl w:val="0"/>
          <w:numId w:val="19"/>
        </w:numPr>
      </w:pPr>
      <w:r>
        <w:t>Service Governance:</w:t>
      </w:r>
    </w:p>
    <w:p w14:paraId="1C1D19E3" w14:textId="77777777" w:rsidR="00B76133" w:rsidRDefault="00B76133" w:rsidP="00FC3FE8">
      <w:pPr>
        <w:pStyle w:val="Akapitpodstawowy"/>
        <w:numPr>
          <w:ilvl w:val="0"/>
          <w:numId w:val="19"/>
        </w:numPr>
      </w:pPr>
      <w:r>
        <w:t>Build a “Reference” SOA</w:t>
      </w:r>
    </w:p>
    <w:p w14:paraId="2376D21D" w14:textId="77777777" w:rsidR="00B76133" w:rsidRDefault="00B76133" w:rsidP="00FC3FE8">
      <w:pPr>
        <w:pStyle w:val="Akapitpodstawowy"/>
        <w:numPr>
          <w:ilvl w:val="0"/>
          <w:numId w:val="19"/>
        </w:numPr>
      </w:pPr>
      <w:r>
        <w:t>Service Catalog Mgt.</w:t>
      </w:r>
    </w:p>
    <w:p w14:paraId="2067624D" w14:textId="77777777" w:rsidR="00B76133" w:rsidRDefault="00B76133" w:rsidP="00FC3FE8">
      <w:pPr>
        <w:pStyle w:val="Akapitpodstawowy"/>
        <w:numPr>
          <w:ilvl w:val="0"/>
          <w:numId w:val="19"/>
        </w:numPr>
      </w:pPr>
      <w:r>
        <w:t>Information Management</w:t>
      </w:r>
    </w:p>
    <w:p w14:paraId="3932ED8E" w14:textId="77777777" w:rsidR="00B76133" w:rsidRDefault="00B76133" w:rsidP="003735AD">
      <w:pPr>
        <w:pStyle w:val="Akapitpodstawowy"/>
      </w:pPr>
      <w:r>
        <w:t>Level 4:</w:t>
      </w:r>
    </w:p>
    <w:p w14:paraId="71D0224C" w14:textId="77777777" w:rsidR="00B76133" w:rsidRDefault="00B76133" w:rsidP="00FC3FE8">
      <w:pPr>
        <w:pStyle w:val="Akapitpodstawowy"/>
        <w:numPr>
          <w:ilvl w:val="0"/>
          <w:numId w:val="20"/>
        </w:numPr>
      </w:pPr>
      <w:r>
        <w:t>General decomposition of business into processes and business devices.</w:t>
      </w:r>
    </w:p>
    <w:p w14:paraId="58C0A2E9" w14:textId="77777777" w:rsidR="00B76133" w:rsidRDefault="00B76133" w:rsidP="00FC3FE8">
      <w:pPr>
        <w:pStyle w:val="Akapitpodstawowy"/>
        <w:numPr>
          <w:ilvl w:val="0"/>
          <w:numId w:val="20"/>
        </w:numPr>
      </w:pPr>
      <w:r>
        <w:t xml:space="preserve">Service </w:t>
      </w:r>
      <w:r w:rsidRPr="00B26020">
        <w:rPr>
          <w:noProof/>
        </w:rPr>
        <w:t>mode</w:t>
      </w:r>
      <w:r>
        <w:rPr>
          <w:noProof/>
        </w:rPr>
        <w:t>l</w:t>
      </w:r>
      <w:r w:rsidRPr="00B26020">
        <w:rPr>
          <w:noProof/>
        </w:rPr>
        <w:t>ling</w:t>
      </w:r>
      <w:r>
        <w:t xml:space="preserve"> and process </w:t>
      </w:r>
      <w:r w:rsidRPr="00B26020">
        <w:rPr>
          <w:noProof/>
        </w:rPr>
        <w:t>mode</w:t>
      </w:r>
      <w:r>
        <w:rPr>
          <w:noProof/>
        </w:rPr>
        <w:t>l</w:t>
      </w:r>
      <w:r w:rsidRPr="00B26020">
        <w:rPr>
          <w:noProof/>
        </w:rPr>
        <w:t>ling</w:t>
      </w:r>
      <w:r>
        <w:t>.</w:t>
      </w:r>
    </w:p>
    <w:p w14:paraId="7136B4A9" w14:textId="77777777" w:rsidR="00B76133" w:rsidRDefault="00B76133" w:rsidP="00FC3FE8">
      <w:pPr>
        <w:pStyle w:val="Akapitpodstawowy"/>
        <w:numPr>
          <w:ilvl w:val="0"/>
          <w:numId w:val="20"/>
        </w:numPr>
      </w:pPr>
      <w:r>
        <w:t xml:space="preserve">Architectural decisions. </w:t>
      </w:r>
    </w:p>
    <w:p w14:paraId="5ABDA670" w14:textId="77777777" w:rsidR="00B76133" w:rsidRPr="00684C9A" w:rsidRDefault="00D25CA7" w:rsidP="003735AD">
      <w:pPr>
        <w:pStyle w:val="Akapitpodstawowy"/>
      </w:pPr>
      <w:r>
        <w:rPr>
          <w:noProof/>
          <w:lang w:val="pl-PL"/>
        </w:rPr>
        <w:object w:dxaOrig="0" w:dyaOrig="0" w14:anchorId="36C3F1A7">
          <v:shape id="_x0000_s1050" type="#_x0000_t75" style="position:absolute;left:0;text-align:left;margin-left:43.6pt;margin-top:45.8pt;width:332.6pt;height:153.35pt;z-index:251687424">
            <v:imagedata r:id="rId51" o:title=""/>
            <w10:wrap type="topAndBottom"/>
          </v:shape>
          <o:OLEObject Type="Embed" ProgID="Visio.Drawing.15" ShapeID="_x0000_s1050" DrawAspect="Content" ObjectID="_1576561407" r:id="rId52"/>
        </w:object>
      </w:r>
      <w:r w:rsidR="00B76133" w:rsidRPr="00684C9A">
        <w:t xml:space="preserve">The company, which has implemented SOA can implement an application that supports the components of the supply chain through the use of existing applications that highlight the functionality, thanks to the standard interfaces: </w:t>
      </w:r>
    </w:p>
    <w:p w14:paraId="3A6DBA97" w14:textId="77777777" w:rsidR="00B76133" w:rsidRPr="001C5956" w:rsidRDefault="00B76133" w:rsidP="00484EB4">
      <w:pPr>
        <w:pStyle w:val="Nagwekspisutreci"/>
        <w:rPr>
          <w:lang w:val="en-US"/>
        </w:rPr>
      </w:pPr>
      <w:bookmarkStart w:id="80" w:name="_Toc477780182"/>
      <w:bookmarkStart w:id="81" w:name="_Toc496545304"/>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11</w:t>
      </w:r>
      <w:r w:rsidR="00376AD3">
        <w:rPr>
          <w:noProof/>
        </w:rPr>
        <w:fldChar w:fldCharType="end"/>
      </w:r>
      <w:r w:rsidR="009B2A8E" w:rsidRPr="009B2A8E">
        <w:rPr>
          <w:noProof/>
          <w:lang w:val="en-US"/>
        </w:rPr>
        <w:t>.</w:t>
      </w:r>
      <w:r w:rsidRPr="001C5956">
        <w:rPr>
          <w:lang w:val="en-US"/>
        </w:rPr>
        <w:t xml:space="preserve"> Supply Chain of SOA</w:t>
      </w:r>
      <w:bookmarkEnd w:id="80"/>
      <w:r w:rsidRPr="009B2A8E">
        <w:rPr>
          <w:rStyle w:val="Odwoanieprzypisudolnego"/>
        </w:rPr>
        <w:footnoteReference w:id="24"/>
      </w:r>
      <w:r w:rsidRPr="009B2A8E">
        <w:rPr>
          <w:vertAlign w:val="superscript"/>
          <w:lang w:val="en-US"/>
        </w:rPr>
        <w:t>.</w:t>
      </w:r>
      <w:bookmarkEnd w:id="81"/>
    </w:p>
    <w:p w14:paraId="61865285" w14:textId="77777777" w:rsidR="00B76133" w:rsidRDefault="00B76133" w:rsidP="003735AD">
      <w:pPr>
        <w:pStyle w:val="Akapitpodstawowy"/>
      </w:pPr>
      <w:r w:rsidRPr="00B26020">
        <w:rPr>
          <w:noProof/>
        </w:rPr>
        <w:lastRenderedPageBreak/>
        <w:t>To implement SOA</w:t>
      </w:r>
      <w:r w:rsidRPr="003B4339">
        <w:t xml:space="preserve">, a company must have an appropriate architecture of the site, such as: </w:t>
      </w:r>
    </w:p>
    <w:p w14:paraId="79189513" w14:textId="77777777" w:rsidR="00B76133" w:rsidRPr="003B4339" w:rsidRDefault="00B76133" w:rsidP="00B76133">
      <w:pPr>
        <w:spacing w:line="240" w:lineRule="auto"/>
      </w:pPr>
    </w:p>
    <w:p w14:paraId="3F1BF529" w14:textId="77777777" w:rsidR="00B76133" w:rsidRDefault="000B096F" w:rsidP="00876860">
      <w:pPr>
        <w:spacing w:before="120" w:after="120" w:line="240" w:lineRule="auto"/>
        <w:ind w:firstLine="0"/>
        <w:jc w:val="center"/>
      </w:pPr>
      <w:r>
        <w:object w:dxaOrig="10717" w:dyaOrig="6072" w14:anchorId="161A5E4D">
          <v:shape id="_x0000_i1033" type="#_x0000_t75" style="width:332.75pt;height:187.95pt" o:ole="">
            <v:imagedata r:id="rId53" o:title=""/>
          </v:shape>
          <o:OLEObject Type="Embed" ProgID="Visio.Drawing.15" ShapeID="_x0000_i1033" DrawAspect="Content" ObjectID="_1576561386" r:id="rId54"/>
        </w:object>
      </w:r>
    </w:p>
    <w:p w14:paraId="0E812598" w14:textId="77777777" w:rsidR="00B76133" w:rsidRPr="001C5956" w:rsidRDefault="00B76133" w:rsidP="00484EB4">
      <w:pPr>
        <w:pStyle w:val="Nagwekspisutreci"/>
        <w:rPr>
          <w:lang w:val="en-US"/>
        </w:rPr>
      </w:pPr>
      <w:bookmarkStart w:id="82" w:name="_Toc477780183"/>
      <w:bookmarkStart w:id="83" w:name="_Toc496545305"/>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12</w:t>
      </w:r>
      <w:r w:rsidR="00376AD3">
        <w:rPr>
          <w:noProof/>
        </w:rPr>
        <w:fldChar w:fldCharType="end"/>
      </w:r>
      <w:r w:rsidR="009B2A8E" w:rsidRPr="009B2A8E">
        <w:rPr>
          <w:noProof/>
          <w:lang w:val="en-US"/>
        </w:rPr>
        <w:t>.</w:t>
      </w:r>
      <w:r w:rsidRPr="001C5956">
        <w:rPr>
          <w:lang w:val="en-US"/>
        </w:rPr>
        <w:t xml:space="preserve"> Example of Architecture In Company</w:t>
      </w:r>
      <w:bookmarkEnd w:id="82"/>
      <w:r w:rsidRPr="009B2A8E">
        <w:rPr>
          <w:vertAlign w:val="superscript"/>
          <w:lang w:val="en-US"/>
        </w:rPr>
        <w:t>.</w:t>
      </w:r>
      <w:bookmarkEnd w:id="83"/>
    </w:p>
    <w:p w14:paraId="0B8BEB8C" w14:textId="77777777" w:rsidR="00B76133" w:rsidRDefault="00B76133" w:rsidP="003735AD">
      <w:pPr>
        <w:pStyle w:val="Akapitpodstawowy"/>
      </w:pPr>
      <w:r w:rsidRPr="00932817">
        <w:t xml:space="preserve">Members elicit service by sending messages. Messages pass through the rail (service bus) and get to the proper implementation of the service. </w:t>
      </w:r>
      <w:r>
        <w:rPr>
          <w:noProof/>
        </w:rPr>
        <w:t>The a</w:t>
      </w:r>
      <w:r w:rsidRPr="00B26020">
        <w:rPr>
          <w:noProof/>
        </w:rPr>
        <w:t>rchitecture</w:t>
      </w:r>
      <w:r w:rsidRPr="00932817">
        <w:t xml:space="preserve"> includes a service called </w:t>
      </w:r>
      <w:r>
        <w:rPr>
          <w:noProof/>
        </w:rPr>
        <w:t>E</w:t>
      </w:r>
      <w:r w:rsidRPr="00B26020">
        <w:rPr>
          <w:noProof/>
        </w:rPr>
        <w:t>ngine</w:t>
      </w:r>
      <w:r w:rsidRPr="00932817">
        <w:t xml:space="preserve"> supporting business rules (allows you to include business rules as part of the service) and infrastructure management service is responsible for, among others, service management, activity tracking, billing for services, and also gives you the flexibility of SOA as a business process, better addressing </w:t>
      </w:r>
      <w:r w:rsidR="004461F6">
        <w:t xml:space="preserve">of </w:t>
      </w:r>
      <w:r w:rsidRPr="00B26020">
        <w:rPr>
          <w:noProof/>
        </w:rPr>
        <w:t>cyclically</w:t>
      </w:r>
      <w:r w:rsidRPr="00932817">
        <w:t xml:space="preserve"> occurring requests, as well as chang</w:t>
      </w:r>
      <w:r w:rsidR="004461F6">
        <w:t xml:space="preserve">ing </w:t>
      </w:r>
      <w:r w:rsidRPr="00932817">
        <w:t xml:space="preserve"> individual services without affecting other services.</w:t>
      </w:r>
    </w:p>
    <w:p w14:paraId="11D81D99" w14:textId="77777777" w:rsidR="00B76133" w:rsidRDefault="00D25CA7" w:rsidP="003735AD">
      <w:pPr>
        <w:pStyle w:val="Akapitpodstawowy"/>
      </w:pPr>
      <w:r>
        <w:rPr>
          <w:noProof/>
          <w:lang w:val="pl-PL" w:eastAsia="ro-RO"/>
        </w:rPr>
        <w:object w:dxaOrig="0" w:dyaOrig="0" w14:anchorId="0CA06028">
          <v:shape id="_x0000_s1051" type="#_x0000_t75" style="position:absolute;left:0;text-align:left;margin-left:8.25pt;margin-top:29pt;width:374.4pt;height:206.4pt;z-index:251688448">
            <v:imagedata r:id="rId55" o:title=""/>
            <w10:wrap type="topAndBottom"/>
          </v:shape>
          <o:OLEObject Type="Embed" ProgID="Visio.Drawing.15" ShapeID="_x0000_s1051" DrawAspect="Content" ObjectID="_1576561408" r:id="rId56"/>
        </w:object>
      </w:r>
      <w:r w:rsidR="00B76133" w:rsidRPr="00932817">
        <w:t>SOA can be understood differently, depending on the perspective from which we look at:</w:t>
      </w:r>
    </w:p>
    <w:p w14:paraId="232B5B0F" w14:textId="77777777" w:rsidR="000B096F" w:rsidRDefault="000B096F" w:rsidP="00484EB4">
      <w:pPr>
        <w:pStyle w:val="Nagwekspisutreci"/>
        <w:rPr>
          <w:lang w:val="en-US"/>
        </w:rPr>
      </w:pPr>
      <w:bookmarkStart w:id="84" w:name="_Toc477780184"/>
    </w:p>
    <w:p w14:paraId="51510C30" w14:textId="77777777" w:rsidR="00B76133" w:rsidRPr="001C5956" w:rsidRDefault="00B76133" w:rsidP="00484EB4">
      <w:pPr>
        <w:pStyle w:val="Nagwekspisutreci"/>
        <w:rPr>
          <w:lang w:val="en-US"/>
        </w:rPr>
      </w:pPr>
      <w:bookmarkStart w:id="85" w:name="_Toc496545306"/>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13</w:t>
      </w:r>
      <w:r w:rsidR="00376AD3">
        <w:rPr>
          <w:noProof/>
        </w:rPr>
        <w:fldChar w:fldCharType="end"/>
      </w:r>
      <w:r w:rsidR="009B2A8E" w:rsidRPr="009B2A8E">
        <w:rPr>
          <w:noProof/>
          <w:lang w:val="en-US"/>
        </w:rPr>
        <w:t>.</w:t>
      </w:r>
      <w:r w:rsidRPr="001C5956">
        <w:rPr>
          <w:lang w:val="en-US"/>
        </w:rPr>
        <w:t xml:space="preserve"> SOA in the context of</w:t>
      </w:r>
      <w:r w:rsidR="00592A7F" w:rsidRPr="001C5956">
        <w:rPr>
          <w:lang w:val="en-US"/>
        </w:rPr>
        <w:t xml:space="preserve"> busines</w:t>
      </w:r>
      <w:r w:rsidR="004461F6">
        <w:rPr>
          <w:lang w:val="en-US"/>
        </w:rPr>
        <w:t>s</w:t>
      </w:r>
      <w:r w:rsidR="00592A7F" w:rsidRPr="001C5956">
        <w:rPr>
          <w:lang w:val="en-US"/>
        </w:rPr>
        <w:t>, architecture, implementation</w:t>
      </w:r>
      <w:bookmarkEnd w:id="85"/>
      <w:r w:rsidRPr="009B2A8E">
        <w:rPr>
          <w:vertAlign w:val="superscript"/>
          <w:lang w:val="en-US"/>
        </w:rPr>
        <w:t xml:space="preserve"> </w:t>
      </w:r>
      <w:bookmarkEnd w:id="84"/>
    </w:p>
    <w:p w14:paraId="2D4D810E" w14:textId="77777777" w:rsidR="003D08A3" w:rsidRPr="00E95AB0" w:rsidRDefault="008A419F" w:rsidP="008A419F">
      <w:pPr>
        <w:pStyle w:val="Nagwek2"/>
        <w:numPr>
          <w:ilvl w:val="0"/>
          <w:numId w:val="0"/>
        </w:numPr>
        <w:ind w:left="576"/>
      </w:pPr>
      <w:bookmarkStart w:id="86" w:name="_Toc496813378"/>
      <w:r w:rsidRPr="008A419F">
        <w:lastRenderedPageBreak/>
        <w:t>R</w:t>
      </w:r>
      <w:r w:rsidR="003D08A3" w:rsidRPr="008A419F">
        <w:t>esources</w:t>
      </w:r>
      <w:bookmarkEnd w:id="86"/>
    </w:p>
    <w:p w14:paraId="115CB3FB" w14:textId="77777777" w:rsidR="003D08A3" w:rsidRPr="00C608C0" w:rsidRDefault="003D08A3" w:rsidP="00C608C0">
      <w:pPr>
        <w:pStyle w:val="Akapitpodstawowy"/>
        <w:rPr>
          <w:b/>
          <w:i/>
        </w:rPr>
      </w:pPr>
      <w:r w:rsidRPr="00C608C0">
        <w:rPr>
          <w:b/>
          <w:i/>
        </w:rPr>
        <w:t>Video:</w:t>
      </w:r>
    </w:p>
    <w:p w14:paraId="2C715902" w14:textId="77777777" w:rsidR="003D08A3" w:rsidRPr="00C608C0" w:rsidRDefault="003D08A3" w:rsidP="00592A7F">
      <w:pPr>
        <w:ind w:firstLine="0"/>
        <w:jc w:val="left"/>
        <w:rPr>
          <w:b/>
          <w:sz w:val="18"/>
          <w:szCs w:val="24"/>
        </w:rPr>
      </w:pPr>
      <w:r w:rsidRPr="00C608C0">
        <w:rPr>
          <w:sz w:val="18"/>
          <w:szCs w:val="24"/>
        </w:rPr>
        <w:t xml:space="preserve">[Online] </w:t>
      </w:r>
      <w:r w:rsidR="00183939" w:rsidRPr="00C608C0">
        <w:rPr>
          <w:sz w:val="18"/>
          <w:szCs w:val="24"/>
        </w:rPr>
        <w:t xml:space="preserve">Available </w:t>
      </w:r>
      <w:r w:rsidRPr="00C608C0">
        <w:rPr>
          <w:sz w:val="18"/>
          <w:szCs w:val="24"/>
        </w:rPr>
        <w:t xml:space="preserve">at: </w:t>
      </w:r>
      <w:hyperlink r:id="rId57" w:history="1">
        <w:r w:rsidRPr="00C608C0">
          <w:rPr>
            <w:rStyle w:val="Hipercze"/>
            <w:sz w:val="18"/>
            <w:szCs w:val="24"/>
          </w:rPr>
          <w:t>https://www.youtube.com/watch?v=L1tM0tMJdzY</w:t>
        </w:r>
      </w:hyperlink>
      <w:r w:rsidRPr="00C608C0">
        <w:rPr>
          <w:b/>
          <w:sz w:val="18"/>
          <w:szCs w:val="24"/>
        </w:rPr>
        <w:t xml:space="preserve"> </w:t>
      </w:r>
      <w:r w:rsidRPr="00C608C0">
        <w:rPr>
          <w:sz w:val="18"/>
          <w:szCs w:val="24"/>
        </w:rPr>
        <w:t>Accessed [11 August 2017].</w:t>
      </w:r>
    </w:p>
    <w:p w14:paraId="13707DBE" w14:textId="77777777" w:rsidR="003D08A3" w:rsidRPr="00C608C0" w:rsidRDefault="003D08A3" w:rsidP="00592A7F">
      <w:pPr>
        <w:ind w:firstLine="0"/>
        <w:jc w:val="left"/>
        <w:rPr>
          <w:b/>
          <w:sz w:val="18"/>
          <w:szCs w:val="24"/>
        </w:rPr>
      </w:pPr>
      <w:r w:rsidRPr="00C608C0">
        <w:rPr>
          <w:sz w:val="18"/>
          <w:szCs w:val="24"/>
        </w:rPr>
        <w:t xml:space="preserve">[Online] </w:t>
      </w:r>
      <w:r w:rsidR="00183939" w:rsidRPr="00C608C0">
        <w:rPr>
          <w:sz w:val="18"/>
          <w:szCs w:val="24"/>
        </w:rPr>
        <w:t xml:space="preserve">Available </w:t>
      </w:r>
      <w:r w:rsidRPr="00C608C0">
        <w:rPr>
          <w:sz w:val="18"/>
          <w:szCs w:val="24"/>
        </w:rPr>
        <w:t xml:space="preserve">at:  </w:t>
      </w:r>
      <w:hyperlink r:id="rId58" w:history="1">
        <w:r w:rsidRPr="00C608C0">
          <w:rPr>
            <w:rStyle w:val="Hipercze"/>
            <w:sz w:val="18"/>
            <w:szCs w:val="24"/>
          </w:rPr>
          <w:t>https://www.youtube.com/watch?v=7s_S5Hkm7z0</w:t>
        </w:r>
      </w:hyperlink>
      <w:r w:rsidRPr="00C608C0">
        <w:rPr>
          <w:b/>
          <w:sz w:val="18"/>
          <w:szCs w:val="24"/>
        </w:rPr>
        <w:t xml:space="preserve"> </w:t>
      </w:r>
      <w:r w:rsidRPr="00C608C0">
        <w:rPr>
          <w:sz w:val="18"/>
          <w:szCs w:val="24"/>
        </w:rPr>
        <w:t>Accessed [11 August 2017].</w:t>
      </w:r>
    </w:p>
    <w:p w14:paraId="5D949798" w14:textId="77777777" w:rsidR="003D08A3" w:rsidRPr="00C608C0" w:rsidRDefault="003D08A3" w:rsidP="00592A7F">
      <w:pPr>
        <w:ind w:firstLine="0"/>
        <w:jc w:val="left"/>
        <w:rPr>
          <w:b/>
          <w:sz w:val="18"/>
          <w:szCs w:val="24"/>
        </w:rPr>
      </w:pPr>
      <w:r w:rsidRPr="00C608C0">
        <w:rPr>
          <w:sz w:val="18"/>
          <w:szCs w:val="24"/>
        </w:rPr>
        <w:t xml:space="preserve">[Online] </w:t>
      </w:r>
      <w:r w:rsidR="00183939" w:rsidRPr="00C608C0">
        <w:rPr>
          <w:sz w:val="18"/>
          <w:szCs w:val="24"/>
        </w:rPr>
        <w:t xml:space="preserve">Available </w:t>
      </w:r>
      <w:r w:rsidRPr="00C608C0">
        <w:rPr>
          <w:sz w:val="18"/>
          <w:szCs w:val="24"/>
        </w:rPr>
        <w:t xml:space="preserve">at:  </w:t>
      </w:r>
      <w:hyperlink r:id="rId59" w:history="1">
        <w:r w:rsidRPr="00C608C0">
          <w:rPr>
            <w:rStyle w:val="Hipercze"/>
            <w:sz w:val="18"/>
            <w:szCs w:val="24"/>
          </w:rPr>
          <w:t>https://www.youtube.com/watch?v=A3_QlYJRVvk</w:t>
        </w:r>
      </w:hyperlink>
      <w:r w:rsidRPr="00C608C0">
        <w:rPr>
          <w:b/>
          <w:sz w:val="18"/>
          <w:szCs w:val="24"/>
        </w:rPr>
        <w:t xml:space="preserve"> </w:t>
      </w:r>
      <w:r w:rsidRPr="00C608C0">
        <w:rPr>
          <w:sz w:val="18"/>
          <w:szCs w:val="24"/>
        </w:rPr>
        <w:t>Accessed [11 August 2017].</w:t>
      </w:r>
    </w:p>
    <w:p w14:paraId="28889D8D" w14:textId="77777777" w:rsidR="003D08A3" w:rsidRPr="00C608C0" w:rsidRDefault="003D08A3" w:rsidP="00592A7F">
      <w:pPr>
        <w:ind w:firstLine="0"/>
        <w:jc w:val="left"/>
        <w:rPr>
          <w:b/>
          <w:sz w:val="18"/>
          <w:szCs w:val="24"/>
        </w:rPr>
      </w:pPr>
      <w:r w:rsidRPr="00C608C0">
        <w:rPr>
          <w:sz w:val="18"/>
          <w:szCs w:val="24"/>
        </w:rPr>
        <w:t xml:space="preserve">[Online] </w:t>
      </w:r>
      <w:r w:rsidR="00183939" w:rsidRPr="00C608C0">
        <w:rPr>
          <w:sz w:val="18"/>
          <w:szCs w:val="24"/>
        </w:rPr>
        <w:t xml:space="preserve">Available </w:t>
      </w:r>
      <w:r w:rsidRPr="00C608C0">
        <w:rPr>
          <w:sz w:val="18"/>
          <w:szCs w:val="24"/>
        </w:rPr>
        <w:t xml:space="preserve">at:  </w:t>
      </w:r>
      <w:hyperlink r:id="rId60" w:history="1">
        <w:r w:rsidRPr="00C608C0">
          <w:rPr>
            <w:rStyle w:val="Hipercze"/>
            <w:sz w:val="18"/>
            <w:szCs w:val="24"/>
          </w:rPr>
          <w:t>https://www.youtube.com/watch?v=ejlqmeACkHg</w:t>
        </w:r>
      </w:hyperlink>
      <w:r w:rsidRPr="00C608C0">
        <w:rPr>
          <w:b/>
          <w:sz w:val="18"/>
          <w:szCs w:val="24"/>
        </w:rPr>
        <w:t xml:space="preserve"> </w:t>
      </w:r>
      <w:r w:rsidRPr="00C608C0">
        <w:rPr>
          <w:sz w:val="18"/>
          <w:szCs w:val="24"/>
        </w:rPr>
        <w:t>Accessed [11 August 2017].</w:t>
      </w:r>
    </w:p>
    <w:p w14:paraId="1C110351" w14:textId="77777777" w:rsidR="003D08A3" w:rsidRPr="00C608C0" w:rsidRDefault="003D08A3" w:rsidP="00592A7F">
      <w:pPr>
        <w:ind w:firstLine="0"/>
        <w:jc w:val="left"/>
        <w:rPr>
          <w:b/>
          <w:sz w:val="18"/>
          <w:szCs w:val="24"/>
        </w:rPr>
      </w:pPr>
      <w:r w:rsidRPr="00C608C0">
        <w:rPr>
          <w:sz w:val="18"/>
          <w:szCs w:val="24"/>
        </w:rPr>
        <w:t xml:space="preserve">[Online] </w:t>
      </w:r>
      <w:r w:rsidR="00183939" w:rsidRPr="00C608C0">
        <w:rPr>
          <w:sz w:val="18"/>
          <w:szCs w:val="24"/>
        </w:rPr>
        <w:t xml:space="preserve">Available </w:t>
      </w:r>
      <w:r w:rsidRPr="00C608C0">
        <w:rPr>
          <w:sz w:val="18"/>
          <w:szCs w:val="24"/>
        </w:rPr>
        <w:t xml:space="preserve">at:  </w:t>
      </w:r>
      <w:hyperlink r:id="rId61" w:history="1">
        <w:r w:rsidRPr="00C608C0">
          <w:rPr>
            <w:rStyle w:val="Hipercze"/>
            <w:sz w:val="18"/>
            <w:szCs w:val="24"/>
          </w:rPr>
          <w:t>https://www.youtube.com/watch?v=4WEqVqckgXs</w:t>
        </w:r>
      </w:hyperlink>
      <w:r w:rsidRPr="00C608C0">
        <w:rPr>
          <w:b/>
          <w:sz w:val="18"/>
          <w:szCs w:val="24"/>
        </w:rPr>
        <w:t xml:space="preserve"> </w:t>
      </w:r>
      <w:r w:rsidRPr="00C608C0">
        <w:rPr>
          <w:sz w:val="18"/>
          <w:szCs w:val="24"/>
        </w:rPr>
        <w:t>Accessed [11 August 2017].</w:t>
      </w:r>
    </w:p>
    <w:p w14:paraId="53B8ECC7" w14:textId="77777777" w:rsidR="003D08A3" w:rsidRPr="00C608C0" w:rsidRDefault="003D08A3" w:rsidP="00592A7F">
      <w:pPr>
        <w:ind w:firstLine="0"/>
        <w:jc w:val="left"/>
        <w:rPr>
          <w:rFonts w:cs="Arial"/>
          <w:sz w:val="18"/>
          <w:szCs w:val="24"/>
        </w:rPr>
      </w:pPr>
      <w:r w:rsidRPr="00C608C0">
        <w:rPr>
          <w:sz w:val="18"/>
          <w:szCs w:val="24"/>
        </w:rPr>
        <w:t xml:space="preserve">[Online] </w:t>
      </w:r>
      <w:r w:rsidR="00183939" w:rsidRPr="00C608C0">
        <w:rPr>
          <w:sz w:val="18"/>
          <w:szCs w:val="24"/>
        </w:rPr>
        <w:t xml:space="preserve">Available </w:t>
      </w:r>
      <w:r w:rsidRPr="00C608C0">
        <w:rPr>
          <w:sz w:val="18"/>
          <w:szCs w:val="24"/>
        </w:rPr>
        <w:t xml:space="preserve">at:  </w:t>
      </w:r>
      <w:r w:rsidRPr="00C608C0">
        <w:rPr>
          <w:rFonts w:cs="Arial"/>
          <w:sz w:val="18"/>
          <w:szCs w:val="24"/>
        </w:rPr>
        <w:t>Documents in pdf and ppt format:</w:t>
      </w:r>
    </w:p>
    <w:p w14:paraId="78606A87" w14:textId="77777777" w:rsidR="003D08A3" w:rsidRDefault="003D08A3" w:rsidP="00592A7F">
      <w:pPr>
        <w:ind w:firstLine="0"/>
        <w:jc w:val="left"/>
        <w:rPr>
          <w:sz w:val="18"/>
          <w:szCs w:val="24"/>
        </w:rPr>
      </w:pPr>
      <w:r w:rsidRPr="00C608C0">
        <w:rPr>
          <w:sz w:val="18"/>
          <w:szCs w:val="24"/>
        </w:rPr>
        <w:t xml:space="preserve">[Online] </w:t>
      </w:r>
      <w:r w:rsidR="00183939" w:rsidRPr="00C608C0">
        <w:rPr>
          <w:sz w:val="18"/>
          <w:szCs w:val="24"/>
        </w:rPr>
        <w:t xml:space="preserve">Available </w:t>
      </w:r>
      <w:r w:rsidRPr="00C608C0">
        <w:rPr>
          <w:sz w:val="18"/>
          <w:szCs w:val="24"/>
        </w:rPr>
        <w:t xml:space="preserve">at:  </w:t>
      </w:r>
      <w:hyperlink r:id="rId62" w:history="1">
        <w:r w:rsidRPr="00C608C0">
          <w:rPr>
            <w:rStyle w:val="Hipercze"/>
            <w:sz w:val="18"/>
            <w:szCs w:val="24"/>
          </w:rPr>
          <w:t>http://www.rgoarchitects.com/Files/SOA.ppt</w:t>
        </w:r>
      </w:hyperlink>
      <w:r w:rsidRPr="00C608C0">
        <w:rPr>
          <w:b/>
          <w:sz w:val="18"/>
          <w:szCs w:val="24"/>
        </w:rPr>
        <w:t xml:space="preserve"> </w:t>
      </w:r>
      <w:r w:rsidRPr="00C608C0">
        <w:rPr>
          <w:sz w:val="18"/>
          <w:szCs w:val="24"/>
        </w:rPr>
        <w:t>Accessed [11 August 2017].</w:t>
      </w:r>
    </w:p>
    <w:p w14:paraId="25E3ADE3" w14:textId="77777777" w:rsidR="00446CE0" w:rsidRPr="00C608C0" w:rsidRDefault="00446CE0" w:rsidP="00592A7F">
      <w:pPr>
        <w:ind w:firstLine="0"/>
        <w:jc w:val="left"/>
        <w:rPr>
          <w:b/>
          <w:sz w:val="18"/>
          <w:szCs w:val="24"/>
        </w:rPr>
      </w:pPr>
    </w:p>
    <w:p w14:paraId="2A92A639" w14:textId="77777777" w:rsidR="003D08A3" w:rsidRPr="00CB7BF1" w:rsidRDefault="003D08A3" w:rsidP="00C608C0">
      <w:pPr>
        <w:pStyle w:val="Akapitpodstawowy"/>
        <w:rPr>
          <w:b/>
          <w:i/>
        </w:rPr>
      </w:pPr>
      <w:r w:rsidRPr="00CB7BF1">
        <w:rPr>
          <w:b/>
          <w:i/>
        </w:rPr>
        <w:t>Files in pdf and ppt format:</w:t>
      </w:r>
    </w:p>
    <w:p w14:paraId="56FF9A7E" w14:textId="77777777" w:rsidR="003D08A3" w:rsidRPr="00446CE0" w:rsidRDefault="003D08A3" w:rsidP="00592A7F">
      <w:pPr>
        <w:ind w:firstLine="0"/>
        <w:jc w:val="left"/>
        <w:rPr>
          <w:b/>
          <w:sz w:val="20"/>
        </w:rPr>
      </w:pPr>
      <w:r w:rsidRPr="00446CE0">
        <w:rPr>
          <w:sz w:val="20"/>
        </w:rPr>
        <w:t xml:space="preserve">[Online] </w:t>
      </w:r>
      <w:r w:rsidR="00183939" w:rsidRPr="00446CE0">
        <w:rPr>
          <w:sz w:val="20"/>
        </w:rPr>
        <w:t xml:space="preserve">Available </w:t>
      </w:r>
      <w:r w:rsidRPr="00446CE0">
        <w:rPr>
          <w:sz w:val="20"/>
        </w:rPr>
        <w:t xml:space="preserve">at:  </w:t>
      </w:r>
      <w:hyperlink r:id="rId63" w:history="1">
        <w:r w:rsidRPr="00446CE0">
          <w:rPr>
            <w:rStyle w:val="Hipercze"/>
            <w:sz w:val="20"/>
          </w:rPr>
          <w:t>https://www.google.pl/url?sa=t&amp;rct=j&amp;q=&amp;esrc=s&amp;source=web&amp;cd=3&amp;cad=rja&amp;uact=8&amp;ved=0ahUKEwjG8PaHzczVAhXIKcAKHYi3B5oQFgg2MAI&amp;url=https%3A%2F%2Fwww.andrew.cmu.edu%2Fuser%2Fmm6%2F95-843%2FPowerPoint%2F01_Introduction.ppt&amp;usg=AFQjCNEj4aC0vksT7wJG78JuKLQl1CNxDw</w:t>
        </w:r>
      </w:hyperlink>
      <w:r w:rsidRPr="00446CE0">
        <w:rPr>
          <w:rStyle w:val="Hipercze"/>
          <w:sz w:val="20"/>
        </w:rPr>
        <w:t xml:space="preserve"> </w:t>
      </w:r>
      <w:r w:rsidRPr="00446CE0">
        <w:rPr>
          <w:sz w:val="20"/>
        </w:rPr>
        <w:t>Accessed [11 August 2017].</w:t>
      </w:r>
    </w:p>
    <w:p w14:paraId="26D6C00C" w14:textId="77777777" w:rsidR="003D08A3" w:rsidRPr="00446CE0" w:rsidRDefault="003D08A3" w:rsidP="00592A7F">
      <w:pPr>
        <w:ind w:firstLine="0"/>
        <w:jc w:val="left"/>
        <w:rPr>
          <w:b/>
          <w:sz w:val="20"/>
        </w:rPr>
      </w:pPr>
      <w:r w:rsidRPr="00446CE0">
        <w:rPr>
          <w:sz w:val="20"/>
        </w:rPr>
        <w:t xml:space="preserve">[Online] </w:t>
      </w:r>
      <w:r w:rsidR="00183939" w:rsidRPr="00446CE0">
        <w:rPr>
          <w:sz w:val="20"/>
        </w:rPr>
        <w:t xml:space="preserve">Available </w:t>
      </w:r>
      <w:r w:rsidRPr="00446CE0">
        <w:rPr>
          <w:sz w:val="20"/>
        </w:rPr>
        <w:t>at:</w:t>
      </w:r>
      <w:r w:rsidR="004F3407" w:rsidRPr="00446CE0">
        <w:rPr>
          <w:sz w:val="20"/>
        </w:rPr>
        <w:t xml:space="preserve"> </w:t>
      </w:r>
      <w:hyperlink r:id="rId64" w:history="1">
        <w:r w:rsidRPr="00446CE0">
          <w:rPr>
            <w:rStyle w:val="Hipercze"/>
            <w:sz w:val="20"/>
          </w:rPr>
          <w:t>http://sunset.usc.edu/classes/cs510_2011/ECs_2011/EC_30_USC_SOA_Presentation_1104_V1.ppt</w:t>
        </w:r>
      </w:hyperlink>
      <w:r w:rsidRPr="00446CE0">
        <w:rPr>
          <w:b/>
          <w:sz w:val="20"/>
        </w:rPr>
        <w:t xml:space="preserve"> </w:t>
      </w:r>
      <w:r w:rsidRPr="00446CE0">
        <w:rPr>
          <w:sz w:val="20"/>
        </w:rPr>
        <w:t>Accessed [11 August 2017].</w:t>
      </w:r>
    </w:p>
    <w:p w14:paraId="179251E5" w14:textId="77777777" w:rsidR="003D08A3" w:rsidRPr="00446CE0" w:rsidRDefault="003D08A3" w:rsidP="00592A7F">
      <w:pPr>
        <w:ind w:firstLine="0"/>
        <w:jc w:val="left"/>
        <w:rPr>
          <w:b/>
          <w:sz w:val="20"/>
        </w:rPr>
      </w:pPr>
      <w:r w:rsidRPr="00446CE0">
        <w:rPr>
          <w:sz w:val="20"/>
        </w:rPr>
        <w:t xml:space="preserve">[Online] </w:t>
      </w:r>
      <w:r w:rsidR="00183939" w:rsidRPr="00446CE0">
        <w:rPr>
          <w:sz w:val="20"/>
        </w:rPr>
        <w:t xml:space="preserve">Available </w:t>
      </w:r>
      <w:r w:rsidRPr="00446CE0">
        <w:rPr>
          <w:sz w:val="20"/>
        </w:rPr>
        <w:t xml:space="preserve">at:  </w:t>
      </w:r>
      <w:hyperlink r:id="rId65" w:history="1">
        <w:r w:rsidRPr="00446CE0">
          <w:rPr>
            <w:rStyle w:val="Hipercze"/>
            <w:sz w:val="20"/>
          </w:rPr>
          <w:t>https://www.google.pl/url?sa=t&amp;rct=j&amp;q=&amp;esrc=s&amp;source=web&amp;cd=7&amp;cad=rja&amp;uact=8&amp;ved=0ahUKEwjG8PaHzczVAhXIKcAKHYi3B5oQFghVMAY&amp;url=http%3A%2F%2Fesug.org%2Fdata%2FESUG2005%2FFriday%2F2005-ESUG-Berry.ppt&amp;usg=AFQjCNGEwRe-fQDg35p7DbZKzIHPfMYkkg</w:t>
        </w:r>
      </w:hyperlink>
      <w:r w:rsidRPr="00446CE0">
        <w:rPr>
          <w:rStyle w:val="Hipercze"/>
          <w:sz w:val="20"/>
        </w:rPr>
        <w:t xml:space="preserve"> </w:t>
      </w:r>
      <w:r w:rsidRPr="00446CE0">
        <w:rPr>
          <w:sz w:val="20"/>
        </w:rPr>
        <w:t>Accessed [11 August 2017].</w:t>
      </w:r>
    </w:p>
    <w:p w14:paraId="635C873F" w14:textId="77777777" w:rsidR="003D08A3" w:rsidRPr="00446CE0" w:rsidRDefault="00D25CA7" w:rsidP="00592A7F">
      <w:pPr>
        <w:ind w:firstLine="0"/>
        <w:jc w:val="left"/>
        <w:rPr>
          <w:b/>
          <w:sz w:val="20"/>
        </w:rPr>
      </w:pPr>
      <w:hyperlink r:id="rId66" w:history="1">
        <w:r w:rsidR="003D08A3" w:rsidRPr="00446CE0">
          <w:rPr>
            <w:rStyle w:val="Hipercze"/>
            <w:sz w:val="20"/>
          </w:rPr>
          <w:t>http://download.microsoft.com/download/e/9/d/e9d163db-5c96-46bc-9263-aac62fc38831/service%20oriented%20architecture.pdf</w:t>
        </w:r>
      </w:hyperlink>
      <w:r w:rsidR="003D08A3" w:rsidRPr="00446CE0">
        <w:rPr>
          <w:b/>
          <w:sz w:val="20"/>
        </w:rPr>
        <w:t xml:space="preserve"> </w:t>
      </w:r>
      <w:r w:rsidR="003D08A3" w:rsidRPr="00446CE0">
        <w:rPr>
          <w:sz w:val="20"/>
        </w:rPr>
        <w:t>Accessed [11 August 2017].</w:t>
      </w:r>
      <w:r w:rsidR="003D08A3" w:rsidRPr="00446CE0">
        <w:rPr>
          <w:b/>
          <w:sz w:val="20"/>
        </w:rPr>
        <w:t xml:space="preserve"> </w:t>
      </w:r>
    </w:p>
    <w:p w14:paraId="6FBD598B" w14:textId="77777777" w:rsidR="00F60314" w:rsidRPr="00446CE0" w:rsidRDefault="00F60314">
      <w:pPr>
        <w:rPr>
          <w:rFonts w:eastAsia="Arial" w:cs="Arial"/>
          <w:b/>
          <w:sz w:val="20"/>
        </w:rPr>
      </w:pPr>
      <w:r w:rsidRPr="00446CE0">
        <w:rPr>
          <w:sz w:val="20"/>
        </w:rPr>
        <w:br w:type="page"/>
      </w:r>
    </w:p>
    <w:p w14:paraId="4E212BA5" w14:textId="77777777" w:rsidR="00313F7E" w:rsidRPr="00446CE0" w:rsidRDefault="00D62029" w:rsidP="00D62029">
      <w:pPr>
        <w:pStyle w:val="Nagwek1"/>
        <w:rPr>
          <w:i/>
          <w:lang w:val="pl-PL"/>
        </w:rPr>
      </w:pPr>
      <w:bookmarkStart w:id="87" w:name="_Toc496813379"/>
      <w:r w:rsidRPr="00446CE0">
        <w:rPr>
          <w:sz w:val="28"/>
          <w:lang w:val="pl-PL"/>
        </w:rPr>
        <w:lastRenderedPageBreak/>
        <w:t>Web and BI</w:t>
      </w:r>
      <w:r w:rsidR="00446CE0" w:rsidRPr="00446CE0">
        <w:rPr>
          <w:sz w:val="28"/>
          <w:lang w:val="pl-PL"/>
        </w:rPr>
        <w:t xml:space="preserve"> </w:t>
      </w:r>
      <w:r w:rsidR="00446CE0">
        <w:rPr>
          <w:lang w:val="pl-PL"/>
        </w:rPr>
        <w:t xml:space="preserve"> </w:t>
      </w:r>
      <w:r w:rsidR="00F60314" w:rsidRPr="00446CE0">
        <w:rPr>
          <w:i/>
          <w:lang w:val="pl-PL"/>
        </w:rPr>
        <w:t>(Małgorzata Nycz, Zdzisław Pólkowski)</w:t>
      </w:r>
      <w:bookmarkEnd w:id="87"/>
    </w:p>
    <w:p w14:paraId="69944669" w14:textId="77777777" w:rsidR="00ED0851" w:rsidRPr="00704E7D" w:rsidRDefault="00664869" w:rsidP="00ED0851">
      <w:pPr>
        <w:pStyle w:val="Nagwek2"/>
      </w:pPr>
      <w:bookmarkStart w:id="88" w:name="_Toc496813380"/>
      <w:r>
        <w:t>Web evolution</w:t>
      </w:r>
      <w:bookmarkEnd w:id="88"/>
    </w:p>
    <w:p w14:paraId="785E1271" w14:textId="77777777" w:rsidR="00313F7E" w:rsidRPr="00664869" w:rsidRDefault="00313F7E" w:rsidP="00664869">
      <w:pPr>
        <w:pStyle w:val="Akapitpodstawowy"/>
        <w:rPr>
          <w:b/>
        </w:rPr>
      </w:pPr>
      <w:bookmarkStart w:id="89" w:name="_Toc475968567"/>
      <w:bookmarkStart w:id="90" w:name="_Toc490732955"/>
      <w:bookmarkStart w:id="91" w:name="_Toc490733241"/>
      <w:r w:rsidRPr="00664869">
        <w:rPr>
          <w:b/>
        </w:rPr>
        <w:t>Characteristics of Web 1.0</w:t>
      </w:r>
      <w:bookmarkEnd w:id="89"/>
      <w:bookmarkEnd w:id="90"/>
      <w:bookmarkEnd w:id="91"/>
    </w:p>
    <w:p w14:paraId="4BF67342" w14:textId="77777777" w:rsidR="00313F7E" w:rsidRPr="00704E7D" w:rsidRDefault="00313F7E" w:rsidP="003735AD">
      <w:pPr>
        <w:pStyle w:val="Akapitpodstawowy"/>
      </w:pPr>
      <w:r w:rsidRPr="00704E7D">
        <w:t xml:space="preserve">Experts call the Internet before 1999 “Read-Only” web. The average </w:t>
      </w:r>
      <w:r w:rsidRPr="00704E7D">
        <w:rPr>
          <w:noProof/>
        </w:rPr>
        <w:t>Internet</w:t>
      </w:r>
      <w:r w:rsidRPr="00704E7D">
        <w:t xml:space="preserve"> user’s role was limited to reading the information which </w:t>
      </w:r>
      <w:r w:rsidRPr="00704E7D">
        <w:rPr>
          <w:noProof/>
        </w:rPr>
        <w:t>was presented</w:t>
      </w:r>
      <w:r w:rsidRPr="00704E7D">
        <w:t xml:space="preserve"> to him. The best examples of this 1.0 web era are millions of static websites which mushroomed during the dot-com boom (which eventually has led to the </w:t>
      </w:r>
      <w:r w:rsidRPr="00704E7D">
        <w:rPr>
          <w:noProof/>
        </w:rPr>
        <w:t>dot-com</w:t>
      </w:r>
      <w:r w:rsidRPr="00704E7D">
        <w:t xml:space="preserve"> bubble). There was no active communication or information flow from the </w:t>
      </w:r>
      <w:r w:rsidRPr="00704E7D">
        <w:rPr>
          <w:noProof/>
        </w:rPr>
        <w:t>consumer</w:t>
      </w:r>
      <w:r w:rsidRPr="00704E7D">
        <w:t xml:space="preserve"> (of the information) to the </w:t>
      </w:r>
      <w:r w:rsidRPr="00704E7D">
        <w:rPr>
          <w:noProof/>
        </w:rPr>
        <w:t>producer</w:t>
      </w:r>
      <w:r w:rsidRPr="00704E7D">
        <w:t xml:space="preserve"> (of the information). There was very little in the way of user interaction or content contribution</w:t>
      </w:r>
      <w:r w:rsidR="00DC65BC">
        <w:rPr>
          <w:rStyle w:val="Odwoanieprzypisudolnego"/>
        </w:rPr>
        <w:footnoteReference w:id="25"/>
      </w:r>
      <w:r w:rsidRPr="00704E7D">
        <w:t>.</w:t>
      </w:r>
    </w:p>
    <w:p w14:paraId="385F8687" w14:textId="77777777" w:rsidR="00313F7E" w:rsidRDefault="00313F7E" w:rsidP="003735AD">
      <w:pPr>
        <w:pStyle w:val="Akapitpodstawowy"/>
      </w:pPr>
      <w:r w:rsidRPr="00704E7D">
        <w:t xml:space="preserve">The first shopping cart applications, which most e-commerce website owners use in some shape or form, basically fall under the category of Web 1.0. The overall goal was to present products to potential customers, much as a </w:t>
      </w:r>
      <w:r w:rsidRPr="00704E7D">
        <w:rPr>
          <w:noProof/>
        </w:rPr>
        <w:t>catalogue</w:t>
      </w:r>
      <w:r w:rsidRPr="00704E7D">
        <w:t xml:space="preserve"> or a brochure does — only through a website retailers could also provide a method for anyone (anywhere in the world) to purchase (their) products.</w:t>
      </w:r>
      <w:r w:rsidR="00A6150A">
        <w:rPr>
          <w:rStyle w:val="Odwoanieprzypisudolnego"/>
        </w:rPr>
        <w:footnoteReference w:id="26"/>
      </w:r>
      <w:r w:rsidR="00A6150A">
        <w:t>,</w:t>
      </w:r>
      <w:r w:rsidRPr="00704E7D">
        <w:rPr>
          <w:rStyle w:val="Odwoanieprzypisudolnego"/>
          <w:rFonts w:cs="Arial"/>
          <w:szCs w:val="24"/>
        </w:rPr>
        <w:footnoteReference w:id="27"/>
      </w:r>
    </w:p>
    <w:p w14:paraId="036FE10A" w14:textId="77777777" w:rsidR="004F3407" w:rsidRPr="00704E7D" w:rsidRDefault="004F3407" w:rsidP="003735AD">
      <w:pPr>
        <w:pStyle w:val="Akapitpodstawowy"/>
      </w:pPr>
    </w:p>
    <w:p w14:paraId="7618E624" w14:textId="77777777" w:rsidR="00313F7E" w:rsidRPr="00C91960" w:rsidRDefault="00313F7E" w:rsidP="00313F7E">
      <w:pPr>
        <w:ind w:firstLine="357"/>
        <w:rPr>
          <w:rFonts w:cs="Arial"/>
        </w:rPr>
      </w:pPr>
      <w:r w:rsidRPr="00C91960">
        <w:rPr>
          <w:rFonts w:cs="Arial"/>
        </w:rPr>
        <w:object w:dxaOrig="7635" w:dyaOrig="885" w14:anchorId="7F958A23">
          <v:shape id="_x0000_i1034" type="#_x0000_t75" style="width:382.5pt;height:44.5pt" o:ole="" filled="t" fillcolor="white [3212]">
            <v:imagedata r:id="rId67" o:title=""/>
          </v:shape>
          <o:OLEObject Type="Embed" ProgID="Visio.Drawing.15" ShapeID="_x0000_i1034" DrawAspect="Content" ObjectID="_1576561387" r:id="rId68"/>
        </w:object>
      </w:r>
    </w:p>
    <w:p w14:paraId="41821F5F" w14:textId="77777777" w:rsidR="00313F7E" w:rsidRDefault="00313F7E" w:rsidP="00484EB4">
      <w:pPr>
        <w:pStyle w:val="Nagwekspisutreci"/>
        <w:rPr>
          <w:lang w:val="en-US"/>
        </w:rPr>
      </w:pPr>
      <w:bookmarkStart w:id="92" w:name="_Toc477780528"/>
      <w:bookmarkStart w:id="93" w:name="_Toc496545307"/>
      <w:r w:rsidRPr="009B2A8E">
        <w:rPr>
          <w:lang w:val="en-US"/>
        </w:rPr>
        <w:t xml:space="preserve">Figure </w:t>
      </w:r>
      <w:r w:rsidR="00376AD3">
        <w:fldChar w:fldCharType="begin"/>
      </w:r>
      <w:r w:rsidR="00376AD3" w:rsidRPr="009B2A8E">
        <w:rPr>
          <w:lang w:val="en-US"/>
        </w:rPr>
        <w:instrText xml:space="preserve"> SEQ Figure \* ARABIC </w:instrText>
      </w:r>
      <w:r w:rsidR="00376AD3">
        <w:fldChar w:fldCharType="separate"/>
      </w:r>
      <w:r w:rsidR="00843C9A">
        <w:rPr>
          <w:noProof/>
          <w:lang w:val="en-US"/>
        </w:rPr>
        <w:t>14</w:t>
      </w:r>
      <w:r w:rsidR="00376AD3">
        <w:rPr>
          <w:noProof/>
        </w:rPr>
        <w:fldChar w:fldCharType="end"/>
      </w:r>
      <w:r w:rsidR="009B2A8E" w:rsidRPr="009B2A8E">
        <w:rPr>
          <w:noProof/>
          <w:lang w:val="en-US"/>
        </w:rPr>
        <w:t>.</w:t>
      </w:r>
      <w:r w:rsidRPr="009B2A8E">
        <w:rPr>
          <w:lang w:val="en-US"/>
        </w:rPr>
        <w:t xml:space="preserve"> Schema of Web 1.0</w:t>
      </w:r>
      <w:bookmarkEnd w:id="92"/>
      <w:bookmarkEnd w:id="93"/>
    </w:p>
    <w:p w14:paraId="37FA5C93" w14:textId="77777777" w:rsidR="00664869" w:rsidRDefault="00664869" w:rsidP="00664869">
      <w:pPr>
        <w:rPr>
          <w:lang w:eastAsia="en-US"/>
        </w:rPr>
      </w:pPr>
    </w:p>
    <w:p w14:paraId="1ABE3DCF" w14:textId="77777777" w:rsidR="00664869" w:rsidRDefault="00664869" w:rsidP="00664869">
      <w:pPr>
        <w:rPr>
          <w:lang w:eastAsia="en-US"/>
        </w:rPr>
      </w:pPr>
    </w:p>
    <w:p w14:paraId="0F55EFD7" w14:textId="77777777" w:rsidR="00664869" w:rsidRPr="00664869" w:rsidRDefault="00664869" w:rsidP="00664869">
      <w:pPr>
        <w:pStyle w:val="Akapitpodstawowy"/>
        <w:rPr>
          <w:b/>
        </w:rPr>
      </w:pPr>
      <w:bookmarkStart w:id="94" w:name="_Toc475968574"/>
      <w:bookmarkStart w:id="95" w:name="_Toc490732962"/>
      <w:bookmarkStart w:id="96" w:name="_Toc490733248"/>
      <w:r w:rsidRPr="00664869">
        <w:rPr>
          <w:b/>
        </w:rPr>
        <w:t>Web 2.0</w:t>
      </w:r>
      <w:bookmarkEnd w:id="94"/>
      <w:bookmarkEnd w:id="95"/>
      <w:bookmarkEnd w:id="96"/>
    </w:p>
    <w:p w14:paraId="6EDEC313" w14:textId="77777777" w:rsidR="00664869" w:rsidRPr="00704E7D" w:rsidRDefault="00664869" w:rsidP="00664869">
      <w:pPr>
        <w:pStyle w:val="Akapitpodstawowy"/>
      </w:pPr>
      <w:r w:rsidRPr="00704E7D">
        <w:t xml:space="preserve">The term The </w:t>
      </w:r>
      <w:r w:rsidRPr="00704E7D">
        <w:rPr>
          <w:noProof/>
        </w:rPr>
        <w:t>Web</w:t>
      </w:r>
      <w:r w:rsidRPr="00704E7D">
        <w:t xml:space="preserve"> 2.0 is used to name the trend, which for several years can </w:t>
      </w:r>
      <w:r w:rsidRPr="00704E7D">
        <w:rPr>
          <w:noProof/>
        </w:rPr>
        <w:t>be seen</w:t>
      </w:r>
      <w:r w:rsidRPr="00704E7D">
        <w:t xml:space="preserve"> in the operation and use of the Internet</w:t>
      </w:r>
    </w:p>
    <w:p w14:paraId="72EEA40A" w14:textId="77777777" w:rsidR="00664869" w:rsidRPr="00704E7D" w:rsidRDefault="00664869" w:rsidP="00664869">
      <w:pPr>
        <w:pStyle w:val="Akapitpodstawowy"/>
      </w:pPr>
      <w:r w:rsidRPr="00704E7D">
        <w:t xml:space="preserve">It </w:t>
      </w:r>
      <w:r w:rsidRPr="00704E7D">
        <w:rPr>
          <w:noProof/>
        </w:rPr>
        <w:t>is believed</w:t>
      </w:r>
      <w:r w:rsidRPr="00704E7D">
        <w:t xml:space="preserve"> that for the first time this term was used by O'Reilly Media company in 2004, which also </w:t>
      </w:r>
      <w:r w:rsidRPr="00704E7D">
        <w:rPr>
          <w:noProof/>
        </w:rPr>
        <w:t>organised</w:t>
      </w:r>
      <w:r w:rsidRPr="00704E7D">
        <w:t xml:space="preserve"> a series of conferences on this trend.</w:t>
      </w:r>
    </w:p>
    <w:p w14:paraId="48180274" w14:textId="77777777" w:rsidR="00664869" w:rsidRPr="00704E7D" w:rsidRDefault="00664869" w:rsidP="00664869">
      <w:pPr>
        <w:pStyle w:val="Akapitpodstawowy"/>
      </w:pPr>
      <w:r w:rsidRPr="00704E7D">
        <w:t xml:space="preserve">The fundamental difference between "traditional Internet” and Web 2.0 technology is </w:t>
      </w:r>
      <w:r>
        <w:t xml:space="preserve">the </w:t>
      </w:r>
      <w:r w:rsidRPr="00704E7D">
        <w:t xml:space="preserve"> significant role of the </w:t>
      </w:r>
      <w:r w:rsidRPr="00704E7D">
        <w:rPr>
          <w:noProof/>
        </w:rPr>
        <w:t>user</w:t>
      </w:r>
      <w:r w:rsidRPr="00704E7D">
        <w:t>.</w:t>
      </w:r>
    </w:p>
    <w:p w14:paraId="5C22E87E" w14:textId="35B17A29" w:rsidR="00664869" w:rsidRDefault="00664869" w:rsidP="00664869">
      <w:pPr>
        <w:pStyle w:val="Akapitpodstawowy"/>
      </w:pPr>
      <w:r w:rsidRPr="00704E7D">
        <w:t xml:space="preserve">The lack of active interaction of common users with the web </w:t>
      </w:r>
      <w:r w:rsidRPr="00704E7D">
        <w:rPr>
          <w:noProof/>
        </w:rPr>
        <w:t>leads</w:t>
      </w:r>
      <w:r w:rsidRPr="00704E7D">
        <w:t xml:space="preserve"> to the birth of Web 2.0. The year 1999 marked the beginning of a Read-Write-Publish era with notable contributions from Live Journal (Launched in </w:t>
      </w:r>
      <w:r w:rsidRPr="00704E7D">
        <w:rPr>
          <w:noProof/>
        </w:rPr>
        <w:t>April</w:t>
      </w:r>
      <w:r w:rsidRPr="00704E7D">
        <w:t xml:space="preserve"> 1999) and Blogger (Launched in </w:t>
      </w:r>
      <w:r w:rsidRPr="00704E7D">
        <w:rPr>
          <w:noProof/>
        </w:rPr>
        <w:t>August</w:t>
      </w:r>
      <w:r w:rsidRPr="00704E7D">
        <w:t xml:space="preserve"> 1999). Now even a non-technical user can actively interact &amp; contribute to the web using different blog platforms. This era empowered the common user with a few new concepts like Blogs, Social-Media &amp; Video-Streaming. </w:t>
      </w:r>
      <w:r w:rsidRPr="00704E7D">
        <w:lastRenderedPageBreak/>
        <w:t xml:space="preserve">Publishing your content is only a few clicks away! </w:t>
      </w:r>
      <w:r>
        <w:t>As a f</w:t>
      </w:r>
      <w:r w:rsidRPr="00704E7D">
        <w:t xml:space="preserve">ew remarkable developments of Web 2.0 </w:t>
      </w:r>
      <w:r>
        <w:t xml:space="preserve">could be classed </w:t>
      </w:r>
      <w:r w:rsidRPr="00704E7D">
        <w:t xml:space="preserve"> Twitter, YouTube, Twitch and Facebook.</w:t>
      </w:r>
      <w:r>
        <w:rPr>
          <w:rStyle w:val="Odwoanieprzypisudolnego"/>
        </w:rPr>
        <w:footnoteReference w:id="28"/>
      </w:r>
      <w:r>
        <w:t>,</w:t>
      </w:r>
      <w:r w:rsidRPr="00704E7D">
        <w:rPr>
          <w:rStyle w:val="Odwoanieprzypisudolnego"/>
          <w:rFonts w:cs="Arial"/>
          <w:szCs w:val="24"/>
        </w:rPr>
        <w:footnoteReference w:id="29"/>
      </w:r>
    </w:p>
    <w:p w14:paraId="2340BD02" w14:textId="77777777" w:rsidR="00664869" w:rsidRPr="00704E7D" w:rsidRDefault="00664869" w:rsidP="00664869">
      <w:pPr>
        <w:pStyle w:val="Akapitpodstawowy"/>
      </w:pPr>
    </w:p>
    <w:p w14:paraId="059FAF33" w14:textId="77777777" w:rsidR="00664869" w:rsidRPr="00C91960" w:rsidRDefault="00664869" w:rsidP="00664869">
      <w:pPr>
        <w:ind w:firstLine="0"/>
        <w:jc w:val="center"/>
        <w:rPr>
          <w:rFonts w:cs="Arial"/>
        </w:rPr>
      </w:pPr>
      <w:r w:rsidRPr="00C91960">
        <w:rPr>
          <w:rFonts w:cs="Arial"/>
        </w:rPr>
        <w:object w:dxaOrig="11610" w:dyaOrig="5040" w14:anchorId="26E155FB">
          <v:shape id="_x0000_i1035" type="#_x0000_t75" style="width:376.75pt;height:178.4pt" o:ole="" filled="t" fillcolor="white [3212]">
            <v:imagedata r:id="rId69" o:title=""/>
          </v:shape>
          <o:OLEObject Type="Embed" ProgID="Visio.Drawing.15" ShapeID="_x0000_i1035" DrawAspect="Content" ObjectID="_1576561388" r:id="rId70"/>
        </w:object>
      </w:r>
    </w:p>
    <w:p w14:paraId="2784ABAC" w14:textId="77777777" w:rsidR="00664869" w:rsidRPr="009B2A8E" w:rsidRDefault="00664869" w:rsidP="00664869">
      <w:pPr>
        <w:pStyle w:val="Nagwekspisutreci"/>
        <w:rPr>
          <w:lang w:val="en-US"/>
        </w:rPr>
      </w:pPr>
      <w:bookmarkStart w:id="97" w:name="_Toc477780530"/>
      <w:bookmarkStart w:id="98" w:name="_Toc496545308"/>
      <w:r w:rsidRPr="009B2A8E">
        <w:rPr>
          <w:lang w:val="en-US"/>
        </w:rPr>
        <w:t xml:space="preserve">Figure </w:t>
      </w:r>
      <w:r>
        <w:fldChar w:fldCharType="begin"/>
      </w:r>
      <w:r w:rsidRPr="009B2A8E">
        <w:rPr>
          <w:lang w:val="en-US"/>
        </w:rPr>
        <w:instrText xml:space="preserve"> SEQ Figure \* ARABIC </w:instrText>
      </w:r>
      <w:r>
        <w:fldChar w:fldCharType="separate"/>
      </w:r>
      <w:r w:rsidR="00843C9A">
        <w:rPr>
          <w:noProof/>
          <w:lang w:val="en-US"/>
        </w:rPr>
        <w:t>15</w:t>
      </w:r>
      <w:r>
        <w:rPr>
          <w:noProof/>
        </w:rPr>
        <w:fldChar w:fldCharType="end"/>
      </w:r>
      <w:r w:rsidR="003B4309" w:rsidRPr="003B4309">
        <w:rPr>
          <w:noProof/>
          <w:lang w:val="en-US"/>
        </w:rPr>
        <w:t>.</w:t>
      </w:r>
      <w:r w:rsidRPr="009B2A8E">
        <w:rPr>
          <w:lang w:val="en-US"/>
        </w:rPr>
        <w:t xml:space="preserve"> Schema of Web 2.</w:t>
      </w:r>
      <w:bookmarkEnd w:id="97"/>
      <w:r w:rsidRPr="009B2A8E">
        <w:rPr>
          <w:lang w:val="en-US"/>
        </w:rPr>
        <w:t>0</w:t>
      </w:r>
      <w:r w:rsidRPr="009B2A8E">
        <w:rPr>
          <w:rStyle w:val="Odwoanieprzypisudolnego"/>
        </w:rPr>
        <w:footnoteReference w:id="30"/>
      </w:r>
      <w:r w:rsidRPr="009B2A8E">
        <w:rPr>
          <w:vertAlign w:val="superscript"/>
          <w:lang w:val="en-US"/>
        </w:rPr>
        <w:t>.</w:t>
      </w:r>
      <w:bookmarkEnd w:id="98"/>
    </w:p>
    <w:p w14:paraId="4064DAAE" w14:textId="77777777" w:rsidR="00664869" w:rsidRPr="00704E7D" w:rsidRDefault="00664869" w:rsidP="00664869">
      <w:pPr>
        <w:pStyle w:val="Akapitpodstawowy"/>
      </w:pPr>
      <w:r w:rsidRPr="00704E7D">
        <w:t xml:space="preserve">In the "traditional </w:t>
      </w:r>
      <w:r w:rsidRPr="00704E7D">
        <w:rPr>
          <w:noProof/>
        </w:rPr>
        <w:t>Internet,</w:t>
      </w:r>
      <w:r w:rsidRPr="00704E7D">
        <w:t xml:space="preserve">” </w:t>
      </w:r>
      <w:r w:rsidRPr="00704E7D">
        <w:rPr>
          <w:noProof/>
        </w:rPr>
        <w:t>users</w:t>
      </w:r>
      <w:r w:rsidRPr="00704E7D">
        <w:t xml:space="preserve"> are passive, and their role is limited to the acquisition (reading, viewing) of content published by others entitled to this type of user activity.</w:t>
      </w:r>
    </w:p>
    <w:p w14:paraId="78262484" w14:textId="77777777" w:rsidR="00664869" w:rsidRPr="00704E7D" w:rsidRDefault="00664869" w:rsidP="00664869">
      <w:pPr>
        <w:pStyle w:val="Akapitpodstawowy"/>
      </w:pPr>
      <w:r w:rsidRPr="00704E7D">
        <w:t xml:space="preserve">In the Web 2.0 users </w:t>
      </w:r>
      <w:r>
        <w:t>”</w:t>
      </w:r>
      <w:r w:rsidRPr="00704E7D">
        <w:t>are transforming” from passive consumers to creators,</w:t>
      </w:r>
      <w:r>
        <w:t xml:space="preserve"> or</w:t>
      </w:r>
      <w:r w:rsidRPr="00704E7D">
        <w:t xml:space="preserve"> rather co-authors present</w:t>
      </w:r>
      <w:r>
        <w:t>ing</w:t>
      </w:r>
      <w:r w:rsidRPr="00704E7D">
        <w:t xml:space="preserve"> content which </w:t>
      </w:r>
      <w:r w:rsidRPr="00704E7D">
        <w:rPr>
          <w:noProof/>
        </w:rPr>
        <w:t>affects</w:t>
      </w:r>
      <w:r w:rsidRPr="00704E7D">
        <w:t xml:space="preserve"> the </w:t>
      </w:r>
      <w:r w:rsidRPr="00704E7D">
        <w:rPr>
          <w:noProof/>
        </w:rPr>
        <w:t>behaviour</w:t>
      </w:r>
      <w:r w:rsidRPr="00704E7D">
        <w:t xml:space="preserve"> of other network users</w:t>
      </w:r>
      <w:r>
        <w:t>.</w:t>
      </w:r>
    </w:p>
    <w:p w14:paraId="6A53DDF4" w14:textId="77777777" w:rsidR="00664869" w:rsidRPr="00704E7D" w:rsidRDefault="00664869" w:rsidP="00664869">
      <w:pPr>
        <w:pStyle w:val="Akapitpodstawowy"/>
      </w:pPr>
      <w:r w:rsidRPr="00704E7D">
        <w:t xml:space="preserve">The intention of the creators of Web 2.0 is also to give users the Internet as the greatest opportunity for interaction, integration and use of </w:t>
      </w:r>
      <w:r w:rsidRPr="00704E7D">
        <w:rPr>
          <w:noProof/>
        </w:rPr>
        <w:t>customised</w:t>
      </w:r>
      <w:r w:rsidRPr="00704E7D">
        <w:t xml:space="preserve"> user web pages.</w:t>
      </w:r>
    </w:p>
    <w:p w14:paraId="2E76B92D" w14:textId="77777777" w:rsidR="00664869" w:rsidRPr="00704E7D" w:rsidRDefault="00664869" w:rsidP="00664869">
      <w:pPr>
        <w:pStyle w:val="Akapitpodstawowy"/>
      </w:pPr>
      <w:r w:rsidRPr="00704E7D">
        <w:t xml:space="preserve">It should </w:t>
      </w:r>
      <w:r w:rsidRPr="00704E7D">
        <w:rPr>
          <w:noProof/>
        </w:rPr>
        <w:t>be noted</w:t>
      </w:r>
      <w:r w:rsidRPr="00704E7D">
        <w:t xml:space="preserve"> that websites cannot </w:t>
      </w:r>
      <w:r w:rsidRPr="00704E7D">
        <w:rPr>
          <w:noProof/>
        </w:rPr>
        <w:t>be classified</w:t>
      </w:r>
      <w:r w:rsidRPr="00704E7D">
        <w:t xml:space="preserve"> in the W</w:t>
      </w:r>
      <w:r>
        <w:t>eb 2.0 without social elements.</w:t>
      </w:r>
      <w:r w:rsidR="006A3697">
        <w:t xml:space="preserve"> </w:t>
      </w:r>
      <w:r w:rsidRPr="00704E7D">
        <w:t>By design</w:t>
      </w:r>
      <w:r>
        <w:t>ing</w:t>
      </w:r>
      <w:r w:rsidRPr="00704E7D">
        <w:t xml:space="preserve"> Web 2.0 solutions people can facilitate networking and exchange of ideas.</w:t>
      </w:r>
    </w:p>
    <w:p w14:paraId="1BAABD87" w14:textId="77777777" w:rsidR="00664869" w:rsidRPr="00704E7D" w:rsidRDefault="00664869" w:rsidP="00664869">
      <w:pPr>
        <w:pStyle w:val="Akapitpodstawowy"/>
      </w:pPr>
      <w:r w:rsidRPr="00704E7D">
        <w:t xml:space="preserve">Services classified as Web 2.0 can give the user a new value, break </w:t>
      </w:r>
      <w:r>
        <w:t xml:space="preserve">the </w:t>
      </w:r>
      <w:r w:rsidRPr="00704E7D">
        <w:t>scheme which has so far dominated the market for Internet services and their users should actively participate in shaping the content of the site.</w:t>
      </w:r>
    </w:p>
    <w:p w14:paraId="0035B725" w14:textId="77777777" w:rsidR="00664869" w:rsidRPr="00704E7D" w:rsidRDefault="00664869" w:rsidP="00664869">
      <w:pPr>
        <w:pStyle w:val="Akapitpodstawowy"/>
      </w:pPr>
      <w:r w:rsidRPr="00704E7D">
        <w:t>This possibility allows participants to demonstrate great creativity while reducing the costs associated with implementati</w:t>
      </w:r>
      <w:r>
        <w:t xml:space="preserve">on and maintenance of the site. </w:t>
      </w:r>
      <w:r w:rsidRPr="00704E7D">
        <w:t xml:space="preserve">To a large extent  users decide on the final form of the service by reading and posting on the site only what </w:t>
      </w:r>
      <w:r w:rsidRPr="00704E7D">
        <w:rPr>
          <w:noProof/>
        </w:rPr>
        <w:t>really</w:t>
      </w:r>
      <w:r w:rsidRPr="00704E7D">
        <w:t xml:space="preserve"> interests them.</w:t>
      </w:r>
      <w:r>
        <w:t xml:space="preserve"> </w:t>
      </w:r>
      <w:r w:rsidRPr="00704E7D">
        <w:t>Web 2.0 (portal) can occur relatively quickly.</w:t>
      </w:r>
      <w:r>
        <w:t xml:space="preserve"> </w:t>
      </w:r>
      <w:r w:rsidRPr="00704E7D">
        <w:t xml:space="preserve">However, the Web 2.0 can </w:t>
      </w:r>
      <w:r>
        <w:t xml:space="preserve">disappear </w:t>
      </w:r>
      <w:r w:rsidRPr="00704E7D">
        <w:t>very fast  from the market especially when they do not find favour among potential users.</w:t>
      </w:r>
    </w:p>
    <w:p w14:paraId="27BFA46A" w14:textId="77777777" w:rsidR="00664869" w:rsidRPr="00704E7D" w:rsidRDefault="00664869" w:rsidP="00664869">
      <w:pPr>
        <w:pStyle w:val="Akapitpodstawowy"/>
      </w:pPr>
      <w:r w:rsidRPr="00704E7D">
        <w:t xml:space="preserve">Web 2.0 </w:t>
      </w:r>
      <w:r w:rsidRPr="00704E7D">
        <w:rPr>
          <w:noProof/>
        </w:rPr>
        <w:t>used</w:t>
      </w:r>
      <w:r w:rsidRPr="00704E7D">
        <w:t xml:space="preserve"> modern technology and </w:t>
      </w:r>
      <w:r w:rsidRPr="00704E7D">
        <w:rPr>
          <w:noProof/>
        </w:rPr>
        <w:t>recognised</w:t>
      </w:r>
      <w:r w:rsidRPr="00704E7D">
        <w:t xml:space="preserve"> web standards such as:</w:t>
      </w:r>
    </w:p>
    <w:p w14:paraId="7E134328" w14:textId="77777777" w:rsidR="00664869" w:rsidRPr="00704E7D" w:rsidRDefault="00664869" w:rsidP="00664869">
      <w:pPr>
        <w:pStyle w:val="Akapitpodstawowy"/>
      </w:pPr>
      <w:r w:rsidRPr="00704E7D">
        <w:t xml:space="preserve">XHTML (Extensible Hypertext Markup Language) - an extensible hypertext markup language. The language used to create pages within the system of the Web. </w:t>
      </w:r>
      <w:r w:rsidRPr="00704E7D">
        <w:lastRenderedPageBreak/>
        <w:t>XHTML unlike his predecessor, HTML</w:t>
      </w:r>
      <w:r>
        <w:t>,</w:t>
      </w:r>
      <w:r w:rsidRPr="00704E7D">
        <w:t xml:space="preserve"> is compatible with the XML specification, which greatly facilitates the generation and validation of  code created Web pages.</w:t>
      </w:r>
    </w:p>
    <w:p w14:paraId="44045D27" w14:textId="77777777" w:rsidR="00664869" w:rsidRPr="00704E7D" w:rsidRDefault="00664869" w:rsidP="00664869">
      <w:pPr>
        <w:pStyle w:val="Akapitpodstawowy"/>
      </w:pPr>
      <w:r w:rsidRPr="00704E7D">
        <w:t>JavaScript (ECMAScript) - object-oriented scripting language interpreted on the client side. This language is one of the most common and most frequently used by Web developers.</w:t>
      </w:r>
    </w:p>
    <w:p w14:paraId="76767250" w14:textId="77777777" w:rsidR="00664869" w:rsidRPr="00704E7D" w:rsidRDefault="00664869" w:rsidP="00664869">
      <w:pPr>
        <w:pStyle w:val="Akapitpodstawowy"/>
      </w:pPr>
      <w:r w:rsidRPr="00704E7D">
        <w:t xml:space="preserve">XML (Extensible Markup Language) - a platform-independent formal language designed to represent and </w:t>
      </w:r>
      <w:r w:rsidRPr="00704E7D">
        <w:rPr>
          <w:noProof/>
        </w:rPr>
        <w:t>structure</w:t>
      </w:r>
      <w:r w:rsidRPr="00704E7D">
        <w:t xml:space="preserve"> data.</w:t>
      </w:r>
    </w:p>
    <w:p w14:paraId="390C5C67" w14:textId="77777777" w:rsidR="00664869" w:rsidRPr="00704E7D" w:rsidRDefault="00664869" w:rsidP="00664869">
      <w:pPr>
        <w:pStyle w:val="Akapitpodstawowy"/>
      </w:pPr>
      <w:r w:rsidRPr="00704E7D">
        <w:t xml:space="preserve">Style Sheets CSS (Cascading Style Sheets) - the </w:t>
      </w:r>
      <w:r w:rsidRPr="00704E7D">
        <w:rPr>
          <w:noProof/>
        </w:rPr>
        <w:t>language</w:t>
      </w:r>
      <w:r w:rsidRPr="00704E7D">
        <w:t xml:space="preserve"> used to describe the presentation of Web pages prepared using XHTML.</w:t>
      </w:r>
    </w:p>
    <w:p w14:paraId="2A41A047" w14:textId="77777777" w:rsidR="00664869" w:rsidRPr="00704E7D" w:rsidRDefault="00664869" w:rsidP="00664869">
      <w:pPr>
        <w:pStyle w:val="Akapitpodstawowy"/>
      </w:pPr>
      <w:r w:rsidRPr="00704E7D">
        <w:t xml:space="preserve">AJAX (Asynchronous JavaScript and XML) - Asynchronous JavaScript and XML. The technique of creating web applications where user interaction with the server </w:t>
      </w:r>
      <w:r w:rsidRPr="00704E7D">
        <w:rPr>
          <w:noProof/>
        </w:rPr>
        <w:t>is done</w:t>
      </w:r>
      <w:r w:rsidRPr="00704E7D">
        <w:t xml:space="preserve"> without reloading the entire document. The AJAX includes communication object XMLHttpRequest.</w:t>
      </w:r>
    </w:p>
    <w:p w14:paraId="32AE9ADC" w14:textId="77777777" w:rsidR="00664869" w:rsidRPr="00704E7D" w:rsidRDefault="00664869" w:rsidP="00664869">
      <w:pPr>
        <w:pStyle w:val="Akapitpodstawowy"/>
      </w:pPr>
      <w:r w:rsidRPr="00704E7D">
        <w:t>XHTML - page description language contains information about the used tags and styles,</w:t>
      </w:r>
    </w:p>
    <w:p w14:paraId="6F77C64E" w14:textId="77777777" w:rsidR="00664869" w:rsidRPr="00704E7D" w:rsidRDefault="00664869" w:rsidP="00664869">
      <w:pPr>
        <w:pStyle w:val="Akapitpodstawowy"/>
      </w:pPr>
      <w:r w:rsidRPr="00704E7D">
        <w:t>Document Object Model (Document Object Model - DOM) – allowing XML processing sites</w:t>
      </w:r>
    </w:p>
    <w:p w14:paraId="60FF9D1D" w14:textId="77777777" w:rsidR="00664869" w:rsidRPr="00704E7D" w:rsidRDefault="00664869" w:rsidP="00664869">
      <w:pPr>
        <w:pStyle w:val="Akapitpodstawowy"/>
      </w:pPr>
      <w:r w:rsidRPr="00704E7D">
        <w:t>Scripting languages such as PHP, Perl, Python or Ruby - scripting languages implemented on the server side.</w:t>
      </w:r>
    </w:p>
    <w:p w14:paraId="493B4843" w14:textId="77777777" w:rsidR="00664869" w:rsidRPr="00704E7D" w:rsidRDefault="00664869" w:rsidP="00664869">
      <w:pPr>
        <w:pStyle w:val="Akapitpodstawowy"/>
      </w:pPr>
      <w:r w:rsidRPr="00704E7D">
        <w:t>SOAP - (Simple Object Access Protocol) is a protocol based on XML, which allows components and applications to communicate using the standard Internet HTTP protocol. It enables communication between applications running on different operating systems, with different technologies and different programming languages.</w:t>
      </w:r>
    </w:p>
    <w:p w14:paraId="02500D4F" w14:textId="77777777" w:rsidR="00664869" w:rsidRPr="00704E7D" w:rsidRDefault="00664869" w:rsidP="00664869">
      <w:pPr>
        <w:pStyle w:val="Akapitpodstawowy"/>
      </w:pPr>
      <w:r w:rsidRPr="00704E7D">
        <w:t>Web services - based on XML, are the basic building blocks for application development and contribute to the spread of technology, distribute processing (are software components that are independent of platform and implementation, provid</w:t>
      </w:r>
      <w:r>
        <w:t>ing</w:t>
      </w:r>
      <w:r w:rsidRPr="00704E7D">
        <w:t xml:space="preserve"> specific functionality).</w:t>
      </w:r>
    </w:p>
    <w:p w14:paraId="541B3071" w14:textId="77777777" w:rsidR="00664869" w:rsidRPr="00704E7D" w:rsidRDefault="00664869" w:rsidP="00664869">
      <w:pPr>
        <w:pStyle w:val="Akapitpodstawowy"/>
      </w:pPr>
      <w:r w:rsidRPr="00704E7D">
        <w:t>Open standards and the focus on the possibilities of communication and collaboration applications and users contributed to an environment where XML Web services are becoming the platform for application integration.</w:t>
      </w:r>
    </w:p>
    <w:p w14:paraId="321E475B" w14:textId="77777777" w:rsidR="00664869" w:rsidRDefault="00664869" w:rsidP="00664869">
      <w:pPr>
        <w:rPr>
          <w:lang w:eastAsia="en-US"/>
        </w:rPr>
      </w:pPr>
    </w:p>
    <w:p w14:paraId="4EA4328B" w14:textId="77777777" w:rsidR="004A6655" w:rsidRDefault="00DA4B36" w:rsidP="00D12B48">
      <w:pPr>
        <w:pStyle w:val="Akapitpodstawowy"/>
      </w:pPr>
      <w:bookmarkStart w:id="99" w:name="_Toc475968581"/>
      <w:bookmarkStart w:id="100" w:name="_Toc490732969"/>
      <w:bookmarkStart w:id="101" w:name="_Toc490733255"/>
      <w:r>
        <w:t xml:space="preserve">Comparison of </w:t>
      </w:r>
      <w:r w:rsidR="00313F7E" w:rsidRPr="00C91960">
        <w:t xml:space="preserve"> Web 1.0 and Web 2.0</w:t>
      </w:r>
      <w:bookmarkEnd w:id="99"/>
      <w:bookmarkEnd w:id="100"/>
      <w:bookmarkEnd w:id="101"/>
    </w:p>
    <w:p w14:paraId="0C33D916" w14:textId="77777777" w:rsidR="004A6655" w:rsidRDefault="004A6655" w:rsidP="00D12B48">
      <w:pPr>
        <w:pStyle w:val="Akapitpodstawowy"/>
      </w:pPr>
    </w:p>
    <w:p w14:paraId="3C1BEB9F" w14:textId="77777777" w:rsidR="004A6655" w:rsidRDefault="004A6655" w:rsidP="00D12B48">
      <w:pPr>
        <w:pStyle w:val="Akapitpodstawowy"/>
      </w:pPr>
    </w:p>
    <w:p w14:paraId="162B094F" w14:textId="77777777" w:rsidR="00313F7E" w:rsidRDefault="004A6655" w:rsidP="00D12B48">
      <w:pPr>
        <w:pStyle w:val="Akapitpodstawowy"/>
      </w:pPr>
      <w:r w:rsidRPr="00C91960">
        <w:rPr>
          <w:rFonts w:cs="Arial"/>
        </w:rPr>
        <w:object w:dxaOrig="15825" w:dyaOrig="7170" w14:anchorId="2DAC3C00">
          <v:shape id="_x0000_i1036" type="#_x0000_t75" style="width:391.65pt;height:191.1pt" o:ole="" filled="t" fillcolor="white [3212]">
            <v:imagedata r:id="rId71" o:title=""/>
          </v:shape>
          <o:OLEObject Type="Embed" ProgID="Visio.Drawing.15" ShapeID="_x0000_i1036" DrawAspect="Content" ObjectID="_1576561389" r:id="rId72"/>
        </w:object>
      </w:r>
    </w:p>
    <w:p w14:paraId="38268A30" w14:textId="77777777" w:rsidR="00313F7E" w:rsidRPr="00C91960" w:rsidRDefault="00313F7E" w:rsidP="00CF1AF3">
      <w:pPr>
        <w:keepNext/>
        <w:spacing w:before="120" w:after="120"/>
        <w:ind w:firstLine="0"/>
        <w:jc w:val="left"/>
        <w:rPr>
          <w:rFonts w:cs="Arial"/>
        </w:rPr>
      </w:pPr>
    </w:p>
    <w:p w14:paraId="399037C4" w14:textId="77777777" w:rsidR="00315482" w:rsidRDefault="004A6655" w:rsidP="00876860">
      <w:pPr>
        <w:keepNext/>
        <w:spacing w:before="120" w:after="120"/>
        <w:ind w:firstLine="0"/>
        <w:jc w:val="center"/>
        <w:rPr>
          <w:rFonts w:cs="Arial"/>
        </w:rPr>
      </w:pPr>
      <w:r w:rsidRPr="00C91960">
        <w:rPr>
          <w:rFonts w:cs="Arial"/>
        </w:rPr>
        <w:object w:dxaOrig="15825" w:dyaOrig="7170" w14:anchorId="4386A038">
          <v:shape id="_x0000_i1037" type="#_x0000_t75" style="width:367.95pt;height:179.6pt" o:ole="" filled="t" fillcolor="white [3212]">
            <v:imagedata r:id="rId71" o:title=""/>
          </v:shape>
          <o:OLEObject Type="Embed" ProgID="Visio.Drawing.15" ShapeID="_x0000_i1037" DrawAspect="Content" ObjectID="_1576561390" r:id="rId73"/>
        </w:object>
      </w:r>
      <w:bookmarkStart w:id="102" w:name="_Toc477780531"/>
    </w:p>
    <w:p w14:paraId="35997E45" w14:textId="77777777" w:rsidR="00313F7E" w:rsidRPr="001C5956" w:rsidRDefault="00313F7E" w:rsidP="00484EB4">
      <w:pPr>
        <w:pStyle w:val="Nagwekspisutreci"/>
        <w:rPr>
          <w:lang w:val="en-US"/>
        </w:rPr>
      </w:pPr>
      <w:bookmarkStart w:id="103" w:name="_Toc496545309"/>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16</w:t>
      </w:r>
      <w:r w:rsidR="00376AD3">
        <w:rPr>
          <w:noProof/>
        </w:rPr>
        <w:fldChar w:fldCharType="end"/>
      </w:r>
      <w:r w:rsidR="003B4309" w:rsidRPr="003B4309">
        <w:rPr>
          <w:noProof/>
          <w:lang w:val="en-US"/>
        </w:rPr>
        <w:t>.</w:t>
      </w:r>
      <w:r w:rsidRPr="001C5956">
        <w:rPr>
          <w:lang w:val="en-US"/>
        </w:rPr>
        <w:t xml:space="preserve"> Features of Web 1.0 and Web 2.0</w:t>
      </w:r>
      <w:bookmarkEnd w:id="102"/>
      <w:bookmarkEnd w:id="103"/>
    </w:p>
    <w:p w14:paraId="5C8DE466" w14:textId="77777777" w:rsidR="00313F7E" w:rsidRPr="00704E7D" w:rsidRDefault="00313F7E" w:rsidP="003735AD">
      <w:pPr>
        <w:pStyle w:val="Akapitpodstawowy"/>
      </w:pPr>
      <w:r w:rsidRPr="00704E7D">
        <w:t xml:space="preserve">By creating  Web 2.0 solutions special attention </w:t>
      </w:r>
      <w:r w:rsidR="000226B3">
        <w:t xml:space="preserve">is paid </w:t>
      </w:r>
      <w:r w:rsidRPr="00704E7D">
        <w:t xml:space="preserve"> </w:t>
      </w:r>
      <w:r w:rsidR="000226B3">
        <w:t xml:space="preserve">to </w:t>
      </w:r>
      <w:r w:rsidRPr="00704E7D">
        <w:t>ease of use, functionality and intuitiveness.</w:t>
      </w:r>
      <w:r w:rsidR="004A6655">
        <w:t xml:space="preserve"> </w:t>
      </w:r>
      <w:r w:rsidRPr="00704E7D">
        <w:t>Registration on the site should be easy</w:t>
      </w:r>
      <w:r w:rsidR="000226B3">
        <w:t xml:space="preserve"> with</w:t>
      </w:r>
      <w:r w:rsidRPr="00704E7D">
        <w:t xml:space="preserve"> intuitive navigation, and the </w:t>
      </w:r>
      <w:r w:rsidRPr="00704E7D">
        <w:rPr>
          <w:noProof/>
        </w:rPr>
        <w:t>used</w:t>
      </w:r>
      <w:r w:rsidRPr="00704E7D">
        <w:t xml:space="preserve"> interface should have a minimalist simplicity.</w:t>
      </w:r>
    </w:p>
    <w:p w14:paraId="4A7FF3E5" w14:textId="77777777" w:rsidR="00313F7E" w:rsidRPr="00704E7D" w:rsidRDefault="00313F7E" w:rsidP="003735AD">
      <w:pPr>
        <w:pStyle w:val="Akapitpodstawowy"/>
      </w:pPr>
      <w:r w:rsidRPr="00704E7D">
        <w:t xml:space="preserve">If necessary, refresh page content, the </w:t>
      </w:r>
      <w:r w:rsidRPr="00704E7D">
        <w:rPr>
          <w:noProof/>
        </w:rPr>
        <w:t>refresh</w:t>
      </w:r>
      <w:r w:rsidRPr="00704E7D">
        <w:t xml:space="preserve"> should concern only selected elements.</w:t>
      </w:r>
      <w:r w:rsidR="004A6655">
        <w:t xml:space="preserve"> </w:t>
      </w:r>
      <w:r w:rsidRPr="00704E7D">
        <w:t xml:space="preserve">In the case of Web 2.0 space complex and powerful class </w:t>
      </w:r>
      <w:r w:rsidRPr="00704E7D">
        <w:rPr>
          <w:noProof/>
        </w:rPr>
        <w:t>systems,</w:t>
      </w:r>
      <w:r w:rsidRPr="00704E7D">
        <w:t xml:space="preserve"> CMS (</w:t>
      </w:r>
      <w:r w:rsidRPr="00704E7D">
        <w:rPr>
          <w:noProof/>
        </w:rPr>
        <w:t>Content</w:t>
      </w:r>
      <w:r w:rsidRPr="00704E7D">
        <w:t xml:space="preserve"> Management Systems) occupy systems implemented </w:t>
      </w:r>
      <w:r w:rsidRPr="00704E7D">
        <w:rPr>
          <w:noProof/>
        </w:rPr>
        <w:t>by</w:t>
      </w:r>
      <w:r w:rsidRPr="00704E7D">
        <w:t xml:space="preserve"> the recommendations of the Wiki.</w:t>
      </w:r>
    </w:p>
    <w:p w14:paraId="29BC860A" w14:textId="77777777" w:rsidR="00313F7E" w:rsidRPr="00704E7D" w:rsidRDefault="00313F7E" w:rsidP="0046540D">
      <w:pPr>
        <w:pStyle w:val="Akapitpodstawowy"/>
      </w:pPr>
      <w:r w:rsidRPr="00704E7D">
        <w:t xml:space="preserve">Network connections </w:t>
      </w:r>
      <w:r w:rsidRPr="00704E7D">
        <w:rPr>
          <w:noProof/>
        </w:rPr>
        <w:t>depart</w:t>
      </w:r>
      <w:r w:rsidRPr="00704E7D">
        <w:t xml:space="preserve"> from </w:t>
      </w:r>
      <w:r w:rsidRPr="00704E7D">
        <w:rPr>
          <w:noProof/>
        </w:rPr>
        <w:t>one-to-many relationships</w:t>
      </w:r>
      <w:r w:rsidRPr="00704E7D">
        <w:t xml:space="preserve"> to model many-to-many connections or mass.</w:t>
      </w:r>
      <w:r w:rsidR="004A6655">
        <w:t xml:space="preserve"> </w:t>
      </w:r>
      <w:r w:rsidRPr="00704E7D">
        <w:t xml:space="preserve">The old models of communication, publishing, distribution and data collection have </w:t>
      </w:r>
      <w:r w:rsidRPr="00704E7D">
        <w:rPr>
          <w:noProof/>
        </w:rPr>
        <w:t>been modified</w:t>
      </w:r>
      <w:r w:rsidRPr="00704E7D">
        <w:t>.</w:t>
      </w:r>
    </w:p>
    <w:p w14:paraId="406EEC0C" w14:textId="77777777" w:rsidR="00313F7E" w:rsidRPr="00704E7D" w:rsidRDefault="00313F7E" w:rsidP="0046540D">
      <w:pPr>
        <w:pStyle w:val="Akapitpodstawowy"/>
      </w:pPr>
      <w:r w:rsidRPr="00704E7D">
        <w:t xml:space="preserve">Web 2.0 </w:t>
      </w:r>
      <w:r w:rsidRPr="00704E7D">
        <w:rPr>
          <w:noProof/>
        </w:rPr>
        <w:t>enables</w:t>
      </w:r>
      <w:r w:rsidRPr="00704E7D">
        <w:t xml:space="preserve"> communication between users and allow</w:t>
      </w:r>
      <w:r w:rsidR="00474CA1">
        <w:t>s</w:t>
      </w:r>
      <w:r w:rsidRPr="00704E7D">
        <w:t xml:space="preserve"> them to co-create the site. Moreover  the traditional power structure </w:t>
      </w:r>
      <w:r w:rsidR="00474CA1">
        <w:t xml:space="preserve">is upset </w:t>
      </w:r>
      <w:r w:rsidRPr="00704E7D">
        <w:t xml:space="preserve">and  this imbalance leads to </w:t>
      </w:r>
      <w:r w:rsidRPr="00704E7D">
        <w:rPr>
          <w:noProof/>
        </w:rPr>
        <w:t>decentralisation</w:t>
      </w:r>
      <w:r w:rsidRPr="00704E7D">
        <w:t>.</w:t>
      </w:r>
      <w:r w:rsidR="004A6655">
        <w:t xml:space="preserve"> </w:t>
      </w:r>
      <w:r w:rsidRPr="00704E7D">
        <w:t xml:space="preserve">The user </w:t>
      </w:r>
      <w:r w:rsidRPr="00704E7D">
        <w:rPr>
          <w:noProof/>
        </w:rPr>
        <w:t>is located</w:t>
      </w:r>
      <w:r w:rsidRPr="00704E7D">
        <w:t xml:space="preserve"> in the heart of Web 2.0. (Followed by </w:t>
      </w:r>
      <w:r w:rsidR="00474CA1">
        <w:t xml:space="preserve">the </w:t>
      </w:r>
      <w:r w:rsidRPr="00704E7D">
        <w:t xml:space="preserve"> focus on </w:t>
      </w:r>
      <w:r w:rsidR="00474CA1">
        <w:t xml:space="preserve">the </w:t>
      </w:r>
      <w:r w:rsidRPr="00704E7D">
        <w:t>user).</w:t>
      </w:r>
      <w:r w:rsidR="004A6655">
        <w:t xml:space="preserve"> </w:t>
      </w:r>
      <w:r w:rsidRPr="00704E7D">
        <w:t>The strength of the network gives the user the opportunity to participate, communicat</w:t>
      </w:r>
      <w:r w:rsidR="00474CA1">
        <w:t>e</w:t>
      </w:r>
      <w:r w:rsidRPr="00704E7D">
        <w:t xml:space="preserve"> and cooperat</w:t>
      </w:r>
      <w:r w:rsidR="00474CA1">
        <w:t>e</w:t>
      </w:r>
      <w:r w:rsidRPr="00704E7D">
        <w:t>, which in turn gives him the ability to influence.</w:t>
      </w:r>
      <w:r w:rsidR="004A6655">
        <w:t xml:space="preserve"> </w:t>
      </w:r>
      <w:r w:rsidRPr="00704E7D">
        <w:t xml:space="preserve">Users become authors, rich interfaces responsive to their individual </w:t>
      </w:r>
      <w:r w:rsidRPr="00704E7D">
        <w:rPr>
          <w:noProof/>
        </w:rPr>
        <w:t>behaviour</w:t>
      </w:r>
      <w:r w:rsidRPr="00704E7D">
        <w:t>.</w:t>
      </w:r>
      <w:r w:rsidR="004A6655">
        <w:t xml:space="preserve"> </w:t>
      </w:r>
      <w:r w:rsidR="00474CA1">
        <w:t xml:space="preserve">When it comes to </w:t>
      </w:r>
      <w:r w:rsidRPr="00704E7D">
        <w:t xml:space="preserve"> a specific product, users can influence its final form, as well as affect the company's position </w:t>
      </w:r>
      <w:r w:rsidR="00474CA1">
        <w:t xml:space="preserve">on </w:t>
      </w:r>
      <w:r w:rsidRPr="00704E7D">
        <w:t xml:space="preserve"> the market.</w:t>
      </w:r>
    </w:p>
    <w:p w14:paraId="7A626DF5" w14:textId="77777777" w:rsidR="004A6655" w:rsidRDefault="00313F7E" w:rsidP="0046540D">
      <w:pPr>
        <w:pStyle w:val="Akapitpodstawowy"/>
      </w:pPr>
      <w:r w:rsidRPr="00704E7D">
        <w:t>In addition to the essential characteristics</w:t>
      </w:r>
      <w:r w:rsidR="00474CA1">
        <w:t>,</w:t>
      </w:r>
      <w:r w:rsidRPr="00704E7D">
        <w:t xml:space="preserve">  Web 2.0 is distinguished by the following additional features:</w:t>
      </w:r>
      <w:r w:rsidR="004A6655">
        <w:t xml:space="preserve"> </w:t>
      </w:r>
    </w:p>
    <w:p w14:paraId="2D215BE6" w14:textId="77777777" w:rsidR="00313F7E" w:rsidRPr="00704E7D" w:rsidRDefault="00474CA1" w:rsidP="0046540D">
      <w:pPr>
        <w:pStyle w:val="Akapitpodstawowy"/>
      </w:pPr>
      <w:r>
        <w:t>The team’s a</w:t>
      </w:r>
      <w:r w:rsidR="00313F7E" w:rsidRPr="00704E7D">
        <w:t xml:space="preserve">ccumulation of knowledge (Harnessing collective intelligence) - the creation of structures of cooperation, through which the quality of the software produced increases with </w:t>
      </w:r>
      <w:r>
        <w:t xml:space="preserve">the </w:t>
      </w:r>
      <w:r w:rsidR="00313F7E" w:rsidRPr="00704E7D">
        <w:t>increasing number of users</w:t>
      </w:r>
      <w:r w:rsidR="00843FD9">
        <w:t>;</w:t>
      </w:r>
    </w:p>
    <w:p w14:paraId="73CF3ED3" w14:textId="77777777" w:rsidR="00313F7E" w:rsidRPr="00704E7D" w:rsidRDefault="00313F7E" w:rsidP="0046540D">
      <w:pPr>
        <w:pStyle w:val="Akapitpodstawowy"/>
      </w:pPr>
      <w:r w:rsidRPr="00704E7D">
        <w:t>Key data (Data Is The Next "Intel Inside") - the use of unique, hard to recreate data sources as a key in the reality in which the increasing importance of information is as important as functionality</w:t>
      </w:r>
      <w:r w:rsidR="00843FD9">
        <w:t>;</w:t>
      </w:r>
      <w:r w:rsidR="004A6655">
        <w:t xml:space="preserve"> </w:t>
      </w:r>
      <w:r w:rsidRPr="00704E7D">
        <w:t>Innovation within the team (innovation in assembly) - providing a platform for innovation within the team, allowing you to create new opportunities</w:t>
      </w:r>
      <w:r w:rsidR="00843FD9">
        <w:t>;</w:t>
      </w:r>
      <w:r w:rsidR="004A6655">
        <w:t xml:space="preserve"> </w:t>
      </w:r>
      <w:r w:rsidRPr="00704E7D">
        <w:t xml:space="preserve">User experience (rich user experiences) - going beyond the traditional formulation of web content using the users' knowledge </w:t>
      </w:r>
      <w:r w:rsidRPr="00704E7D">
        <w:rPr>
          <w:noProof/>
        </w:rPr>
        <w:t>in order to</w:t>
      </w:r>
      <w:r w:rsidRPr="00704E7D">
        <w:t xml:space="preserve"> provide the best services and software </w:t>
      </w:r>
      <w:r w:rsidRPr="00704E7D">
        <w:rPr>
          <w:noProof/>
        </w:rPr>
        <w:t>online</w:t>
      </w:r>
      <w:r w:rsidR="00843FD9">
        <w:t>;</w:t>
      </w:r>
    </w:p>
    <w:p w14:paraId="70AA0E4C" w14:textId="77777777" w:rsidR="00313F7E" w:rsidRPr="00704E7D" w:rsidRDefault="00313F7E" w:rsidP="0046540D">
      <w:pPr>
        <w:pStyle w:val="Akapitpodstawowy"/>
      </w:pPr>
      <w:r w:rsidRPr="00704E7D">
        <w:lastRenderedPageBreak/>
        <w:t xml:space="preserve">Software beyond the scope of one device (software above the level of a single device) - software development, the scope of which includes </w:t>
      </w:r>
      <w:r w:rsidRPr="00704E7D">
        <w:rPr>
          <w:noProof/>
        </w:rPr>
        <w:t>some</w:t>
      </w:r>
      <w:r w:rsidRPr="00704E7D">
        <w:t xml:space="preserve"> devices on the network,</w:t>
      </w:r>
    </w:p>
    <w:p w14:paraId="46F37E4F" w14:textId="77777777" w:rsidR="00313F7E" w:rsidRPr="00704E7D" w:rsidRDefault="00313F7E" w:rsidP="0046540D">
      <w:pPr>
        <w:pStyle w:val="Akapitpodstawowy"/>
      </w:pPr>
      <w:r w:rsidRPr="00704E7D">
        <w:t>Unceasing beta-version (perpetual beta) - the emphasis on continuous development and improvement of services</w:t>
      </w:r>
      <w:r w:rsidR="00843FD9">
        <w:t>;</w:t>
      </w:r>
      <w:r w:rsidR="004A6655">
        <w:t xml:space="preserve"> </w:t>
      </w:r>
      <w:r w:rsidRPr="00704E7D">
        <w:t>The long tail (leveraging the long tail) - filling a niche market at a low cost, thanks to the wide and cheap access to services offered by the Internet</w:t>
      </w:r>
      <w:r w:rsidR="00843FD9">
        <w:t>;</w:t>
      </w:r>
      <w:r w:rsidR="004A6655">
        <w:t xml:space="preserve"> </w:t>
      </w:r>
    </w:p>
    <w:p w14:paraId="06416A8E" w14:textId="77777777" w:rsidR="00313F7E" w:rsidRPr="00704E7D" w:rsidRDefault="00313F7E" w:rsidP="0046540D">
      <w:pPr>
        <w:pStyle w:val="Akapitpodstawowy"/>
      </w:pPr>
      <w:r w:rsidRPr="00704E7D">
        <w:t>Simple models and economies of scale (lightweight models and cost-effective scalability) - the use of models with a low level of complexity that products were created quickly and at low cost.</w:t>
      </w:r>
    </w:p>
    <w:p w14:paraId="16A17280" w14:textId="77777777" w:rsidR="00DA4B36" w:rsidRDefault="00DA4B36" w:rsidP="00DA4B36">
      <w:pPr>
        <w:pStyle w:val="Akapitpodstawowy"/>
      </w:pPr>
      <w:bookmarkStart w:id="104" w:name="_Toc475968582"/>
      <w:bookmarkStart w:id="105" w:name="_Toc490732970"/>
      <w:bookmarkStart w:id="106" w:name="_Toc490733256"/>
    </w:p>
    <w:p w14:paraId="4AB252B8" w14:textId="77777777" w:rsidR="00313F7E" w:rsidRPr="00DA4B36" w:rsidRDefault="00313F7E" w:rsidP="00DA4B36">
      <w:pPr>
        <w:pStyle w:val="Akapitpodstawowy"/>
        <w:rPr>
          <w:b/>
        </w:rPr>
      </w:pPr>
      <w:r w:rsidRPr="00DA4B36">
        <w:rPr>
          <w:b/>
        </w:rPr>
        <w:t>Possibility of using Web 2.0 in business</w:t>
      </w:r>
      <w:bookmarkEnd w:id="104"/>
      <w:bookmarkEnd w:id="105"/>
      <w:bookmarkEnd w:id="106"/>
    </w:p>
    <w:p w14:paraId="361C3BDB" w14:textId="77777777" w:rsidR="00313F7E" w:rsidRPr="00704E7D" w:rsidRDefault="00313F7E" w:rsidP="0046540D">
      <w:pPr>
        <w:pStyle w:val="Akapitpodstawowy"/>
      </w:pPr>
      <w:r w:rsidRPr="00704E7D">
        <w:t xml:space="preserve">Defining Web 2.0 usually mentions some of the uses </w:t>
      </w:r>
      <w:r w:rsidRPr="00704E7D">
        <w:rPr>
          <w:noProof/>
        </w:rPr>
        <w:t>of</w:t>
      </w:r>
      <w:r w:rsidRPr="00704E7D">
        <w:t xml:space="preserve"> which the most common are:</w:t>
      </w:r>
    </w:p>
    <w:p w14:paraId="74310052" w14:textId="77777777" w:rsidR="00313F7E" w:rsidRPr="00704E7D" w:rsidRDefault="00313F7E" w:rsidP="00FC3FE8">
      <w:pPr>
        <w:pStyle w:val="Akapitpodstawowy"/>
        <w:numPr>
          <w:ilvl w:val="0"/>
          <w:numId w:val="22"/>
        </w:numPr>
      </w:pPr>
      <w:r w:rsidRPr="00704E7D">
        <w:t>Social networking,</w:t>
      </w:r>
    </w:p>
    <w:p w14:paraId="16E639BC" w14:textId="77777777" w:rsidR="00313F7E" w:rsidRPr="00704E7D" w:rsidRDefault="00313F7E" w:rsidP="00FC3FE8">
      <w:pPr>
        <w:pStyle w:val="Akapitpodstawowy"/>
        <w:numPr>
          <w:ilvl w:val="0"/>
          <w:numId w:val="22"/>
        </w:numPr>
      </w:pPr>
      <w:r w:rsidRPr="00704E7D">
        <w:t xml:space="preserve">Blogs and </w:t>
      </w:r>
      <w:r w:rsidRPr="00704E7D">
        <w:rPr>
          <w:noProof/>
        </w:rPr>
        <w:t>microblogs</w:t>
      </w:r>
      <w:r w:rsidRPr="00704E7D">
        <w:t>,</w:t>
      </w:r>
    </w:p>
    <w:p w14:paraId="1941A329" w14:textId="77777777" w:rsidR="00313F7E" w:rsidRPr="00704E7D" w:rsidRDefault="00313F7E" w:rsidP="00FC3FE8">
      <w:pPr>
        <w:pStyle w:val="Akapitpodstawowy"/>
        <w:numPr>
          <w:ilvl w:val="0"/>
          <w:numId w:val="22"/>
        </w:numPr>
      </w:pPr>
      <w:r w:rsidRPr="00704E7D">
        <w:t>Wikipedia and broader tools wiki,</w:t>
      </w:r>
    </w:p>
    <w:p w14:paraId="061D28C6" w14:textId="77777777" w:rsidR="00313F7E" w:rsidRPr="00704E7D" w:rsidRDefault="00313F7E" w:rsidP="00FC3FE8">
      <w:pPr>
        <w:pStyle w:val="Akapitpodstawowy"/>
        <w:numPr>
          <w:ilvl w:val="0"/>
          <w:numId w:val="22"/>
        </w:numPr>
      </w:pPr>
      <w:r w:rsidRPr="00704E7D">
        <w:t>Multimedia services,</w:t>
      </w:r>
    </w:p>
    <w:p w14:paraId="27B1F558" w14:textId="77777777" w:rsidR="00313F7E" w:rsidRPr="00704E7D" w:rsidRDefault="00313F7E" w:rsidP="00FC3FE8">
      <w:pPr>
        <w:pStyle w:val="Akapitpodstawowy"/>
        <w:numPr>
          <w:ilvl w:val="0"/>
          <w:numId w:val="22"/>
        </w:numPr>
      </w:pPr>
      <w:r w:rsidRPr="00704E7D">
        <w:t>Citizen journalism sites,</w:t>
      </w:r>
    </w:p>
    <w:p w14:paraId="711DFA65" w14:textId="77777777" w:rsidR="00313F7E" w:rsidRPr="00704E7D" w:rsidRDefault="00313F7E" w:rsidP="00FC3FE8">
      <w:pPr>
        <w:pStyle w:val="Akapitpodstawowy"/>
        <w:numPr>
          <w:ilvl w:val="0"/>
          <w:numId w:val="22"/>
        </w:numPr>
      </w:pPr>
      <w:r w:rsidRPr="00704E7D">
        <w:t>RSS feeds,</w:t>
      </w:r>
    </w:p>
    <w:p w14:paraId="261BF532" w14:textId="77777777" w:rsidR="00313F7E" w:rsidRPr="00704E7D" w:rsidRDefault="00313F7E" w:rsidP="00FC3FE8">
      <w:pPr>
        <w:pStyle w:val="Akapitpodstawowy"/>
        <w:numPr>
          <w:ilvl w:val="0"/>
          <w:numId w:val="22"/>
        </w:numPr>
      </w:pPr>
      <w:r w:rsidRPr="00704E7D">
        <w:t>Vi</w:t>
      </w:r>
      <w:r w:rsidR="0046540D">
        <w:t>rtual networks and P2P networks.</w:t>
      </w:r>
    </w:p>
    <w:p w14:paraId="199A466C" w14:textId="77777777" w:rsidR="00313F7E" w:rsidRPr="00704E7D" w:rsidRDefault="00313F7E" w:rsidP="0046540D">
      <w:pPr>
        <w:pStyle w:val="Akapitpodstawowy"/>
      </w:pPr>
      <w:r w:rsidRPr="00704E7D">
        <w:t xml:space="preserve">In business </w:t>
      </w:r>
      <w:r w:rsidR="002162CB" w:rsidRPr="00704E7D">
        <w:t>practice,</w:t>
      </w:r>
      <w:r w:rsidRPr="00704E7D">
        <w:t xml:space="preserve"> rather quickly we noticed  the potential that  Web 2.0</w:t>
      </w:r>
      <w:r w:rsidR="00376330">
        <w:t xml:space="preserve"> displays</w:t>
      </w:r>
      <w:r w:rsidRPr="00704E7D">
        <w:t xml:space="preserve"> </w:t>
      </w:r>
      <w:r w:rsidRPr="00704E7D">
        <w:rPr>
          <w:noProof/>
        </w:rPr>
        <w:t>with respect to</w:t>
      </w:r>
      <w:r w:rsidRPr="00704E7D">
        <w:t xml:space="preserve"> economic </w:t>
      </w:r>
      <w:r w:rsidRPr="00704E7D">
        <w:rPr>
          <w:noProof/>
        </w:rPr>
        <w:t>organisations</w:t>
      </w:r>
      <w:r w:rsidRPr="00704E7D">
        <w:t xml:space="preserve">, and particularly </w:t>
      </w:r>
      <w:r w:rsidRPr="00704E7D">
        <w:rPr>
          <w:noProof/>
        </w:rPr>
        <w:t>with regard to</w:t>
      </w:r>
      <w:r w:rsidRPr="00704E7D">
        <w:t xml:space="preserve"> support communication and exchange of knowledge in the </w:t>
      </w:r>
      <w:r w:rsidRPr="00704E7D">
        <w:rPr>
          <w:noProof/>
        </w:rPr>
        <w:t>organisation</w:t>
      </w:r>
      <w:r w:rsidRPr="00704E7D">
        <w:t>.</w:t>
      </w:r>
    </w:p>
    <w:p w14:paraId="4E8C6D1B" w14:textId="77777777" w:rsidR="00313F7E" w:rsidRPr="00704E7D" w:rsidRDefault="00313F7E" w:rsidP="0046540D">
      <w:pPr>
        <w:pStyle w:val="Akapitpodstawowy"/>
      </w:pPr>
      <w:r w:rsidRPr="00704E7D">
        <w:t xml:space="preserve">Most of the solutions classified as Web 2.0 can </w:t>
      </w:r>
      <w:r w:rsidRPr="00704E7D">
        <w:rPr>
          <w:noProof/>
        </w:rPr>
        <w:t>be used</w:t>
      </w:r>
      <w:r w:rsidRPr="00704E7D">
        <w:t xml:space="preserve"> in supporting the activities of companies.</w:t>
      </w:r>
    </w:p>
    <w:p w14:paraId="7C4296C5" w14:textId="77777777" w:rsidR="00313F7E" w:rsidRPr="00704E7D" w:rsidRDefault="00313F7E" w:rsidP="0046540D">
      <w:pPr>
        <w:pStyle w:val="Akapitpodstawowy"/>
      </w:pPr>
      <w:r w:rsidRPr="00704E7D">
        <w:t>Services (portals) social networks are the clearest and perhaps essential manifestation of the operation of Web 2.0.</w:t>
      </w:r>
      <w:r w:rsidR="00F10944">
        <w:t xml:space="preserve"> </w:t>
      </w:r>
      <w:r w:rsidRPr="00704E7D">
        <w:t xml:space="preserve">Social networking is nothing but websites that enable and </w:t>
      </w:r>
      <w:r w:rsidRPr="00704E7D">
        <w:rPr>
          <w:noProof/>
        </w:rPr>
        <w:t>organise</w:t>
      </w:r>
      <w:r w:rsidRPr="00704E7D">
        <w:t xml:space="preserve"> a permanent communication in a certain group of users.</w:t>
      </w:r>
      <w:r w:rsidR="00F10944">
        <w:t xml:space="preserve"> </w:t>
      </w:r>
      <w:r w:rsidRPr="00704E7D">
        <w:t xml:space="preserve">The genesis of this type of service </w:t>
      </w:r>
      <w:r w:rsidR="00376330">
        <w:t xml:space="preserve">is </w:t>
      </w:r>
      <w:r w:rsidRPr="00704E7D">
        <w:t>to be found in all kinds of services, enabling communication to a group of users.</w:t>
      </w:r>
    </w:p>
    <w:p w14:paraId="219F0E56" w14:textId="77777777" w:rsidR="00313F7E" w:rsidRPr="00704E7D" w:rsidRDefault="00313F7E" w:rsidP="0046540D">
      <w:pPr>
        <w:pStyle w:val="Akapitpodstawowy"/>
      </w:pPr>
      <w:r w:rsidRPr="00704E7D">
        <w:t>Social networking is another kind of incarnation of the IRC (Internet Relay Chat), all chat and online discussion groups, which, as technology develop</w:t>
      </w:r>
      <w:r w:rsidR="00376330">
        <w:t>ed</w:t>
      </w:r>
      <w:r w:rsidRPr="00704E7D">
        <w:t xml:space="preserve"> </w:t>
      </w:r>
      <w:r w:rsidR="00376330">
        <w:t xml:space="preserve">along with </w:t>
      </w:r>
      <w:r w:rsidRPr="00704E7D">
        <w:t xml:space="preserve"> the influx of the whole mass of new features</w:t>
      </w:r>
      <w:r w:rsidR="00376330">
        <w:t>,</w:t>
      </w:r>
      <w:r w:rsidRPr="00704E7D">
        <w:t xml:space="preserve"> turned into a new creation.</w:t>
      </w:r>
    </w:p>
    <w:p w14:paraId="6DF5BC00" w14:textId="77777777" w:rsidR="00313F7E" w:rsidRPr="00704E7D" w:rsidRDefault="00313F7E" w:rsidP="0046540D">
      <w:pPr>
        <w:pStyle w:val="Akapitpodstawowy"/>
      </w:pPr>
      <w:r w:rsidRPr="00704E7D">
        <w:t>In addition to supporting communication service users, social networking sites also offer additional features consisting most often</w:t>
      </w:r>
      <w:r w:rsidR="00376330">
        <w:t xml:space="preserve"> of</w:t>
      </w:r>
      <w:r w:rsidRPr="00704E7D">
        <w:t>:</w:t>
      </w:r>
    </w:p>
    <w:p w14:paraId="073A4623" w14:textId="77777777" w:rsidR="00313F7E" w:rsidRPr="00704E7D" w:rsidRDefault="00376330" w:rsidP="009B2A8E">
      <w:pPr>
        <w:pStyle w:val="Akapitpodstawowy"/>
        <w:numPr>
          <w:ilvl w:val="0"/>
          <w:numId w:val="25"/>
        </w:numPr>
      </w:pPr>
      <w:r>
        <w:t xml:space="preserve">the </w:t>
      </w:r>
      <w:r w:rsidR="00313F7E" w:rsidRPr="00704E7D">
        <w:t>exchange of multimedia content (movies, music)</w:t>
      </w:r>
    </w:p>
    <w:p w14:paraId="61A16330" w14:textId="77777777" w:rsidR="00313F7E" w:rsidRPr="00704E7D" w:rsidRDefault="00313F7E" w:rsidP="009B2A8E">
      <w:pPr>
        <w:pStyle w:val="Akapitpodstawowy"/>
        <w:numPr>
          <w:ilvl w:val="0"/>
          <w:numId w:val="25"/>
        </w:numPr>
      </w:pPr>
      <w:r w:rsidRPr="00704E7D">
        <w:t xml:space="preserve">the </w:t>
      </w:r>
      <w:r w:rsidRPr="00704E7D">
        <w:rPr>
          <w:noProof/>
        </w:rPr>
        <w:t>organisation</w:t>
      </w:r>
      <w:r w:rsidRPr="00704E7D">
        <w:t xml:space="preserve"> of services in the form of </w:t>
      </w:r>
      <w:r w:rsidR="00376330">
        <w:t xml:space="preserve">a </w:t>
      </w:r>
      <w:r w:rsidRPr="00704E7D">
        <w:t xml:space="preserve"> </w:t>
      </w:r>
      <w:r w:rsidRPr="00704E7D">
        <w:rPr>
          <w:noProof/>
        </w:rPr>
        <w:t>bulletin</w:t>
      </w:r>
      <w:r w:rsidRPr="00704E7D">
        <w:t xml:space="preserve"> board,</w:t>
      </w:r>
    </w:p>
    <w:p w14:paraId="0767044E" w14:textId="77777777" w:rsidR="00313F7E" w:rsidRPr="00704E7D" w:rsidRDefault="00313F7E" w:rsidP="009B2A8E">
      <w:pPr>
        <w:pStyle w:val="Akapitpodstawowy"/>
        <w:numPr>
          <w:ilvl w:val="0"/>
          <w:numId w:val="25"/>
        </w:numPr>
      </w:pPr>
      <w:r w:rsidRPr="00704E7D">
        <w:t xml:space="preserve">preparation of business cards </w:t>
      </w:r>
      <w:r w:rsidR="00376330">
        <w:t xml:space="preserve">to </w:t>
      </w:r>
      <w:r w:rsidRPr="00704E7D">
        <w:t xml:space="preserve">present at the forum </w:t>
      </w:r>
      <w:r w:rsidR="00376330">
        <w:t xml:space="preserve">to </w:t>
      </w:r>
      <w:r w:rsidRPr="00704E7D">
        <w:t>users.</w:t>
      </w:r>
    </w:p>
    <w:p w14:paraId="161CCBFA" w14:textId="77777777" w:rsidR="00313F7E" w:rsidRPr="00704E7D" w:rsidRDefault="00313F7E" w:rsidP="0046540D">
      <w:pPr>
        <w:pStyle w:val="Akapitpodstawowy"/>
      </w:pPr>
      <w:r w:rsidRPr="00704E7D">
        <w:t xml:space="preserve">Social networking sites are highly popular both in Poland and </w:t>
      </w:r>
      <w:r w:rsidR="00376330">
        <w:t xml:space="preserve">around </w:t>
      </w:r>
      <w:r w:rsidRPr="00704E7D">
        <w:t xml:space="preserve"> the world. </w:t>
      </w:r>
      <w:r w:rsidR="00376330">
        <w:t xml:space="preserve"> It can be</w:t>
      </w:r>
      <w:r w:rsidRPr="00704E7D">
        <w:t xml:space="preserve"> notice</w:t>
      </w:r>
      <w:r w:rsidR="00376330">
        <w:t>d</w:t>
      </w:r>
      <w:r w:rsidRPr="00704E7D">
        <w:t xml:space="preserve"> that the  new ones</w:t>
      </w:r>
      <w:r w:rsidR="004D1129">
        <w:t xml:space="preserve"> on the market</w:t>
      </w:r>
      <w:r w:rsidRPr="00704E7D">
        <w:t xml:space="preserve"> are emerging, but not all are successful and are accepted by the users. In many cases, certain services related to the operation of certain economic </w:t>
      </w:r>
      <w:r w:rsidRPr="00704E7D">
        <w:rPr>
          <w:noProof/>
        </w:rPr>
        <w:t>organisations</w:t>
      </w:r>
      <w:r w:rsidRPr="00704E7D">
        <w:t xml:space="preserve">  inspire, support or </w:t>
      </w:r>
      <w:r w:rsidRPr="00704E7D">
        <w:rPr>
          <w:noProof/>
        </w:rPr>
        <w:t>organise</w:t>
      </w:r>
      <w:r w:rsidRPr="00704E7D">
        <w:t xml:space="preserve"> a social networking site.</w:t>
      </w:r>
    </w:p>
    <w:p w14:paraId="69C9ECAA" w14:textId="77777777" w:rsidR="00313F7E" w:rsidRPr="00704E7D" w:rsidRDefault="00313F7E" w:rsidP="0046540D">
      <w:pPr>
        <w:pStyle w:val="Akapitpodstawowy"/>
      </w:pPr>
      <w:r w:rsidRPr="00704E7D">
        <w:t xml:space="preserve">The social network can also be used to support the functioning of the </w:t>
      </w:r>
      <w:r w:rsidRPr="00704E7D">
        <w:rPr>
          <w:noProof/>
        </w:rPr>
        <w:t>organisation</w:t>
      </w:r>
      <w:r w:rsidRPr="00704E7D">
        <w:t>.</w:t>
      </w:r>
    </w:p>
    <w:p w14:paraId="02893477" w14:textId="77777777" w:rsidR="00313F7E" w:rsidRPr="00704E7D" w:rsidRDefault="00313F7E" w:rsidP="0046540D">
      <w:pPr>
        <w:pStyle w:val="Akapitpodstawowy"/>
      </w:pPr>
      <w:r w:rsidRPr="00704E7D">
        <w:rPr>
          <w:noProof/>
        </w:rPr>
        <w:lastRenderedPageBreak/>
        <w:t>The online</w:t>
      </w:r>
      <w:r w:rsidRPr="00704E7D">
        <w:t xml:space="preserve"> community can create employees, customers or contractors</w:t>
      </w:r>
      <w:r w:rsidR="004D1129">
        <w:t xml:space="preserve"> of a</w:t>
      </w:r>
      <w:r w:rsidRPr="00704E7D">
        <w:t xml:space="preserve"> particular </w:t>
      </w:r>
      <w:r w:rsidRPr="00704E7D">
        <w:rPr>
          <w:noProof/>
        </w:rPr>
        <w:t>organisation</w:t>
      </w:r>
      <w:r w:rsidRPr="00704E7D">
        <w:t xml:space="preserve">. </w:t>
      </w:r>
      <w:r w:rsidR="004D1129">
        <w:t>A f</w:t>
      </w:r>
      <w:r w:rsidRPr="00704E7D">
        <w:t xml:space="preserve">orum website may give rise to </w:t>
      </w:r>
      <w:r w:rsidR="004D1129">
        <w:t xml:space="preserve">the </w:t>
      </w:r>
      <w:r w:rsidRPr="00704E7D">
        <w:t xml:space="preserve">exchange </w:t>
      </w:r>
      <w:r w:rsidR="004D1129">
        <w:t xml:space="preserve">of </w:t>
      </w:r>
      <w:r w:rsidRPr="00704E7D">
        <w:t>experiences, ideas and concepts.</w:t>
      </w:r>
    </w:p>
    <w:p w14:paraId="64AE72A0" w14:textId="77777777" w:rsidR="00313F7E" w:rsidRPr="00704E7D" w:rsidRDefault="00313F7E" w:rsidP="0046540D">
      <w:pPr>
        <w:pStyle w:val="Akapitpodstawowy"/>
      </w:pPr>
      <w:r w:rsidRPr="00704E7D">
        <w:t xml:space="preserve">As part of the service users </w:t>
      </w:r>
      <w:r w:rsidR="004D1129">
        <w:t xml:space="preserve">have </w:t>
      </w:r>
      <w:r w:rsidRPr="00704E7D">
        <w:t>an easy way to exchange materials not only text but also multimedia.</w:t>
      </w:r>
    </w:p>
    <w:p w14:paraId="13704337" w14:textId="77777777" w:rsidR="00313F7E" w:rsidRPr="00704E7D" w:rsidRDefault="00313F7E" w:rsidP="0046540D">
      <w:pPr>
        <w:pStyle w:val="Akapitpodstawowy"/>
      </w:pPr>
      <w:r w:rsidRPr="00704E7D">
        <w:t xml:space="preserve">Although social networking sites </w:t>
      </w:r>
      <w:r w:rsidRPr="00704E7D">
        <w:rPr>
          <w:noProof/>
        </w:rPr>
        <w:t>organised</w:t>
      </w:r>
      <w:r w:rsidRPr="00704E7D">
        <w:t xml:space="preserve"> around a particular product or a particular brand are common (</w:t>
      </w:r>
      <w:r w:rsidRPr="00704E7D">
        <w:rPr>
          <w:noProof/>
        </w:rPr>
        <w:t>e.g.</w:t>
      </w:r>
      <w:r w:rsidRPr="00704E7D">
        <w:t xml:space="preserve"> In Poland UdaSie</w:t>
      </w:r>
      <w:r w:rsidRPr="00704E7D">
        <w:rPr>
          <w:noProof/>
        </w:rPr>
        <w:t>.pl</w:t>
      </w:r>
      <w:r w:rsidRPr="00704E7D">
        <w:t xml:space="preserve"> &lt;CocaCola&gt; Gwar.pl &lt;Gazeta Wyborcza&gt; or MyDziewczyny</w:t>
      </w:r>
      <w:r w:rsidRPr="00704E7D">
        <w:rPr>
          <w:noProof/>
        </w:rPr>
        <w:t>.pl</w:t>
      </w:r>
      <w:r w:rsidRPr="00704E7D">
        <w:t xml:space="preserve"> &lt;Always&gt;), the use of social networking to support communication within </w:t>
      </w:r>
      <w:r w:rsidRPr="00704E7D">
        <w:rPr>
          <w:noProof/>
        </w:rPr>
        <w:t>organisations</w:t>
      </w:r>
      <w:r w:rsidRPr="00704E7D">
        <w:t xml:space="preserve"> </w:t>
      </w:r>
      <w:r w:rsidRPr="00704E7D">
        <w:rPr>
          <w:noProof/>
        </w:rPr>
        <w:t>must be</w:t>
      </w:r>
      <w:r w:rsidRPr="00704E7D">
        <w:t xml:space="preserve"> still rare.</w:t>
      </w:r>
    </w:p>
    <w:p w14:paraId="54CF4C5A" w14:textId="77777777" w:rsidR="00313F7E" w:rsidRPr="00704E7D" w:rsidRDefault="00313F7E" w:rsidP="0046540D">
      <w:pPr>
        <w:pStyle w:val="Akapitpodstawowy"/>
      </w:pPr>
      <w:r w:rsidRPr="00704E7D">
        <w:t>Implementation of this approach requires changes to both the employers and employees.</w:t>
      </w:r>
    </w:p>
    <w:p w14:paraId="2FB0FB74" w14:textId="77777777" w:rsidR="00313F7E" w:rsidRPr="00704E7D" w:rsidRDefault="00313F7E" w:rsidP="0046540D">
      <w:pPr>
        <w:pStyle w:val="Akapitpodstawowy"/>
      </w:pPr>
      <w:r w:rsidRPr="00704E7D">
        <w:t xml:space="preserve">Employers are still not convinced of the usefulness of </w:t>
      </w:r>
      <w:r w:rsidR="004D1129">
        <w:t xml:space="preserve">these </w:t>
      </w:r>
      <w:r w:rsidRPr="00704E7D">
        <w:t xml:space="preserve"> type</w:t>
      </w:r>
      <w:r w:rsidR="004D1129">
        <w:t>s</w:t>
      </w:r>
      <w:r w:rsidRPr="00704E7D">
        <w:t xml:space="preserve"> of solutions, and  </w:t>
      </w:r>
      <w:r w:rsidR="004D1129">
        <w:t xml:space="preserve">they </w:t>
      </w:r>
      <w:r w:rsidRPr="00704E7D">
        <w:t xml:space="preserve">are not based </w:t>
      </w:r>
      <w:r w:rsidR="004D1129">
        <w:t xml:space="preserve">on a </w:t>
      </w:r>
      <w:r w:rsidRPr="00704E7D">
        <w:t>proprietary system for sharing and distribution of knowledge.</w:t>
      </w:r>
    </w:p>
    <w:p w14:paraId="33AB540D" w14:textId="77777777" w:rsidR="00313F7E" w:rsidRDefault="00313F7E" w:rsidP="0046540D">
      <w:pPr>
        <w:pStyle w:val="Akapitpodstawowy"/>
      </w:pPr>
      <w:r w:rsidRPr="00704E7D">
        <w:t xml:space="preserve">Workers  must deal with the existing barriers and prejudices </w:t>
      </w:r>
      <w:r w:rsidRPr="00704E7D">
        <w:rPr>
          <w:noProof/>
        </w:rPr>
        <w:t>regarding</w:t>
      </w:r>
      <w:r w:rsidRPr="00704E7D">
        <w:t xml:space="preserve"> knowledge sharing.</w:t>
      </w:r>
    </w:p>
    <w:p w14:paraId="4EC4586E" w14:textId="77777777" w:rsidR="00B9152C" w:rsidRDefault="00B9152C" w:rsidP="0046540D">
      <w:pPr>
        <w:pStyle w:val="Akapitpodstawowy"/>
      </w:pPr>
    </w:p>
    <w:p w14:paraId="5D814867" w14:textId="77777777" w:rsidR="00313F7E" w:rsidRPr="009B2A8E" w:rsidRDefault="00313F7E" w:rsidP="00484EB4">
      <w:pPr>
        <w:pStyle w:val="Nagwekspisutreci"/>
        <w:rPr>
          <w:lang w:val="en-US"/>
        </w:rPr>
      </w:pPr>
      <w:bookmarkStart w:id="107" w:name="_Toc477780538"/>
      <w:bookmarkStart w:id="108" w:name="_Toc496550585"/>
      <w:r w:rsidRPr="009B2A8E">
        <w:rPr>
          <w:lang w:val="en-US"/>
        </w:rPr>
        <w:t xml:space="preserve">Table </w:t>
      </w:r>
      <w:r w:rsidR="006B0EAE" w:rsidRPr="004457A8">
        <w:fldChar w:fldCharType="begin"/>
      </w:r>
      <w:r w:rsidRPr="009B2A8E">
        <w:rPr>
          <w:lang w:val="en-US"/>
        </w:rPr>
        <w:instrText xml:space="preserve"> SEQ Table \* ARABIC </w:instrText>
      </w:r>
      <w:r w:rsidR="006B0EAE" w:rsidRPr="004457A8">
        <w:fldChar w:fldCharType="separate"/>
      </w:r>
      <w:r w:rsidR="00843C9A">
        <w:rPr>
          <w:noProof/>
          <w:lang w:val="en-US"/>
        </w:rPr>
        <w:t>2</w:t>
      </w:r>
      <w:r w:rsidR="006B0EAE" w:rsidRPr="004457A8">
        <w:fldChar w:fldCharType="end"/>
      </w:r>
      <w:r w:rsidR="009B2A8E" w:rsidRPr="009B2A8E">
        <w:rPr>
          <w:lang w:val="en-US"/>
        </w:rPr>
        <w:t>.</w:t>
      </w:r>
      <w:r w:rsidRPr="009B2A8E">
        <w:rPr>
          <w:lang w:val="en-US"/>
        </w:rPr>
        <w:t xml:space="preserve"> Web 1.0/2.0/3.0 in Business</w:t>
      </w:r>
      <w:r w:rsidRPr="009B2A8E">
        <w:rPr>
          <w:rStyle w:val="Odwoanieprzypisudolnego"/>
        </w:rPr>
        <w:footnoteReference w:id="31"/>
      </w:r>
      <w:bookmarkEnd w:id="107"/>
      <w:bookmarkEnd w:id="108"/>
    </w:p>
    <w:tbl>
      <w:tblPr>
        <w:tblW w:w="5131" w:type="pct"/>
        <w:jc w:val="center"/>
        <w:tblCellMar>
          <w:left w:w="0" w:type="dxa"/>
          <w:right w:w="0" w:type="dxa"/>
        </w:tblCellMar>
        <w:tblLook w:val="04A0" w:firstRow="1" w:lastRow="0" w:firstColumn="1" w:lastColumn="0" w:noHBand="0" w:noVBand="1"/>
      </w:tblPr>
      <w:tblGrid>
        <w:gridCol w:w="2003"/>
        <w:gridCol w:w="2534"/>
        <w:gridCol w:w="2534"/>
        <w:gridCol w:w="2534"/>
      </w:tblGrid>
      <w:tr w:rsidR="00313F7E" w:rsidRPr="00C91960" w14:paraId="06580618" w14:textId="77777777" w:rsidTr="00DA4B36">
        <w:trPr>
          <w:trHeight w:val="567"/>
          <w:jc w:val="center"/>
        </w:trPr>
        <w:tc>
          <w:tcPr>
            <w:tcW w:w="10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F033B4" w14:textId="77777777" w:rsidR="00313F7E" w:rsidRPr="00010E15" w:rsidRDefault="00313F7E" w:rsidP="00ED0851">
            <w:pPr>
              <w:jc w:val="center"/>
              <w:rPr>
                <w:rFonts w:eastAsia="Times New Roman" w:cs="Arial"/>
                <w:bCs/>
                <w:kern w:val="24"/>
                <w:sz w:val="20"/>
                <w:lang w:eastAsia="pl-PL"/>
              </w:rPr>
            </w:pP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FC5A00" w14:textId="77777777" w:rsidR="00313F7E" w:rsidRPr="00010E15" w:rsidRDefault="00313F7E" w:rsidP="00ED0851">
            <w:pPr>
              <w:jc w:val="center"/>
              <w:rPr>
                <w:rFonts w:eastAsia="Times New Roman" w:cs="Arial"/>
                <w:kern w:val="24"/>
                <w:sz w:val="20"/>
                <w:lang w:eastAsia="pl-PL"/>
              </w:rPr>
            </w:pPr>
            <w:r w:rsidRPr="00010E15">
              <w:rPr>
                <w:rFonts w:eastAsia="Times New Roman" w:cs="Arial"/>
                <w:kern w:val="24"/>
                <w:sz w:val="20"/>
                <w:lang w:eastAsia="pl-PL"/>
              </w:rPr>
              <w:t>Web 1.0</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15BB7E" w14:textId="77777777" w:rsidR="00313F7E" w:rsidRPr="00010E15" w:rsidRDefault="00313F7E" w:rsidP="00ED0851">
            <w:pPr>
              <w:jc w:val="center"/>
              <w:rPr>
                <w:rFonts w:eastAsia="Times New Roman" w:cs="Arial"/>
                <w:kern w:val="24"/>
                <w:sz w:val="20"/>
                <w:lang w:eastAsia="pl-PL"/>
              </w:rPr>
            </w:pPr>
            <w:r w:rsidRPr="00010E15">
              <w:rPr>
                <w:rFonts w:eastAsia="Times New Roman" w:cs="Arial"/>
                <w:kern w:val="24"/>
                <w:sz w:val="20"/>
                <w:lang w:eastAsia="pl-PL"/>
              </w:rPr>
              <w:t>Web 2.0</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C6B699" w14:textId="77777777" w:rsidR="00313F7E" w:rsidRPr="00010E15" w:rsidRDefault="00313F7E" w:rsidP="00ED0851">
            <w:pPr>
              <w:jc w:val="center"/>
              <w:rPr>
                <w:rFonts w:eastAsia="Times New Roman" w:cs="Arial"/>
                <w:iCs/>
                <w:kern w:val="24"/>
                <w:sz w:val="20"/>
                <w:lang w:eastAsia="pl-PL"/>
              </w:rPr>
            </w:pPr>
            <w:r w:rsidRPr="00010E15">
              <w:rPr>
                <w:rFonts w:eastAsia="Times New Roman" w:cs="Arial"/>
                <w:iCs/>
                <w:kern w:val="24"/>
                <w:sz w:val="20"/>
                <w:lang w:eastAsia="pl-PL"/>
              </w:rPr>
              <w:t>Web 3.0</w:t>
            </w:r>
          </w:p>
        </w:tc>
      </w:tr>
      <w:tr w:rsidR="00313F7E" w:rsidRPr="00C91960" w14:paraId="55F64859" w14:textId="77777777" w:rsidTr="00DA4B36">
        <w:trPr>
          <w:trHeight w:val="567"/>
          <w:jc w:val="center"/>
        </w:trPr>
        <w:tc>
          <w:tcPr>
            <w:tcW w:w="10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EE7998" w14:textId="77777777" w:rsidR="00313F7E" w:rsidRPr="00010E15" w:rsidRDefault="00313F7E" w:rsidP="00ED0851">
            <w:pPr>
              <w:jc w:val="center"/>
              <w:rPr>
                <w:rFonts w:eastAsia="Times New Roman" w:cs="Arial"/>
                <w:sz w:val="20"/>
                <w:lang w:eastAsia="pl-PL"/>
              </w:rPr>
            </w:pPr>
            <w:r w:rsidRPr="00010E15">
              <w:rPr>
                <w:rFonts w:eastAsia="Times New Roman" w:cs="Arial"/>
                <w:bCs/>
                <w:kern w:val="24"/>
                <w:sz w:val="20"/>
                <w:lang w:eastAsia="pl-PL"/>
              </w:rPr>
              <w:t>User Interface</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BBA2DF" w14:textId="77777777" w:rsidR="00313F7E" w:rsidRPr="00010E15" w:rsidRDefault="00313F7E" w:rsidP="00ED0851">
            <w:pPr>
              <w:jc w:val="center"/>
              <w:rPr>
                <w:rFonts w:eastAsia="Times New Roman" w:cs="Arial"/>
                <w:sz w:val="20"/>
                <w:lang w:eastAsia="pl-PL"/>
              </w:rPr>
            </w:pPr>
            <w:r w:rsidRPr="00010E15">
              <w:rPr>
                <w:rFonts w:eastAsia="Times New Roman" w:cs="Arial"/>
                <w:kern w:val="24"/>
                <w:sz w:val="20"/>
                <w:lang w:eastAsia="pl-PL"/>
              </w:rPr>
              <w:t>Client</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641928" w14:textId="77777777" w:rsidR="00313F7E" w:rsidRPr="00010E15" w:rsidRDefault="00313F7E" w:rsidP="00ED0851">
            <w:pPr>
              <w:jc w:val="center"/>
              <w:rPr>
                <w:rFonts w:eastAsia="Times New Roman" w:cs="Arial"/>
                <w:sz w:val="20"/>
                <w:lang w:eastAsia="pl-PL"/>
              </w:rPr>
            </w:pPr>
            <w:r w:rsidRPr="00010E15">
              <w:rPr>
                <w:rFonts w:eastAsia="Times New Roman" w:cs="Arial"/>
                <w:kern w:val="24"/>
                <w:sz w:val="20"/>
                <w:lang w:eastAsia="pl-PL"/>
              </w:rPr>
              <w:t>Web</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25ECB1" w14:textId="77777777" w:rsidR="00313F7E" w:rsidRPr="00010E15" w:rsidRDefault="00313F7E" w:rsidP="00ED0851">
            <w:pPr>
              <w:jc w:val="center"/>
              <w:rPr>
                <w:rFonts w:eastAsia="Times New Roman" w:cs="Arial"/>
                <w:sz w:val="20"/>
                <w:lang w:eastAsia="pl-PL"/>
              </w:rPr>
            </w:pPr>
            <w:r w:rsidRPr="00010E15">
              <w:rPr>
                <w:rFonts w:eastAsia="Times New Roman" w:cs="Arial"/>
                <w:iCs/>
                <w:kern w:val="24"/>
                <w:sz w:val="20"/>
                <w:lang w:eastAsia="pl-PL"/>
              </w:rPr>
              <w:t>Multi-Device</w:t>
            </w:r>
          </w:p>
        </w:tc>
      </w:tr>
      <w:tr w:rsidR="00313F7E" w:rsidRPr="00704E7D" w14:paraId="55A57C80" w14:textId="77777777" w:rsidTr="00DA4B36">
        <w:trPr>
          <w:trHeight w:val="567"/>
          <w:jc w:val="center"/>
        </w:trPr>
        <w:tc>
          <w:tcPr>
            <w:tcW w:w="10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425685" w14:textId="77777777" w:rsidR="00313F7E" w:rsidRPr="00010E15" w:rsidRDefault="00313F7E" w:rsidP="00ED0851">
            <w:pPr>
              <w:jc w:val="center"/>
              <w:rPr>
                <w:rFonts w:eastAsia="Times New Roman" w:cs="Arial"/>
                <w:sz w:val="20"/>
                <w:lang w:eastAsia="pl-PL"/>
              </w:rPr>
            </w:pPr>
            <w:r w:rsidRPr="00010E15">
              <w:rPr>
                <w:rFonts w:eastAsia="Times New Roman" w:cs="Arial"/>
                <w:bCs/>
                <w:kern w:val="24"/>
                <w:sz w:val="20"/>
                <w:lang w:eastAsia="pl-PL"/>
              </w:rPr>
              <w:t>Design Priority</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FE2480" w14:textId="77777777" w:rsidR="00313F7E" w:rsidRPr="00010E15" w:rsidRDefault="00313F7E" w:rsidP="00ED0851">
            <w:pPr>
              <w:jc w:val="center"/>
              <w:rPr>
                <w:rFonts w:eastAsia="Times New Roman" w:cs="Arial"/>
                <w:sz w:val="20"/>
                <w:lang w:eastAsia="pl-PL"/>
              </w:rPr>
            </w:pPr>
            <w:r w:rsidRPr="00010E15">
              <w:rPr>
                <w:rFonts w:eastAsia="Times New Roman" w:cs="Arial"/>
                <w:kern w:val="24"/>
                <w:sz w:val="20"/>
                <w:lang w:eastAsia="pl-PL"/>
              </w:rPr>
              <w:t>Capability</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CB29D4" w14:textId="77777777" w:rsidR="00313F7E" w:rsidRPr="00010E15" w:rsidRDefault="00313F7E" w:rsidP="00ED0851">
            <w:pPr>
              <w:jc w:val="center"/>
              <w:rPr>
                <w:rFonts w:eastAsia="Times New Roman" w:cs="Arial"/>
                <w:sz w:val="20"/>
                <w:lang w:eastAsia="pl-PL"/>
              </w:rPr>
            </w:pPr>
            <w:r w:rsidRPr="00010E15">
              <w:rPr>
                <w:rFonts w:eastAsia="Times New Roman" w:cs="Arial"/>
                <w:kern w:val="24"/>
                <w:sz w:val="20"/>
                <w:lang w:eastAsia="pl-PL"/>
              </w:rPr>
              <w:t>Scalability</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107000" w14:textId="77777777" w:rsidR="00313F7E" w:rsidRPr="00010E15" w:rsidRDefault="00313F7E" w:rsidP="00ED0851">
            <w:pPr>
              <w:jc w:val="center"/>
              <w:rPr>
                <w:rFonts w:eastAsia="Times New Roman" w:cs="Arial"/>
                <w:sz w:val="20"/>
                <w:lang w:eastAsia="pl-PL"/>
              </w:rPr>
            </w:pPr>
            <w:r w:rsidRPr="00010E15">
              <w:rPr>
                <w:rFonts w:eastAsia="Times New Roman" w:cs="Arial"/>
                <w:iCs/>
                <w:kern w:val="24"/>
                <w:sz w:val="20"/>
                <w:lang w:eastAsia="pl-PL"/>
              </w:rPr>
              <w:t>Usability</w:t>
            </w:r>
          </w:p>
        </w:tc>
      </w:tr>
      <w:tr w:rsidR="00313F7E" w:rsidRPr="00704E7D" w14:paraId="28DDEFB4" w14:textId="77777777" w:rsidTr="00DA4B36">
        <w:trPr>
          <w:trHeight w:val="567"/>
          <w:jc w:val="center"/>
        </w:trPr>
        <w:tc>
          <w:tcPr>
            <w:tcW w:w="10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A625CC" w14:textId="77777777" w:rsidR="00313F7E" w:rsidRPr="00010E15" w:rsidRDefault="00313F7E" w:rsidP="00ED0851">
            <w:pPr>
              <w:jc w:val="center"/>
              <w:rPr>
                <w:rFonts w:eastAsia="Times New Roman" w:cs="Arial"/>
                <w:sz w:val="20"/>
                <w:lang w:eastAsia="pl-PL"/>
              </w:rPr>
            </w:pPr>
            <w:r w:rsidRPr="00010E15">
              <w:rPr>
                <w:rFonts w:eastAsia="Times New Roman" w:cs="Arial"/>
                <w:bCs/>
                <w:kern w:val="24"/>
                <w:sz w:val="20"/>
                <w:lang w:eastAsia="pl-PL"/>
              </w:rPr>
              <w:t>Functionality</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04E125" w14:textId="77777777" w:rsidR="00313F7E" w:rsidRPr="00010E15" w:rsidRDefault="00313F7E" w:rsidP="00ED0851">
            <w:pPr>
              <w:jc w:val="center"/>
              <w:rPr>
                <w:rFonts w:eastAsia="Times New Roman" w:cs="Arial"/>
                <w:sz w:val="20"/>
                <w:lang w:eastAsia="pl-PL"/>
              </w:rPr>
            </w:pPr>
            <w:r w:rsidRPr="00010E15">
              <w:rPr>
                <w:rFonts w:eastAsia="Times New Roman" w:cs="Arial"/>
                <w:kern w:val="24"/>
                <w:sz w:val="20"/>
                <w:lang w:eastAsia="pl-PL"/>
              </w:rPr>
              <w:t>Aggregate and present</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3E20B5" w14:textId="77777777" w:rsidR="00313F7E" w:rsidRPr="00010E15" w:rsidRDefault="00313F7E" w:rsidP="00ED0851">
            <w:pPr>
              <w:jc w:val="center"/>
              <w:rPr>
                <w:rFonts w:eastAsia="Times New Roman" w:cs="Arial"/>
                <w:sz w:val="20"/>
                <w:lang w:eastAsia="pl-PL"/>
              </w:rPr>
            </w:pPr>
            <w:r w:rsidRPr="00010E15">
              <w:rPr>
                <w:rFonts w:eastAsia="Times New Roman" w:cs="Arial"/>
                <w:kern w:val="24"/>
                <w:sz w:val="20"/>
                <w:lang w:eastAsia="pl-PL"/>
              </w:rPr>
              <w:t>Explore and Predict</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79988B" w14:textId="77777777" w:rsidR="00313F7E" w:rsidRPr="00010E15" w:rsidRDefault="00313F7E" w:rsidP="00ED0851">
            <w:pPr>
              <w:jc w:val="center"/>
              <w:rPr>
                <w:rFonts w:eastAsia="Times New Roman" w:cs="Arial"/>
                <w:sz w:val="20"/>
                <w:lang w:eastAsia="pl-PL"/>
              </w:rPr>
            </w:pPr>
            <w:r w:rsidRPr="00010E15">
              <w:rPr>
                <w:rFonts w:eastAsia="Times New Roman" w:cs="Arial"/>
                <w:iCs/>
                <w:kern w:val="24"/>
                <w:sz w:val="20"/>
                <w:lang w:eastAsia="pl-PL"/>
              </w:rPr>
              <w:t>Anticipate and Enrich</w:t>
            </w:r>
          </w:p>
        </w:tc>
      </w:tr>
      <w:tr w:rsidR="00313F7E" w:rsidRPr="00704E7D" w14:paraId="665405ED" w14:textId="77777777" w:rsidTr="00DA4B36">
        <w:trPr>
          <w:trHeight w:val="567"/>
          <w:jc w:val="center"/>
        </w:trPr>
        <w:tc>
          <w:tcPr>
            <w:tcW w:w="10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4192BF" w14:textId="77777777" w:rsidR="00313F7E" w:rsidRPr="00010E15" w:rsidRDefault="00313F7E" w:rsidP="00ED0851">
            <w:pPr>
              <w:jc w:val="center"/>
              <w:rPr>
                <w:rFonts w:eastAsia="Times New Roman" w:cs="Arial"/>
                <w:sz w:val="20"/>
                <w:lang w:eastAsia="pl-PL"/>
              </w:rPr>
            </w:pPr>
            <w:r w:rsidRPr="00010E15">
              <w:rPr>
                <w:rFonts w:eastAsia="Times New Roman" w:cs="Arial"/>
                <w:bCs/>
                <w:kern w:val="24"/>
                <w:sz w:val="20"/>
                <w:lang w:eastAsia="pl-PL"/>
              </w:rPr>
              <w:t>Frequency</w:t>
            </w:r>
            <w:r w:rsidR="00ED0851" w:rsidRPr="00010E15">
              <w:rPr>
                <w:rFonts w:eastAsia="Times New Roman" w:cs="Arial"/>
                <w:bCs/>
                <w:kern w:val="24"/>
                <w:sz w:val="20"/>
                <w:lang w:eastAsia="pl-PL"/>
              </w:rPr>
              <w:br/>
            </w:r>
            <w:r w:rsidRPr="00010E15">
              <w:rPr>
                <w:rFonts w:eastAsia="Times New Roman" w:cs="Arial"/>
                <w:bCs/>
                <w:kern w:val="24"/>
                <w:sz w:val="20"/>
                <w:lang w:eastAsia="pl-PL"/>
              </w:rPr>
              <w:t>/Detail</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A798BC" w14:textId="77777777" w:rsidR="00313F7E" w:rsidRPr="00010E15" w:rsidRDefault="00313F7E" w:rsidP="00ED0851">
            <w:pPr>
              <w:jc w:val="center"/>
              <w:rPr>
                <w:rFonts w:eastAsia="Times New Roman" w:cs="Arial"/>
                <w:sz w:val="20"/>
                <w:lang w:eastAsia="pl-PL"/>
              </w:rPr>
            </w:pPr>
            <w:r w:rsidRPr="00010E15">
              <w:rPr>
                <w:rFonts w:eastAsia="Times New Roman" w:cs="Arial"/>
                <w:kern w:val="24"/>
                <w:sz w:val="20"/>
                <w:lang w:eastAsia="pl-PL"/>
              </w:rPr>
              <w:t>Monthly/Detailed</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9B149F" w14:textId="77777777" w:rsidR="00313F7E" w:rsidRPr="00010E15" w:rsidRDefault="00313F7E" w:rsidP="00ED0851">
            <w:pPr>
              <w:jc w:val="center"/>
              <w:rPr>
                <w:rFonts w:eastAsia="Times New Roman" w:cs="Arial"/>
                <w:sz w:val="20"/>
                <w:lang w:eastAsia="pl-PL"/>
              </w:rPr>
            </w:pPr>
            <w:r w:rsidRPr="00010E15">
              <w:rPr>
                <w:rFonts w:eastAsia="Times New Roman" w:cs="Arial"/>
                <w:kern w:val="24"/>
                <w:sz w:val="20"/>
                <w:lang w:eastAsia="pl-PL"/>
              </w:rPr>
              <w:t>Weekly Daily/Summary</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731E09" w14:textId="77777777" w:rsidR="00313F7E" w:rsidRPr="00010E15" w:rsidRDefault="00313F7E" w:rsidP="00ED0851">
            <w:pPr>
              <w:jc w:val="center"/>
              <w:rPr>
                <w:rFonts w:eastAsia="Times New Roman" w:cs="Arial"/>
                <w:sz w:val="20"/>
                <w:lang w:eastAsia="pl-PL"/>
              </w:rPr>
            </w:pPr>
            <w:r w:rsidRPr="00010E15">
              <w:rPr>
                <w:rFonts w:eastAsia="Times New Roman" w:cs="Arial"/>
                <w:iCs/>
                <w:kern w:val="24"/>
                <w:sz w:val="20"/>
                <w:lang w:eastAsia="pl-PL"/>
              </w:rPr>
              <w:t>Real-time</w:t>
            </w:r>
          </w:p>
        </w:tc>
      </w:tr>
      <w:tr w:rsidR="00313F7E" w:rsidRPr="00704E7D" w14:paraId="226CDBE1" w14:textId="77777777" w:rsidTr="00DA4B36">
        <w:trPr>
          <w:trHeight w:val="567"/>
          <w:jc w:val="center"/>
        </w:trPr>
        <w:tc>
          <w:tcPr>
            <w:tcW w:w="10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7439F4" w14:textId="77777777" w:rsidR="00313F7E" w:rsidRPr="00010E15" w:rsidRDefault="00313F7E" w:rsidP="00ED0851">
            <w:pPr>
              <w:jc w:val="center"/>
              <w:rPr>
                <w:rFonts w:eastAsia="Times New Roman" w:cs="Arial"/>
                <w:sz w:val="20"/>
                <w:lang w:eastAsia="pl-PL"/>
              </w:rPr>
            </w:pPr>
            <w:r w:rsidRPr="00010E15">
              <w:rPr>
                <w:rFonts w:eastAsia="Times New Roman" w:cs="Arial"/>
                <w:bCs/>
                <w:kern w:val="24"/>
                <w:sz w:val="20"/>
                <w:lang w:eastAsia="pl-PL"/>
              </w:rPr>
              <w:t>Client Use Case</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E00BD9" w14:textId="77777777" w:rsidR="00313F7E" w:rsidRPr="00010E15" w:rsidRDefault="00313F7E" w:rsidP="00ED0851">
            <w:pPr>
              <w:jc w:val="center"/>
              <w:rPr>
                <w:rFonts w:eastAsia="Times New Roman" w:cs="Arial"/>
                <w:sz w:val="20"/>
                <w:lang w:eastAsia="pl-PL"/>
              </w:rPr>
            </w:pPr>
            <w:r w:rsidRPr="00010E15">
              <w:rPr>
                <w:rFonts w:eastAsia="Times New Roman" w:cs="Arial"/>
                <w:kern w:val="24"/>
                <w:sz w:val="20"/>
                <w:lang w:eastAsia="pl-PL"/>
              </w:rPr>
              <w:t>Operational Reconciliation</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33653D" w14:textId="77777777" w:rsidR="00313F7E" w:rsidRPr="00010E15" w:rsidRDefault="00313F7E" w:rsidP="00ED0851">
            <w:pPr>
              <w:jc w:val="center"/>
              <w:rPr>
                <w:rFonts w:eastAsia="Times New Roman" w:cs="Arial"/>
                <w:sz w:val="20"/>
                <w:lang w:eastAsia="pl-PL"/>
              </w:rPr>
            </w:pPr>
            <w:r w:rsidRPr="00010E15">
              <w:rPr>
                <w:rFonts w:eastAsia="Times New Roman" w:cs="Arial"/>
                <w:kern w:val="24"/>
                <w:sz w:val="20"/>
                <w:lang w:eastAsia="pl-PL"/>
              </w:rPr>
              <w:t>Enterprise Alignment</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BFB418" w14:textId="77777777" w:rsidR="00313F7E" w:rsidRPr="00010E15" w:rsidRDefault="00313F7E" w:rsidP="00ED0851">
            <w:pPr>
              <w:jc w:val="center"/>
              <w:rPr>
                <w:rFonts w:eastAsia="Times New Roman" w:cs="Arial"/>
                <w:sz w:val="20"/>
                <w:lang w:eastAsia="pl-PL"/>
              </w:rPr>
            </w:pPr>
            <w:r w:rsidRPr="00010E15">
              <w:rPr>
                <w:rFonts w:eastAsia="Times New Roman" w:cs="Arial"/>
                <w:iCs/>
                <w:kern w:val="24"/>
                <w:sz w:val="20"/>
                <w:lang w:eastAsia="pl-PL"/>
              </w:rPr>
              <w:t>Social Empowerment</w:t>
            </w:r>
          </w:p>
        </w:tc>
      </w:tr>
      <w:tr w:rsidR="00313F7E" w:rsidRPr="00704E7D" w14:paraId="623E29E6" w14:textId="77777777" w:rsidTr="00DA4B36">
        <w:trPr>
          <w:trHeight w:val="567"/>
          <w:jc w:val="center"/>
        </w:trPr>
        <w:tc>
          <w:tcPr>
            <w:tcW w:w="10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3C1470" w14:textId="77777777" w:rsidR="00313F7E" w:rsidRPr="00010E15" w:rsidRDefault="00313F7E" w:rsidP="00ED0851">
            <w:pPr>
              <w:jc w:val="center"/>
              <w:rPr>
                <w:rFonts w:eastAsia="Times New Roman" w:cs="Arial"/>
                <w:sz w:val="20"/>
                <w:lang w:eastAsia="pl-PL"/>
              </w:rPr>
            </w:pPr>
            <w:r w:rsidRPr="00010E15">
              <w:rPr>
                <w:rFonts w:eastAsia="Times New Roman" w:cs="Arial"/>
                <w:bCs/>
                <w:kern w:val="24"/>
                <w:sz w:val="20"/>
                <w:lang w:eastAsia="pl-PL"/>
              </w:rPr>
              <w:t>Insight Scope</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E8F464" w14:textId="77777777" w:rsidR="00313F7E" w:rsidRPr="00010E15" w:rsidRDefault="00313F7E" w:rsidP="00ED0851">
            <w:pPr>
              <w:jc w:val="center"/>
              <w:rPr>
                <w:rFonts w:eastAsia="Times New Roman" w:cs="Arial"/>
                <w:sz w:val="20"/>
                <w:lang w:eastAsia="pl-PL"/>
              </w:rPr>
            </w:pPr>
            <w:r w:rsidRPr="00010E15">
              <w:rPr>
                <w:rFonts w:eastAsia="Times New Roman" w:cs="Arial"/>
                <w:kern w:val="24"/>
                <w:sz w:val="20"/>
                <w:lang w:eastAsia="pl-PL"/>
              </w:rPr>
              <w:t>Mile Deep Inch Wide</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F462C9" w14:textId="77777777" w:rsidR="00313F7E" w:rsidRPr="00010E15" w:rsidRDefault="00313F7E" w:rsidP="00ED0851">
            <w:pPr>
              <w:jc w:val="center"/>
              <w:rPr>
                <w:rFonts w:eastAsia="Times New Roman" w:cs="Arial"/>
                <w:sz w:val="20"/>
                <w:lang w:eastAsia="pl-PL"/>
              </w:rPr>
            </w:pPr>
            <w:r w:rsidRPr="00010E15">
              <w:rPr>
                <w:rFonts w:eastAsia="Times New Roman" w:cs="Arial"/>
                <w:kern w:val="24"/>
                <w:sz w:val="20"/>
                <w:lang w:eastAsia="pl-PL"/>
              </w:rPr>
              <w:t>Mile Wide Inch Deep</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7EBDA4" w14:textId="77777777" w:rsidR="00313F7E" w:rsidRPr="00010E15" w:rsidRDefault="00313F7E" w:rsidP="00ED0851">
            <w:pPr>
              <w:jc w:val="center"/>
              <w:rPr>
                <w:rFonts w:eastAsia="Times New Roman" w:cs="Arial"/>
                <w:sz w:val="20"/>
                <w:lang w:eastAsia="pl-PL"/>
              </w:rPr>
            </w:pPr>
            <w:r w:rsidRPr="00010E15">
              <w:rPr>
                <w:rFonts w:eastAsia="Times New Roman" w:cs="Arial"/>
                <w:iCs/>
                <w:kern w:val="24"/>
                <w:sz w:val="20"/>
                <w:lang w:eastAsia="pl-PL"/>
              </w:rPr>
              <w:t>Outcome-specific</w:t>
            </w:r>
          </w:p>
        </w:tc>
      </w:tr>
      <w:tr w:rsidR="00313F7E" w:rsidRPr="00704E7D" w14:paraId="58E33DBD" w14:textId="77777777" w:rsidTr="00DA4B36">
        <w:trPr>
          <w:trHeight w:val="567"/>
          <w:jc w:val="center"/>
        </w:trPr>
        <w:tc>
          <w:tcPr>
            <w:tcW w:w="10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DA36EC" w14:textId="77777777" w:rsidR="00313F7E" w:rsidRPr="00010E15" w:rsidRDefault="00313F7E" w:rsidP="00ED0851">
            <w:pPr>
              <w:jc w:val="center"/>
              <w:rPr>
                <w:rFonts w:eastAsia="Times New Roman" w:cs="Arial"/>
                <w:sz w:val="20"/>
                <w:lang w:eastAsia="pl-PL"/>
              </w:rPr>
            </w:pPr>
            <w:r w:rsidRPr="00010E15">
              <w:rPr>
                <w:rFonts w:eastAsia="Times New Roman" w:cs="Arial"/>
                <w:bCs/>
                <w:kern w:val="24"/>
                <w:sz w:val="20"/>
                <w:lang w:eastAsia="pl-PL"/>
              </w:rPr>
              <w:t>Uptake</w:t>
            </w:r>
            <w:r w:rsidR="00ED0851" w:rsidRPr="00010E15">
              <w:rPr>
                <w:rFonts w:eastAsia="Times New Roman" w:cs="Arial"/>
                <w:bCs/>
                <w:kern w:val="24"/>
                <w:sz w:val="20"/>
                <w:lang w:eastAsia="pl-PL"/>
              </w:rPr>
              <w:br/>
            </w:r>
            <w:r w:rsidRPr="00010E15">
              <w:rPr>
                <w:rFonts w:eastAsia="Times New Roman" w:cs="Arial"/>
                <w:bCs/>
                <w:kern w:val="24"/>
                <w:sz w:val="20"/>
                <w:lang w:eastAsia="pl-PL"/>
              </w:rPr>
              <w:t>/Reusability</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79B176" w14:textId="77777777" w:rsidR="00313F7E" w:rsidRPr="00010E15" w:rsidRDefault="00313F7E" w:rsidP="00ED0851">
            <w:pPr>
              <w:jc w:val="center"/>
              <w:rPr>
                <w:rFonts w:eastAsia="Times New Roman" w:cs="Arial"/>
                <w:sz w:val="20"/>
                <w:lang w:eastAsia="pl-PL"/>
              </w:rPr>
            </w:pPr>
            <w:r w:rsidRPr="00010E15">
              <w:rPr>
                <w:rFonts w:eastAsia="Times New Roman" w:cs="Arial"/>
                <w:kern w:val="24"/>
                <w:sz w:val="20"/>
                <w:lang w:eastAsia="pl-PL"/>
              </w:rPr>
              <w:t>&lt;1% / Limited</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99B869" w14:textId="77777777" w:rsidR="00313F7E" w:rsidRPr="00010E15" w:rsidRDefault="00313F7E" w:rsidP="00ED0851">
            <w:pPr>
              <w:jc w:val="center"/>
              <w:rPr>
                <w:rFonts w:eastAsia="Times New Roman" w:cs="Arial"/>
                <w:sz w:val="20"/>
                <w:lang w:eastAsia="pl-PL"/>
              </w:rPr>
            </w:pPr>
            <w:r w:rsidRPr="00010E15">
              <w:rPr>
                <w:rFonts w:eastAsia="Times New Roman" w:cs="Arial"/>
                <w:kern w:val="24"/>
                <w:sz w:val="20"/>
                <w:lang w:eastAsia="pl-PL"/>
              </w:rPr>
              <w:t>&lt;15%/ Some</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4464FF" w14:textId="77777777" w:rsidR="00313F7E" w:rsidRPr="00010E15" w:rsidRDefault="00313F7E" w:rsidP="00ED0851">
            <w:pPr>
              <w:jc w:val="center"/>
              <w:rPr>
                <w:rFonts w:eastAsia="Times New Roman" w:cs="Arial"/>
                <w:sz w:val="20"/>
                <w:lang w:eastAsia="pl-PL"/>
              </w:rPr>
            </w:pPr>
            <w:r w:rsidRPr="00010E15">
              <w:rPr>
                <w:rFonts w:eastAsia="Times New Roman" w:cs="Arial"/>
                <w:iCs/>
                <w:kern w:val="24"/>
                <w:sz w:val="20"/>
                <w:lang w:eastAsia="pl-PL"/>
              </w:rPr>
              <w:t>&gt;25%/ Entire Application</w:t>
            </w:r>
          </w:p>
        </w:tc>
      </w:tr>
      <w:tr w:rsidR="00313F7E" w:rsidRPr="00704E7D" w14:paraId="34107352" w14:textId="77777777" w:rsidTr="00DA4B36">
        <w:trPr>
          <w:trHeight w:val="567"/>
          <w:jc w:val="center"/>
        </w:trPr>
        <w:tc>
          <w:tcPr>
            <w:tcW w:w="10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C450DB" w14:textId="77777777" w:rsidR="00313F7E" w:rsidRPr="00010E15" w:rsidRDefault="00313F7E" w:rsidP="00ED0851">
            <w:pPr>
              <w:jc w:val="center"/>
              <w:rPr>
                <w:rFonts w:eastAsia="Times New Roman" w:cs="Arial"/>
                <w:sz w:val="20"/>
                <w:lang w:eastAsia="pl-PL"/>
              </w:rPr>
            </w:pPr>
            <w:r w:rsidRPr="00010E15">
              <w:rPr>
                <w:rFonts w:eastAsia="Times New Roman" w:cs="Arial"/>
                <w:bCs/>
                <w:kern w:val="24"/>
                <w:sz w:val="20"/>
                <w:lang w:eastAsia="pl-PL"/>
              </w:rPr>
              <w:t>F</w:t>
            </w:r>
            <w:r w:rsidR="00842893">
              <w:rPr>
                <w:rFonts w:eastAsia="Times New Roman" w:cs="Arial"/>
                <w:bCs/>
                <w:kern w:val="24"/>
                <w:sz w:val="20"/>
                <w:lang w:eastAsia="pl-PL"/>
              </w:rPr>
              <w:t>o</w:t>
            </w:r>
            <w:r w:rsidRPr="00010E15">
              <w:rPr>
                <w:rFonts w:eastAsia="Times New Roman" w:cs="Arial"/>
                <w:bCs/>
                <w:kern w:val="24"/>
                <w:sz w:val="20"/>
                <w:lang w:eastAsia="pl-PL"/>
              </w:rPr>
              <w:t>undational Influences</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5EA931" w14:textId="77777777" w:rsidR="00313F7E" w:rsidRPr="00010E15" w:rsidRDefault="00313F7E" w:rsidP="00ED0851">
            <w:pPr>
              <w:jc w:val="center"/>
              <w:rPr>
                <w:rFonts w:eastAsia="Times New Roman" w:cs="Arial"/>
                <w:sz w:val="20"/>
                <w:lang w:eastAsia="pl-PL"/>
              </w:rPr>
            </w:pPr>
            <w:r w:rsidRPr="00010E15">
              <w:rPr>
                <w:rFonts w:eastAsia="Times New Roman" w:cs="Arial"/>
                <w:kern w:val="24"/>
                <w:sz w:val="20"/>
                <w:lang w:eastAsia="pl-PL"/>
              </w:rPr>
              <w:t>Delivery Only</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8D8928" w14:textId="77777777" w:rsidR="00313F7E" w:rsidRPr="00010E15" w:rsidRDefault="00313F7E" w:rsidP="00ED0851">
            <w:pPr>
              <w:jc w:val="center"/>
              <w:rPr>
                <w:rFonts w:eastAsia="Times New Roman" w:cs="Arial"/>
                <w:sz w:val="20"/>
                <w:lang w:eastAsia="pl-PL"/>
              </w:rPr>
            </w:pPr>
            <w:r w:rsidRPr="00010E15">
              <w:rPr>
                <w:rFonts w:eastAsia="Times New Roman" w:cs="Arial"/>
                <w:kern w:val="24"/>
                <w:sz w:val="20"/>
                <w:lang w:eastAsia="pl-PL"/>
              </w:rPr>
              <w:t>Creation &amp; Delivery</w:t>
            </w:r>
          </w:p>
        </w:tc>
        <w:tc>
          <w:tcPr>
            <w:tcW w:w="13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D37A88" w14:textId="77777777" w:rsidR="00313F7E" w:rsidRPr="00010E15" w:rsidRDefault="00313F7E" w:rsidP="00ED0851">
            <w:pPr>
              <w:jc w:val="center"/>
              <w:rPr>
                <w:rFonts w:eastAsia="Times New Roman" w:cs="Arial"/>
                <w:sz w:val="20"/>
                <w:lang w:eastAsia="pl-PL"/>
              </w:rPr>
            </w:pPr>
            <w:r w:rsidRPr="00010E15">
              <w:rPr>
                <w:rFonts w:eastAsia="Times New Roman" w:cs="Arial"/>
                <w:iCs/>
                <w:kern w:val="24"/>
                <w:sz w:val="20"/>
                <w:lang w:eastAsia="pl-PL"/>
              </w:rPr>
              <w:t>Creation, Delivery &amp; Management</w:t>
            </w:r>
          </w:p>
        </w:tc>
      </w:tr>
    </w:tbl>
    <w:p w14:paraId="7624E84D" w14:textId="77777777" w:rsidR="00DA4B36" w:rsidRDefault="00DA4B36" w:rsidP="00DA4B36">
      <w:pPr>
        <w:pStyle w:val="Akapitpodstawowy"/>
        <w:rPr>
          <w:b/>
        </w:rPr>
      </w:pPr>
      <w:bookmarkStart w:id="109" w:name="_Toc475968569"/>
      <w:bookmarkStart w:id="110" w:name="_Toc490732957"/>
      <w:bookmarkStart w:id="111" w:name="_Toc490733243"/>
      <w:bookmarkStart w:id="112" w:name="_Toc475968583"/>
      <w:bookmarkStart w:id="113" w:name="_Toc490732971"/>
      <w:bookmarkStart w:id="114" w:name="_Toc490733257"/>
    </w:p>
    <w:p w14:paraId="00F0D82C" w14:textId="77777777" w:rsidR="004A6655" w:rsidRDefault="004A6655" w:rsidP="00DA4B36">
      <w:pPr>
        <w:pStyle w:val="Akapitpodstawowy"/>
        <w:rPr>
          <w:b/>
        </w:rPr>
      </w:pPr>
    </w:p>
    <w:p w14:paraId="32A1CFC0" w14:textId="77777777" w:rsidR="00DA4B36" w:rsidRPr="00664869" w:rsidRDefault="00DA4B36" w:rsidP="00DA4B36">
      <w:pPr>
        <w:pStyle w:val="Akapitpodstawowy"/>
        <w:rPr>
          <w:b/>
        </w:rPr>
      </w:pPr>
      <w:r w:rsidRPr="00664869">
        <w:rPr>
          <w:b/>
        </w:rPr>
        <w:lastRenderedPageBreak/>
        <w:t>Web 3.0</w:t>
      </w:r>
      <w:bookmarkEnd w:id="109"/>
      <w:bookmarkEnd w:id="110"/>
      <w:bookmarkEnd w:id="111"/>
    </w:p>
    <w:p w14:paraId="04ABC256" w14:textId="77777777" w:rsidR="00DA4B36" w:rsidRPr="00704E7D" w:rsidRDefault="00DA4B36" w:rsidP="00DA4B36">
      <w:pPr>
        <w:pStyle w:val="Akapitpodstawowy"/>
      </w:pPr>
      <w:r w:rsidRPr="00704E7D">
        <w:t xml:space="preserve">The Web 3.0 </w:t>
      </w:r>
      <w:r>
        <w:t>c</w:t>
      </w:r>
      <w:r w:rsidRPr="00704E7D">
        <w:t>ould be a “read-write-execute” web. However, this is difficult to envision in its abstract form, so let’s take a look at two things that will form the basis of the Web 3.0 — semantic markup and web services.</w:t>
      </w:r>
    </w:p>
    <w:p w14:paraId="4C4B0418" w14:textId="77777777" w:rsidR="00DA4B36" w:rsidRPr="00704E7D" w:rsidRDefault="00DA4B36" w:rsidP="00DA4B36">
      <w:pPr>
        <w:pStyle w:val="Akapitpodstawowy"/>
      </w:pPr>
      <w:r w:rsidRPr="00704E7D">
        <w:t xml:space="preserve">Semantic markup refers to the communication gap between human web users and </w:t>
      </w:r>
      <w:r w:rsidRPr="00704E7D">
        <w:rPr>
          <w:noProof/>
        </w:rPr>
        <w:t>computerised</w:t>
      </w:r>
      <w:r w:rsidRPr="00704E7D">
        <w:t xml:space="preserve"> applications. One of the largest </w:t>
      </w:r>
      <w:r w:rsidRPr="00704E7D">
        <w:rPr>
          <w:noProof/>
        </w:rPr>
        <w:t>organisational</w:t>
      </w:r>
      <w:r w:rsidRPr="00704E7D">
        <w:t xml:space="preserve"> challenges of presenting information on the web was that web applications weren’t able to provide context to data, and, therefore, didn’t understand what was relevant and what was not. While this is still evolving, this notion of formatting data to be understood by software agents leads to the “execute” portion of our </w:t>
      </w:r>
      <w:r w:rsidRPr="00704E7D">
        <w:rPr>
          <w:noProof/>
        </w:rPr>
        <w:t>definition</w:t>
      </w:r>
      <w:r w:rsidRPr="00704E7D">
        <w:t xml:space="preserve"> and provides a way to discuss web service</w:t>
      </w:r>
      <w:r>
        <w:rPr>
          <w:rStyle w:val="Odwoanieprzypisudolnego"/>
        </w:rPr>
        <w:footnoteReference w:id="32"/>
      </w:r>
      <w:r w:rsidRPr="00704E7D">
        <w:t>.</w:t>
      </w:r>
    </w:p>
    <w:p w14:paraId="240BD2BB" w14:textId="77777777" w:rsidR="00DA4B36" w:rsidRPr="00704E7D" w:rsidRDefault="00DA4B36" w:rsidP="00DA4B36">
      <w:pPr>
        <w:pStyle w:val="Akapitpodstawowy"/>
      </w:pPr>
      <w:r w:rsidRPr="00704E7D">
        <w:t xml:space="preserve">A web service is a software system designed to support computer-to-computer interaction over the Internet. Currently, thousands of web services are available. However, in the context of Web 3.0, they take </w:t>
      </w:r>
      <w:r w:rsidRPr="00704E7D">
        <w:rPr>
          <w:noProof/>
        </w:rPr>
        <w:t>centre</w:t>
      </w:r>
      <w:r w:rsidRPr="00704E7D">
        <w:t xml:space="preserve"> stage. By combining a semantic markup and web services, the Web 3.0 promises the potential for applications that can speak to each other directly, and for broader searches for information through simpler interfaces.</w:t>
      </w:r>
      <w:r>
        <w:rPr>
          <w:rStyle w:val="Odwoanieprzypisudolnego"/>
          <w:rFonts w:cs="Arial"/>
          <w:szCs w:val="24"/>
        </w:rPr>
        <w:footnoteReference w:id="33"/>
      </w:r>
    </w:p>
    <w:p w14:paraId="3C56064C" w14:textId="77777777" w:rsidR="00DA4B36" w:rsidRPr="00704E7D" w:rsidRDefault="00DA4B36" w:rsidP="00DA4B36">
      <w:pPr>
        <w:pStyle w:val="Akapitpodstawowy"/>
        <w:rPr>
          <w:rFonts w:cs="Arial"/>
          <w:szCs w:val="24"/>
        </w:rPr>
      </w:pPr>
      <w:r w:rsidRPr="00704E7D">
        <w:rPr>
          <w:rFonts w:cs="Arial"/>
          <w:szCs w:val="24"/>
        </w:rPr>
        <w:t xml:space="preserve">In simple words, an </w:t>
      </w:r>
      <w:r w:rsidRPr="00704E7D">
        <w:rPr>
          <w:rFonts w:cs="Arial"/>
          <w:noProof/>
          <w:szCs w:val="24"/>
        </w:rPr>
        <w:t>example</w:t>
      </w:r>
      <w:r w:rsidRPr="00704E7D">
        <w:rPr>
          <w:rFonts w:cs="Arial"/>
          <w:szCs w:val="24"/>
        </w:rPr>
        <w:t xml:space="preserve"> of the </w:t>
      </w:r>
      <w:r w:rsidRPr="00704E7D">
        <w:rPr>
          <w:rFonts w:cs="Arial"/>
          <w:noProof/>
          <w:szCs w:val="24"/>
        </w:rPr>
        <w:t>advance</w:t>
      </w:r>
      <w:r w:rsidRPr="00704E7D">
        <w:rPr>
          <w:rFonts w:cs="Arial"/>
          <w:szCs w:val="24"/>
        </w:rPr>
        <w:t xml:space="preserve"> end from 2.0 to 3.0 are search engines like famous Google or Bing</w:t>
      </w:r>
      <w:r>
        <w:rPr>
          <w:rFonts w:cs="Arial"/>
          <w:szCs w:val="24"/>
        </w:rPr>
        <w:t xml:space="preserve"> and</w:t>
      </w:r>
      <w:r w:rsidRPr="00704E7D">
        <w:rPr>
          <w:rFonts w:cs="Arial"/>
          <w:szCs w:val="24"/>
        </w:rPr>
        <w:t xml:space="preserve"> </w:t>
      </w:r>
      <w:r w:rsidRPr="00704E7D">
        <w:rPr>
          <w:rFonts w:cs="Arial"/>
          <w:noProof/>
          <w:szCs w:val="24"/>
        </w:rPr>
        <w:t>ten</w:t>
      </w:r>
      <w:r w:rsidRPr="00704E7D">
        <w:rPr>
          <w:rFonts w:cs="Arial"/>
          <w:szCs w:val="24"/>
        </w:rPr>
        <w:t xml:space="preserve"> years ago we had to write our questions carefully to find what we </w:t>
      </w:r>
      <w:r w:rsidRPr="00704E7D">
        <w:rPr>
          <w:rFonts w:cs="Arial"/>
          <w:noProof/>
          <w:szCs w:val="24"/>
        </w:rPr>
        <w:t>want,</w:t>
      </w:r>
      <w:r w:rsidRPr="00704E7D">
        <w:rPr>
          <w:rFonts w:cs="Arial"/>
          <w:szCs w:val="24"/>
        </w:rPr>
        <w:t xml:space="preserve"> but today it tries to know the </w:t>
      </w:r>
      <w:r w:rsidRPr="00704E7D">
        <w:rPr>
          <w:rFonts w:cs="Arial"/>
          <w:noProof/>
          <w:szCs w:val="24"/>
        </w:rPr>
        <w:t>context</w:t>
      </w:r>
      <w:r w:rsidRPr="00704E7D">
        <w:rPr>
          <w:rFonts w:cs="Arial"/>
          <w:szCs w:val="24"/>
        </w:rPr>
        <w:t xml:space="preserve"> of our search</w:t>
      </w:r>
      <w:r>
        <w:rPr>
          <w:rStyle w:val="Odwoanieprzypisudolnego"/>
          <w:rFonts w:cs="Arial"/>
          <w:szCs w:val="24"/>
        </w:rPr>
        <w:footnoteReference w:id="34"/>
      </w:r>
      <w:r w:rsidRPr="00704E7D">
        <w:rPr>
          <w:rFonts w:cs="Arial"/>
          <w:szCs w:val="24"/>
        </w:rPr>
        <w:t>.</w:t>
      </w:r>
    </w:p>
    <w:p w14:paraId="65E2043E" w14:textId="77777777" w:rsidR="00DA4B36" w:rsidRPr="00C91960" w:rsidRDefault="00DA4B36" w:rsidP="00DA4B36">
      <w:pPr>
        <w:ind w:left="709" w:firstLine="0"/>
        <w:jc w:val="left"/>
        <w:rPr>
          <w:rFonts w:cs="Arial"/>
        </w:rPr>
      </w:pPr>
      <w:r w:rsidRPr="00C91960">
        <w:rPr>
          <w:rFonts w:cs="Arial"/>
        </w:rPr>
        <w:object w:dxaOrig="11940" w:dyaOrig="5565" w14:anchorId="1EBD647B">
          <v:shape id="_x0000_i1038" type="#_x0000_t75" style="width:423.75pt;height:198pt" o:ole="" filled="t" fillcolor="white [3212]">
            <v:imagedata r:id="rId74" o:title=""/>
          </v:shape>
          <o:OLEObject Type="Embed" ProgID="Visio.Drawing.15" ShapeID="_x0000_i1038" DrawAspect="Content" ObjectID="_1576561391" r:id="rId75"/>
        </w:object>
      </w:r>
    </w:p>
    <w:p w14:paraId="14DDCBB0" w14:textId="77777777" w:rsidR="00DA4B36" w:rsidRPr="00664869" w:rsidRDefault="00DA4B36" w:rsidP="00DA4B36">
      <w:pPr>
        <w:pStyle w:val="Nagwekspisutreci"/>
        <w:rPr>
          <w:lang w:val="en-GB"/>
        </w:rPr>
      </w:pPr>
      <w:bookmarkStart w:id="115" w:name="_Toc477780529"/>
      <w:bookmarkStart w:id="116" w:name="_Toc496545310"/>
      <w:r w:rsidRPr="00664869">
        <w:rPr>
          <w:lang w:val="en-GB"/>
        </w:rPr>
        <w:t xml:space="preserve">Figure </w:t>
      </w:r>
      <w:r>
        <w:fldChar w:fldCharType="begin"/>
      </w:r>
      <w:r w:rsidRPr="00664869">
        <w:rPr>
          <w:lang w:val="en-GB"/>
        </w:rPr>
        <w:instrText xml:space="preserve"> SEQ Figure \* ARABIC </w:instrText>
      </w:r>
      <w:r>
        <w:fldChar w:fldCharType="separate"/>
      </w:r>
      <w:r w:rsidR="00843C9A">
        <w:rPr>
          <w:noProof/>
          <w:lang w:val="en-GB"/>
        </w:rPr>
        <w:t>17</w:t>
      </w:r>
      <w:r>
        <w:rPr>
          <w:noProof/>
        </w:rPr>
        <w:fldChar w:fldCharType="end"/>
      </w:r>
      <w:r w:rsidR="003B4309" w:rsidRPr="003B4309">
        <w:rPr>
          <w:noProof/>
          <w:lang w:val="en-US"/>
        </w:rPr>
        <w:t>.</w:t>
      </w:r>
      <w:r w:rsidRPr="00664869">
        <w:rPr>
          <w:lang w:val="en-GB"/>
        </w:rPr>
        <w:t xml:space="preserve"> Schema of Web 3.0</w:t>
      </w:r>
      <w:bookmarkEnd w:id="115"/>
      <w:bookmarkEnd w:id="116"/>
    </w:p>
    <w:p w14:paraId="1BDBDA0F" w14:textId="77777777" w:rsidR="00DA4B36" w:rsidRPr="00664869" w:rsidRDefault="00DA4B36" w:rsidP="00DA4B36">
      <w:pPr>
        <w:pStyle w:val="Akapitpodstawowy"/>
        <w:rPr>
          <w:b/>
        </w:rPr>
      </w:pPr>
      <w:bookmarkStart w:id="117" w:name="_Toc475968571"/>
      <w:bookmarkStart w:id="118" w:name="_Toc490732959"/>
      <w:bookmarkStart w:id="119" w:name="_Toc490733245"/>
      <w:r w:rsidRPr="00664869">
        <w:rPr>
          <w:b/>
        </w:rPr>
        <w:t>Web 4.0</w:t>
      </w:r>
      <w:bookmarkEnd w:id="117"/>
      <w:bookmarkEnd w:id="118"/>
      <w:bookmarkEnd w:id="119"/>
    </w:p>
    <w:p w14:paraId="5C4930FD" w14:textId="77777777" w:rsidR="00DA4B36" w:rsidRDefault="00DA4B36" w:rsidP="00DA4B36">
      <w:pPr>
        <w:pStyle w:val="Akapitpodstawowy"/>
      </w:pPr>
      <w:r w:rsidRPr="00704E7D">
        <w:t xml:space="preserve">While we still live in Web 3.0, Web 4.0 is </w:t>
      </w:r>
      <w:r w:rsidRPr="00704E7D">
        <w:rPr>
          <w:noProof/>
        </w:rPr>
        <w:t>coming</w:t>
      </w:r>
      <w:r w:rsidRPr="00704E7D">
        <w:t xml:space="preserve"> soon</w:t>
      </w:r>
      <w:r>
        <w:t>.</w:t>
      </w:r>
      <w:r w:rsidRPr="00704E7D">
        <w:t xml:space="preserve"> </w:t>
      </w:r>
      <w:r>
        <w:t>I</w:t>
      </w:r>
      <w:r w:rsidRPr="00704E7D">
        <w:t>n Web 4.0 machines are getting smarter</w:t>
      </w:r>
      <w:r>
        <w:t>;</w:t>
      </w:r>
      <w:r w:rsidRPr="00704E7D">
        <w:t xml:space="preserve"> they start to understand data</w:t>
      </w:r>
      <w:r>
        <w:t>;</w:t>
      </w:r>
      <w:r w:rsidRPr="00704E7D">
        <w:t xml:space="preserve"> they will start to develop the </w:t>
      </w:r>
      <w:r w:rsidRPr="00704E7D">
        <w:rPr>
          <w:noProof/>
        </w:rPr>
        <w:t>ability</w:t>
      </w:r>
      <w:r w:rsidRPr="00704E7D">
        <w:t xml:space="preserve"> </w:t>
      </w:r>
      <w:r w:rsidRPr="00704E7D">
        <w:lastRenderedPageBreak/>
        <w:t xml:space="preserve">to learn and reason, it’s not just web. Cars and home systems are getting smart at an exponential rate. There’s no need to imagine driverless </w:t>
      </w:r>
      <w:r w:rsidRPr="00704E7D">
        <w:rPr>
          <w:noProof/>
        </w:rPr>
        <w:t>cars, we</w:t>
      </w:r>
      <w:r w:rsidRPr="00704E7D">
        <w:t xml:space="preserve"> are already there.</w:t>
      </w:r>
    </w:p>
    <w:p w14:paraId="7EE934F2" w14:textId="77777777" w:rsidR="0048621D" w:rsidRPr="00704E7D" w:rsidRDefault="0048621D" w:rsidP="00DA4B36">
      <w:pPr>
        <w:pStyle w:val="Akapitpodstawowy"/>
      </w:pPr>
    </w:p>
    <w:p w14:paraId="53A11C5A" w14:textId="77777777" w:rsidR="00DA4B36" w:rsidRPr="0048621D" w:rsidRDefault="00DA4B36" w:rsidP="0048621D">
      <w:pPr>
        <w:pStyle w:val="Akapitpodstawowy"/>
        <w:rPr>
          <w:b/>
        </w:rPr>
      </w:pPr>
      <w:bookmarkStart w:id="120" w:name="_Toc475968573"/>
      <w:bookmarkStart w:id="121" w:name="_Toc490732961"/>
      <w:bookmarkStart w:id="122" w:name="_Toc490733247"/>
      <w:r w:rsidRPr="0048621D">
        <w:rPr>
          <w:b/>
        </w:rPr>
        <w:t>Web 5.0</w:t>
      </w:r>
      <w:bookmarkEnd w:id="120"/>
      <w:bookmarkEnd w:id="121"/>
      <w:bookmarkEnd w:id="122"/>
    </w:p>
    <w:p w14:paraId="66C98D06" w14:textId="77777777" w:rsidR="00DA4B36" w:rsidRPr="00704E7D" w:rsidRDefault="00DA4B36" w:rsidP="00DA4B36">
      <w:pPr>
        <w:pStyle w:val="Akapitpodstawowy"/>
      </w:pPr>
      <w:r w:rsidRPr="00704E7D">
        <w:rPr>
          <w:noProof/>
        </w:rPr>
        <w:t>The Web</w:t>
      </w:r>
      <w:r w:rsidRPr="00704E7D">
        <w:t xml:space="preserve"> is now neutral </w:t>
      </w:r>
      <w:r w:rsidRPr="00704E7D">
        <w:rPr>
          <w:noProof/>
        </w:rPr>
        <w:t>in terms of</w:t>
      </w:r>
      <w:r w:rsidRPr="00704E7D">
        <w:t xml:space="preserve"> emotion, what we send</w:t>
      </w:r>
      <w:r>
        <w:t xml:space="preserve"> and</w:t>
      </w:r>
      <w:r w:rsidRPr="00704E7D">
        <w:t xml:space="preserve"> what we see is just data</w:t>
      </w:r>
      <w:r>
        <w:t>.</w:t>
      </w:r>
      <w:r w:rsidRPr="00704E7D">
        <w:t xml:space="preserve"> </w:t>
      </w:r>
      <w:r>
        <w:t>I</w:t>
      </w:r>
      <w:r w:rsidRPr="00704E7D">
        <w:t>n this Web 5.0, symbiotic or emotional Web is going to send thoughts and emotions.</w:t>
      </w:r>
    </w:p>
    <w:p w14:paraId="5D340156" w14:textId="77777777" w:rsidR="00DA4B36" w:rsidRPr="00704E7D" w:rsidRDefault="00DA4B36" w:rsidP="00DA4B36">
      <w:pPr>
        <w:pStyle w:val="Akapitpodstawowy"/>
      </w:pPr>
      <w:r w:rsidRPr="00704E7D">
        <w:rPr>
          <w:noProof/>
        </w:rPr>
        <w:t xml:space="preserve">Many will probably fear this because they probably saw sci-fi shows where people are lost in </w:t>
      </w:r>
      <w:r>
        <w:rPr>
          <w:noProof/>
        </w:rPr>
        <w:t xml:space="preserve">a </w:t>
      </w:r>
      <w:r w:rsidRPr="00704E7D">
        <w:rPr>
          <w:noProof/>
        </w:rPr>
        <w:t>hive mind, where they lost their individuality and are controlled by higher entity or their minds are one, but this type of network will not be a hive mind, people and machines in this network will still be individuals and more than that at the same time.</w:t>
      </w:r>
    </w:p>
    <w:p w14:paraId="2F241822" w14:textId="77777777" w:rsidR="00DA4B36" w:rsidRDefault="00DA4B36" w:rsidP="00DA4B36">
      <w:pPr>
        <w:pStyle w:val="Nagwek2"/>
        <w:numPr>
          <w:ilvl w:val="0"/>
          <w:numId w:val="0"/>
        </w:numPr>
        <w:ind w:left="576"/>
      </w:pPr>
    </w:p>
    <w:p w14:paraId="16BEACAB" w14:textId="77777777" w:rsidR="00313F7E" w:rsidRPr="00ED0851" w:rsidRDefault="00313F7E" w:rsidP="00ED0851">
      <w:pPr>
        <w:pStyle w:val="Nagwek2"/>
      </w:pPr>
      <w:bookmarkStart w:id="123" w:name="_Toc496813381"/>
      <w:r w:rsidRPr="00ED0851">
        <w:t>Trends in BI</w:t>
      </w:r>
      <w:bookmarkEnd w:id="112"/>
      <w:bookmarkEnd w:id="113"/>
      <w:bookmarkEnd w:id="114"/>
      <w:bookmarkEnd w:id="123"/>
      <w:r w:rsidR="002823E1">
        <w:t xml:space="preserve"> </w:t>
      </w:r>
    </w:p>
    <w:p w14:paraId="2BF2C735" w14:textId="77777777" w:rsidR="001E036D" w:rsidRPr="00502732" w:rsidRDefault="00313F7E" w:rsidP="00782959">
      <w:pPr>
        <w:pStyle w:val="Akapitpodstawowy"/>
        <w:jc w:val="center"/>
      </w:pPr>
      <w:r w:rsidRPr="00704E7D">
        <w:t xml:space="preserve">The factors that constitute the new normal in BI can be </w:t>
      </w:r>
      <w:r w:rsidRPr="00704E7D">
        <w:rPr>
          <w:noProof/>
        </w:rPr>
        <w:t>summarised</w:t>
      </w:r>
      <w:r w:rsidR="00502732">
        <w:t xml:space="preserve"> as follows:    </w:t>
      </w:r>
      <w:r w:rsidR="001E036D" w:rsidRPr="00C91960">
        <w:object w:dxaOrig="8655" w:dyaOrig="8655" w14:anchorId="62C477E2">
          <v:shape id="_x0000_i1039" type="#_x0000_t75" style="width:335.25pt;height:335.25pt" o:ole="" filled="t" fillcolor="white [3212]">
            <v:imagedata r:id="rId76" o:title=""/>
          </v:shape>
          <o:OLEObject Type="Embed" ProgID="Visio.Drawing.15" ShapeID="_x0000_i1039" DrawAspect="Content" ObjectID="_1576561392" r:id="rId77"/>
        </w:object>
      </w:r>
      <w:bookmarkStart w:id="124" w:name="_Toc477780532"/>
    </w:p>
    <w:p w14:paraId="2C9E8CE4" w14:textId="77777777" w:rsidR="00313F7E" w:rsidRPr="001C5956" w:rsidRDefault="00313F7E" w:rsidP="00484EB4">
      <w:pPr>
        <w:pStyle w:val="Nagwekspisutreci"/>
        <w:rPr>
          <w:lang w:val="en-US"/>
        </w:rPr>
      </w:pPr>
      <w:bookmarkStart w:id="125" w:name="_Toc496545311"/>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18</w:t>
      </w:r>
      <w:r w:rsidR="00376AD3">
        <w:rPr>
          <w:noProof/>
        </w:rPr>
        <w:fldChar w:fldCharType="end"/>
      </w:r>
      <w:r w:rsidR="003B4309" w:rsidRPr="003B4309">
        <w:rPr>
          <w:noProof/>
          <w:lang w:val="en-US"/>
        </w:rPr>
        <w:t>.</w:t>
      </w:r>
      <w:r w:rsidRPr="001C5956">
        <w:rPr>
          <w:lang w:val="en-US"/>
        </w:rPr>
        <w:t xml:space="preserve"> Trends in BI</w:t>
      </w:r>
      <w:r w:rsidRPr="009B2A8E">
        <w:rPr>
          <w:rStyle w:val="Odwoanieprzypisudolnego"/>
        </w:rPr>
        <w:footnoteReference w:id="35"/>
      </w:r>
      <w:bookmarkEnd w:id="124"/>
      <w:bookmarkEnd w:id="125"/>
    </w:p>
    <w:p w14:paraId="7B74E249" w14:textId="77777777" w:rsidR="00313F7E" w:rsidRPr="00704E7D" w:rsidRDefault="00313F7E" w:rsidP="0046540D">
      <w:pPr>
        <w:pStyle w:val="Akapitpodstawowy"/>
      </w:pPr>
      <w:r w:rsidRPr="00704E7D">
        <w:t xml:space="preserve">So far, Web 2.0 has had a greater impact on consumer internet technology, where related product categories include social networking, wikis, social bookmarks, </w:t>
      </w:r>
      <w:r w:rsidRPr="00704E7D">
        <w:lastRenderedPageBreak/>
        <w:t>blogs and RSS news feeds. These technologies use technologies such as Asynchronous JavaScript, XML and Ajax.</w:t>
      </w:r>
    </w:p>
    <w:p w14:paraId="4E1A1523" w14:textId="77777777" w:rsidR="00313F7E" w:rsidRDefault="00313F7E" w:rsidP="0046540D">
      <w:pPr>
        <w:pStyle w:val="Akapitpodstawowy"/>
      </w:pPr>
      <w:r w:rsidRPr="00704E7D">
        <w:t>The success of Google Apps and the entry of many major software suppliers into the web-based application market - including Microsoft with its Live platform and SAP with its hosted AS1 enterprise resource planning tool - points to the potential for much greater penetration of Web 2.0 technologies into enterprises</w:t>
      </w:r>
      <w:r w:rsidRPr="00704E7D">
        <w:rPr>
          <w:rStyle w:val="Odwoanieprzypisudolnego"/>
          <w:rFonts w:cs="Arial"/>
          <w:szCs w:val="24"/>
        </w:rPr>
        <w:footnoteReference w:id="36"/>
      </w:r>
      <w:r w:rsidRPr="00704E7D">
        <w:t>.</w:t>
      </w:r>
    </w:p>
    <w:p w14:paraId="5F79CBAB" w14:textId="77777777" w:rsidR="00DA4B36" w:rsidRDefault="00DA4B36" w:rsidP="0046540D">
      <w:pPr>
        <w:pStyle w:val="Akapitpodstawowy"/>
      </w:pPr>
    </w:p>
    <w:p w14:paraId="5E87592E" w14:textId="77777777" w:rsidR="00313F7E" w:rsidRPr="00DA4B36" w:rsidRDefault="00313F7E" w:rsidP="00DA4B36">
      <w:pPr>
        <w:pStyle w:val="Akapitpodstawowy"/>
        <w:rPr>
          <w:b/>
        </w:rPr>
      </w:pPr>
      <w:bookmarkStart w:id="126" w:name="_Toc475968584"/>
      <w:bookmarkStart w:id="127" w:name="_Toc490732972"/>
      <w:bookmarkStart w:id="128" w:name="_Toc490733258"/>
      <w:r w:rsidRPr="00DA4B36">
        <w:rPr>
          <w:b/>
        </w:rPr>
        <w:t xml:space="preserve">Communicating in an </w:t>
      </w:r>
      <w:r w:rsidRPr="00DA4B36">
        <w:rPr>
          <w:b/>
          <w:noProof/>
        </w:rPr>
        <w:t>organisation</w:t>
      </w:r>
      <w:r w:rsidRPr="00DA4B36">
        <w:rPr>
          <w:b/>
        </w:rPr>
        <w:t xml:space="preserve"> using blogs</w:t>
      </w:r>
      <w:bookmarkEnd w:id="126"/>
      <w:bookmarkEnd w:id="127"/>
      <w:bookmarkEnd w:id="128"/>
    </w:p>
    <w:p w14:paraId="09750F6F" w14:textId="77777777" w:rsidR="00313F7E" w:rsidRPr="00704E7D" w:rsidRDefault="00313F7E" w:rsidP="00313F7E">
      <w:pPr>
        <w:rPr>
          <w:rFonts w:cs="Arial"/>
          <w:szCs w:val="24"/>
        </w:rPr>
      </w:pPr>
      <w:r w:rsidRPr="00704E7D">
        <w:rPr>
          <w:rFonts w:cs="Arial"/>
          <w:szCs w:val="24"/>
        </w:rPr>
        <w:t xml:space="preserve">A blog is a type of website, on which the author or </w:t>
      </w:r>
      <w:r w:rsidR="00842893">
        <w:rPr>
          <w:rFonts w:cs="Arial"/>
          <w:szCs w:val="24"/>
        </w:rPr>
        <w:t xml:space="preserve">many </w:t>
      </w:r>
      <w:r w:rsidRPr="00704E7D">
        <w:rPr>
          <w:rFonts w:cs="Arial"/>
          <w:szCs w:val="24"/>
        </w:rPr>
        <w:t>authors  place additional entries, and they</w:t>
      </w:r>
      <w:r w:rsidR="00842893">
        <w:rPr>
          <w:rFonts w:cs="Arial"/>
          <w:szCs w:val="24"/>
        </w:rPr>
        <w:t>,</w:t>
      </w:r>
      <w:r w:rsidRPr="00704E7D">
        <w:rPr>
          <w:rFonts w:cs="Arial"/>
          <w:szCs w:val="24"/>
        </w:rPr>
        <w:t xml:space="preserve"> along with the comments readers</w:t>
      </w:r>
      <w:r w:rsidR="00842893">
        <w:rPr>
          <w:rFonts w:cs="Arial"/>
          <w:szCs w:val="24"/>
        </w:rPr>
        <w:t>,</w:t>
      </w:r>
      <w:r w:rsidRPr="00704E7D">
        <w:rPr>
          <w:rFonts w:cs="Arial"/>
          <w:szCs w:val="24"/>
        </w:rPr>
        <w:t xml:space="preserve"> make specific logs. Entries within the blog </w:t>
      </w:r>
      <w:r w:rsidRPr="00704E7D">
        <w:rPr>
          <w:rFonts w:cs="Arial"/>
          <w:noProof/>
          <w:szCs w:val="24"/>
        </w:rPr>
        <w:t>are ordered</w:t>
      </w:r>
      <w:r w:rsidRPr="00704E7D">
        <w:rPr>
          <w:rFonts w:cs="Arial"/>
          <w:szCs w:val="24"/>
        </w:rPr>
        <w:t xml:space="preserve"> chronologically,  as the first is always the newest entry.</w:t>
      </w:r>
    </w:p>
    <w:p w14:paraId="6ADDC101" w14:textId="77777777" w:rsidR="00313F7E" w:rsidRPr="00704E7D" w:rsidRDefault="00313F7E" w:rsidP="00313F7E">
      <w:pPr>
        <w:rPr>
          <w:rFonts w:cs="Arial"/>
          <w:szCs w:val="24"/>
        </w:rPr>
      </w:pPr>
      <w:r w:rsidRPr="00704E7D">
        <w:rPr>
          <w:rFonts w:cs="Arial"/>
          <w:szCs w:val="24"/>
        </w:rPr>
        <w:t xml:space="preserve">In economic </w:t>
      </w:r>
      <w:r w:rsidRPr="00704E7D">
        <w:rPr>
          <w:rFonts w:cs="Arial"/>
          <w:noProof/>
          <w:szCs w:val="24"/>
        </w:rPr>
        <w:t>organisations,</w:t>
      </w:r>
      <w:r w:rsidRPr="00704E7D">
        <w:rPr>
          <w:rFonts w:cs="Arial"/>
          <w:szCs w:val="24"/>
        </w:rPr>
        <w:t xml:space="preserve"> blogs can be a great tool to communicate within certain groups of workers.</w:t>
      </w:r>
      <w:r w:rsidR="000B096F">
        <w:rPr>
          <w:rFonts w:cs="Arial"/>
          <w:szCs w:val="24"/>
        </w:rPr>
        <w:t xml:space="preserve"> </w:t>
      </w:r>
      <w:r w:rsidR="00AB3B25">
        <w:rPr>
          <w:rFonts w:cs="Arial"/>
          <w:szCs w:val="24"/>
        </w:rPr>
        <w:t>A c</w:t>
      </w:r>
      <w:r w:rsidRPr="00704E7D">
        <w:rPr>
          <w:rFonts w:cs="Arial"/>
          <w:szCs w:val="24"/>
        </w:rPr>
        <w:t>ompany's blog, run by manager loopholes project manager can supplement, and in some cases replace the communication tools such as e-mail, newsgroups, and instant messaging.</w:t>
      </w:r>
      <w:r w:rsidR="000B096F">
        <w:rPr>
          <w:rFonts w:cs="Arial"/>
          <w:szCs w:val="24"/>
        </w:rPr>
        <w:t xml:space="preserve"> </w:t>
      </w:r>
      <w:r w:rsidRPr="00704E7D">
        <w:rPr>
          <w:rFonts w:cs="Arial"/>
          <w:szCs w:val="24"/>
        </w:rPr>
        <w:t xml:space="preserve">Members admitted to the company's blog can freely comment on the presented documents and statements by other users </w:t>
      </w:r>
      <w:r w:rsidR="00E403D6">
        <w:rPr>
          <w:rFonts w:cs="Arial"/>
          <w:szCs w:val="24"/>
        </w:rPr>
        <w:t xml:space="preserve">and </w:t>
      </w:r>
      <w:r w:rsidRPr="00704E7D">
        <w:rPr>
          <w:rFonts w:cs="Arial"/>
          <w:szCs w:val="24"/>
        </w:rPr>
        <w:t>can add multimedia content.</w:t>
      </w:r>
      <w:r w:rsidR="000B096F">
        <w:rPr>
          <w:rFonts w:cs="Arial"/>
          <w:szCs w:val="24"/>
        </w:rPr>
        <w:t xml:space="preserve"> </w:t>
      </w:r>
      <w:r w:rsidRPr="00704E7D">
        <w:rPr>
          <w:rFonts w:cs="Arial"/>
          <w:szCs w:val="24"/>
        </w:rPr>
        <w:t xml:space="preserve">In this case, it is valuable  </w:t>
      </w:r>
      <w:r w:rsidR="00E403D6">
        <w:rPr>
          <w:rFonts w:cs="Arial"/>
          <w:szCs w:val="24"/>
        </w:rPr>
        <w:t xml:space="preserve">in terms of </w:t>
      </w:r>
      <w:r w:rsidRPr="00704E7D">
        <w:rPr>
          <w:rFonts w:cs="Arial"/>
          <w:szCs w:val="24"/>
        </w:rPr>
        <w:t xml:space="preserve">both  brevity  on the blog of information and access to records through a wide range of mobile devices (handhelds or mobile phones, </w:t>
      </w:r>
      <w:r w:rsidRPr="00704E7D">
        <w:rPr>
          <w:rFonts w:cs="Arial"/>
          <w:noProof/>
          <w:szCs w:val="24"/>
        </w:rPr>
        <w:t>etc.</w:t>
      </w:r>
      <w:r w:rsidRPr="00704E7D">
        <w:rPr>
          <w:rFonts w:cs="Arial"/>
          <w:szCs w:val="24"/>
        </w:rPr>
        <w:t>).</w:t>
      </w:r>
    </w:p>
    <w:p w14:paraId="58423F98" w14:textId="77777777" w:rsidR="00313F7E" w:rsidRPr="00704E7D" w:rsidRDefault="00313F7E" w:rsidP="00313F7E">
      <w:pPr>
        <w:rPr>
          <w:rFonts w:cs="Arial"/>
          <w:szCs w:val="24"/>
        </w:rPr>
      </w:pPr>
      <w:r w:rsidRPr="00704E7D">
        <w:rPr>
          <w:rFonts w:cs="Arial"/>
          <w:noProof/>
          <w:szCs w:val="24"/>
        </w:rPr>
        <w:t>From the point of view of</w:t>
      </w:r>
      <w:r w:rsidRPr="00704E7D">
        <w:rPr>
          <w:rFonts w:cs="Arial"/>
          <w:szCs w:val="24"/>
        </w:rPr>
        <w:t xml:space="preserve"> the </w:t>
      </w:r>
      <w:r w:rsidRPr="00704E7D">
        <w:rPr>
          <w:rFonts w:cs="Arial"/>
          <w:noProof/>
          <w:szCs w:val="24"/>
        </w:rPr>
        <w:t>organisation</w:t>
      </w:r>
      <w:r w:rsidRPr="00704E7D">
        <w:rPr>
          <w:rFonts w:cs="Arial"/>
          <w:szCs w:val="24"/>
        </w:rPr>
        <w:t xml:space="preserve">, </w:t>
      </w:r>
      <w:r w:rsidR="00E403D6">
        <w:rPr>
          <w:rFonts w:cs="Arial"/>
          <w:szCs w:val="24"/>
        </w:rPr>
        <w:t xml:space="preserve">it is </w:t>
      </w:r>
      <w:r w:rsidRPr="00704E7D">
        <w:rPr>
          <w:rFonts w:cs="Arial"/>
          <w:szCs w:val="24"/>
        </w:rPr>
        <w:t xml:space="preserve">significant </w:t>
      </w:r>
      <w:r w:rsidR="00E403D6">
        <w:rPr>
          <w:rFonts w:cs="Arial"/>
          <w:szCs w:val="24"/>
        </w:rPr>
        <w:t xml:space="preserve">that you </w:t>
      </w:r>
      <w:r w:rsidRPr="00704E7D">
        <w:rPr>
          <w:rFonts w:cs="Arial"/>
          <w:szCs w:val="24"/>
        </w:rPr>
        <w:t>may also be able to update your blog using the messages  SMS or MMS.</w:t>
      </w:r>
      <w:r w:rsidR="000B096F">
        <w:rPr>
          <w:rFonts w:cs="Arial"/>
          <w:szCs w:val="24"/>
        </w:rPr>
        <w:t xml:space="preserve"> </w:t>
      </w:r>
      <w:r w:rsidRPr="00704E7D">
        <w:rPr>
          <w:rFonts w:cs="Arial"/>
          <w:szCs w:val="24"/>
        </w:rPr>
        <w:t xml:space="preserve"> </w:t>
      </w:r>
      <w:r w:rsidR="00E403D6">
        <w:rPr>
          <w:rFonts w:cs="Arial"/>
          <w:szCs w:val="24"/>
        </w:rPr>
        <w:t xml:space="preserve">The </w:t>
      </w:r>
      <w:r w:rsidRPr="00704E7D">
        <w:rPr>
          <w:rFonts w:cs="Arial"/>
          <w:szCs w:val="24"/>
        </w:rPr>
        <w:t xml:space="preserve">company blogs on Noteworthy </w:t>
      </w:r>
      <w:r w:rsidR="00E403D6">
        <w:rPr>
          <w:rFonts w:cs="Arial"/>
          <w:szCs w:val="24"/>
        </w:rPr>
        <w:t xml:space="preserve">are </w:t>
      </w:r>
      <w:r w:rsidRPr="00704E7D">
        <w:rPr>
          <w:rFonts w:cs="Arial"/>
          <w:szCs w:val="24"/>
        </w:rPr>
        <w:t xml:space="preserve"> easy and systematic archiving of published news.</w:t>
      </w:r>
      <w:r w:rsidR="000B096F">
        <w:rPr>
          <w:rFonts w:cs="Arial"/>
          <w:szCs w:val="24"/>
        </w:rPr>
        <w:t xml:space="preserve"> </w:t>
      </w:r>
      <w:r w:rsidRPr="00704E7D">
        <w:rPr>
          <w:rFonts w:cs="Arial"/>
          <w:szCs w:val="24"/>
        </w:rPr>
        <w:t>The knowledge contained in the blog is not lost but archived, and interested users have the ability to appeal to  previously published and then archived threads.</w:t>
      </w:r>
    </w:p>
    <w:p w14:paraId="008E8A5B" w14:textId="77777777" w:rsidR="00313F7E" w:rsidRPr="00704E7D" w:rsidRDefault="00313F7E" w:rsidP="00313F7E">
      <w:pPr>
        <w:rPr>
          <w:rFonts w:cs="Arial"/>
          <w:szCs w:val="24"/>
        </w:rPr>
      </w:pPr>
      <w:r w:rsidRPr="00704E7D">
        <w:rPr>
          <w:rFonts w:cs="Arial"/>
          <w:szCs w:val="24"/>
        </w:rPr>
        <w:t xml:space="preserve">Among the possibilities of using blogs  the potential </w:t>
      </w:r>
      <w:r w:rsidR="00E403D6">
        <w:rPr>
          <w:rFonts w:cs="Arial"/>
          <w:szCs w:val="24"/>
        </w:rPr>
        <w:t xml:space="preserve">for </w:t>
      </w:r>
      <w:r w:rsidRPr="00704E7D">
        <w:rPr>
          <w:rFonts w:cs="Arial"/>
          <w:szCs w:val="24"/>
        </w:rPr>
        <w:t>marketing and advertising</w:t>
      </w:r>
      <w:r w:rsidR="00E403D6">
        <w:rPr>
          <w:rFonts w:cs="Arial"/>
          <w:szCs w:val="24"/>
        </w:rPr>
        <w:t xml:space="preserve"> must be mentioned</w:t>
      </w:r>
      <w:r w:rsidRPr="00704E7D">
        <w:rPr>
          <w:rFonts w:cs="Arial"/>
          <w:szCs w:val="24"/>
        </w:rPr>
        <w:t>.</w:t>
      </w:r>
      <w:r w:rsidR="000B096F">
        <w:rPr>
          <w:rFonts w:cs="Arial"/>
          <w:szCs w:val="24"/>
        </w:rPr>
        <w:t xml:space="preserve"> </w:t>
      </w:r>
      <w:r w:rsidRPr="00704E7D">
        <w:rPr>
          <w:rFonts w:cs="Arial"/>
          <w:szCs w:val="24"/>
        </w:rPr>
        <w:t xml:space="preserve">Public blogs sponsored by  economic </w:t>
      </w:r>
      <w:r w:rsidRPr="00704E7D">
        <w:rPr>
          <w:rFonts w:cs="Arial"/>
          <w:noProof/>
          <w:szCs w:val="24"/>
        </w:rPr>
        <w:t>organisations</w:t>
      </w:r>
      <w:r w:rsidRPr="00704E7D">
        <w:rPr>
          <w:rFonts w:cs="Arial"/>
          <w:szCs w:val="24"/>
        </w:rPr>
        <w:t xml:space="preserve"> can contribute to</w:t>
      </w:r>
      <w:r w:rsidR="00E701B9">
        <w:rPr>
          <w:rFonts w:cs="Arial"/>
          <w:szCs w:val="24"/>
        </w:rPr>
        <w:t xml:space="preserve"> the</w:t>
      </w:r>
      <w:r w:rsidRPr="00704E7D">
        <w:rPr>
          <w:rFonts w:cs="Arial"/>
          <w:szCs w:val="24"/>
        </w:rPr>
        <w:t xml:space="preserve"> shaping</w:t>
      </w:r>
      <w:r w:rsidR="00E701B9">
        <w:rPr>
          <w:rFonts w:cs="Arial"/>
          <w:szCs w:val="24"/>
        </w:rPr>
        <w:t xml:space="preserve"> of</w:t>
      </w:r>
      <w:r w:rsidRPr="00704E7D">
        <w:rPr>
          <w:rFonts w:cs="Arial"/>
          <w:szCs w:val="24"/>
        </w:rPr>
        <w:t xml:space="preserve"> the brand.</w:t>
      </w:r>
      <w:r w:rsidR="000B096F">
        <w:rPr>
          <w:rFonts w:cs="Arial"/>
          <w:szCs w:val="24"/>
        </w:rPr>
        <w:t xml:space="preserve"> </w:t>
      </w:r>
      <w:r w:rsidRPr="00704E7D">
        <w:rPr>
          <w:rFonts w:cs="Arial"/>
          <w:szCs w:val="24"/>
        </w:rPr>
        <w:t>The phenomenon of exchange of views and opinions, called word of mouth marketing can be a good way to build confidence in the brand among its customers.</w:t>
      </w:r>
    </w:p>
    <w:p w14:paraId="775E7A41" w14:textId="77777777" w:rsidR="00313F7E" w:rsidRPr="00704E7D" w:rsidRDefault="00313F7E" w:rsidP="00313F7E">
      <w:pPr>
        <w:rPr>
          <w:rFonts w:cs="Arial"/>
          <w:szCs w:val="24"/>
        </w:rPr>
      </w:pPr>
      <w:r w:rsidRPr="00704E7D">
        <w:rPr>
          <w:rFonts w:cs="Arial"/>
          <w:szCs w:val="24"/>
        </w:rPr>
        <w:t xml:space="preserve">Buzz marketing is a </w:t>
      </w:r>
      <w:r w:rsidRPr="00704E7D">
        <w:rPr>
          <w:rFonts w:cs="Arial"/>
          <w:noProof/>
          <w:szCs w:val="24"/>
        </w:rPr>
        <w:t>much</w:t>
      </w:r>
      <w:r w:rsidRPr="00704E7D">
        <w:rPr>
          <w:rFonts w:cs="Arial"/>
          <w:szCs w:val="24"/>
        </w:rPr>
        <w:t xml:space="preserve"> cheaper form of advertising, </w:t>
      </w:r>
      <w:r w:rsidR="00E701B9">
        <w:rPr>
          <w:rFonts w:cs="Arial"/>
          <w:szCs w:val="24"/>
        </w:rPr>
        <w:t xml:space="preserve">giving relevant information </w:t>
      </w:r>
      <w:r w:rsidRPr="00704E7D">
        <w:rPr>
          <w:rFonts w:cs="Arial"/>
          <w:szCs w:val="24"/>
        </w:rPr>
        <w:t xml:space="preserve"> directly to the  interested persons.</w:t>
      </w:r>
      <w:r w:rsidR="000B096F">
        <w:rPr>
          <w:rFonts w:cs="Arial"/>
          <w:szCs w:val="24"/>
        </w:rPr>
        <w:t xml:space="preserve"> </w:t>
      </w:r>
      <w:r w:rsidRPr="00704E7D">
        <w:rPr>
          <w:rFonts w:cs="Arial"/>
          <w:noProof/>
          <w:szCs w:val="24"/>
        </w:rPr>
        <w:t>IT</w:t>
      </w:r>
      <w:r w:rsidRPr="00704E7D">
        <w:rPr>
          <w:rFonts w:cs="Arial"/>
          <w:szCs w:val="24"/>
        </w:rPr>
        <w:t xml:space="preserve"> managers looking to explore or extend Web 2.0 use - whether at the front or back end of operations - should carefully evaluate the strategic requirements for rolling out such technologies across the enterprise.</w:t>
      </w:r>
      <w:r w:rsidRPr="00704E7D">
        <w:rPr>
          <w:rStyle w:val="Odwoanieprzypisudolnego"/>
          <w:rFonts w:cs="Arial"/>
          <w:szCs w:val="24"/>
        </w:rPr>
        <w:footnoteReference w:id="37"/>
      </w:r>
    </w:p>
    <w:p w14:paraId="5188E48A" w14:textId="77777777" w:rsidR="00313F7E" w:rsidRPr="00704E7D" w:rsidRDefault="00313F7E" w:rsidP="00313F7E">
      <w:pPr>
        <w:rPr>
          <w:rFonts w:cs="Arial"/>
          <w:szCs w:val="24"/>
        </w:rPr>
      </w:pPr>
      <w:r w:rsidRPr="00704E7D">
        <w:rPr>
          <w:rFonts w:cs="Arial"/>
          <w:szCs w:val="24"/>
        </w:rPr>
        <w:t xml:space="preserve">"Be aware of the implications of sharing data inside and outside the firewall, as well as what data is </w:t>
      </w:r>
      <w:r w:rsidRPr="00704E7D">
        <w:rPr>
          <w:rFonts w:cs="Arial"/>
          <w:noProof/>
          <w:szCs w:val="24"/>
        </w:rPr>
        <w:t>being shared</w:t>
      </w:r>
      <w:r w:rsidRPr="00704E7D">
        <w:rPr>
          <w:rFonts w:cs="Arial"/>
          <w:szCs w:val="24"/>
        </w:rPr>
        <w:t xml:space="preserve">." Charman </w:t>
      </w:r>
      <w:r w:rsidR="00E701B9">
        <w:rPr>
          <w:rFonts w:cs="Arial"/>
          <w:szCs w:val="24"/>
        </w:rPr>
        <w:t xml:space="preserve">once </w:t>
      </w:r>
      <w:r w:rsidRPr="00704E7D">
        <w:rPr>
          <w:rFonts w:cs="Arial"/>
          <w:szCs w:val="24"/>
        </w:rPr>
        <w:t>said</w:t>
      </w:r>
      <w:r w:rsidRPr="00704E7D">
        <w:rPr>
          <w:rFonts w:cs="Arial"/>
          <w:szCs w:val="24"/>
          <w:vertAlign w:val="superscript"/>
        </w:rPr>
        <w:t>14</w:t>
      </w:r>
      <w:r w:rsidRPr="00704E7D">
        <w:rPr>
          <w:rFonts w:cs="Arial"/>
          <w:szCs w:val="24"/>
        </w:rPr>
        <w:t>.</w:t>
      </w:r>
    </w:p>
    <w:p w14:paraId="0BB45EF9" w14:textId="77777777" w:rsidR="00313F7E" w:rsidRPr="00704E7D" w:rsidRDefault="00313F7E" w:rsidP="00313F7E">
      <w:pPr>
        <w:rPr>
          <w:rFonts w:cs="Arial"/>
          <w:szCs w:val="24"/>
        </w:rPr>
      </w:pPr>
      <w:r w:rsidRPr="00704E7D">
        <w:rPr>
          <w:rFonts w:cs="Arial"/>
          <w:szCs w:val="24"/>
        </w:rPr>
        <w:t xml:space="preserve">"The thing to remember is that the problem with Web 2.0 adoption is not technical, it is cultural. These tools can make life simpler, easier and quicker for users. And </w:t>
      </w:r>
      <w:r w:rsidRPr="00704E7D">
        <w:rPr>
          <w:rFonts w:cs="Arial"/>
          <w:szCs w:val="24"/>
        </w:rPr>
        <w:lastRenderedPageBreak/>
        <w:t>those companies that are fully Web 2.0-enabled are going to be in a better position to take advantage of new technology opportunities and do busine</w:t>
      </w:r>
      <w:r w:rsidR="00502732">
        <w:rPr>
          <w:rFonts w:cs="Arial"/>
          <w:szCs w:val="24"/>
        </w:rPr>
        <w:t>ss better than the competition.</w:t>
      </w:r>
      <w:r w:rsidRPr="00704E7D">
        <w:rPr>
          <w:rStyle w:val="Odwoanieprzypisudolnego"/>
          <w:rFonts w:cs="Arial"/>
          <w:szCs w:val="24"/>
        </w:rPr>
        <w:footnoteReference w:id="38"/>
      </w:r>
    </w:p>
    <w:p w14:paraId="651F2401" w14:textId="77777777" w:rsidR="00313F7E" w:rsidRPr="00704E7D" w:rsidRDefault="00313F7E" w:rsidP="00313F7E">
      <w:pPr>
        <w:rPr>
          <w:rFonts w:cs="Arial"/>
          <w:szCs w:val="24"/>
        </w:rPr>
      </w:pPr>
      <w:r w:rsidRPr="00704E7D">
        <w:rPr>
          <w:rFonts w:cs="Arial"/>
          <w:szCs w:val="24"/>
        </w:rPr>
        <w:t xml:space="preserve">So, what will be some of the best ways to apply Web 2.0 techniques to BI environments? Web 2.0 will most impact business intelligence via its ability to allow companies to create more rich Internet applications for reporting and analysis. With Web 2.0-enabled reporting environments, users of any kind – even </w:t>
      </w:r>
      <w:r w:rsidRPr="00704E7D">
        <w:rPr>
          <w:rFonts w:cs="Arial"/>
          <w:noProof/>
          <w:szCs w:val="24"/>
        </w:rPr>
        <w:t>nontechnical</w:t>
      </w:r>
      <w:r w:rsidRPr="00704E7D">
        <w:rPr>
          <w:rFonts w:cs="Arial"/>
          <w:szCs w:val="24"/>
        </w:rPr>
        <w:t xml:space="preserve"> users – can access and interact with information with almost no boundaries</w:t>
      </w:r>
      <w:r w:rsidRPr="00704E7D">
        <w:rPr>
          <w:rStyle w:val="Odwoanieprzypisudolnego"/>
          <w:rFonts w:cs="Arial"/>
          <w:szCs w:val="24"/>
        </w:rPr>
        <w:footnoteReference w:id="39"/>
      </w:r>
      <w:r w:rsidRPr="00704E7D">
        <w:rPr>
          <w:rFonts w:cs="Arial"/>
          <w:szCs w:val="24"/>
        </w:rPr>
        <w:t>.</w:t>
      </w:r>
    </w:p>
    <w:p w14:paraId="1C563ABF" w14:textId="77777777" w:rsidR="00313F7E" w:rsidRPr="00704E7D" w:rsidRDefault="00313F7E" w:rsidP="00313F7E">
      <w:pPr>
        <w:rPr>
          <w:rFonts w:cs="Arial"/>
          <w:szCs w:val="24"/>
        </w:rPr>
      </w:pPr>
      <w:r w:rsidRPr="00704E7D">
        <w:rPr>
          <w:rFonts w:cs="Arial"/>
          <w:szCs w:val="24"/>
        </w:rPr>
        <w:t xml:space="preserve">For example: </w:t>
      </w:r>
    </w:p>
    <w:p w14:paraId="33186ADC" w14:textId="77777777" w:rsidR="00313F7E" w:rsidRPr="00704E7D" w:rsidRDefault="00313F7E" w:rsidP="00FC3FE8">
      <w:pPr>
        <w:pStyle w:val="Akapitzlist"/>
        <w:numPr>
          <w:ilvl w:val="0"/>
          <w:numId w:val="2"/>
        </w:numPr>
        <w:jc w:val="both"/>
        <w:rPr>
          <w:rFonts w:cs="Arial"/>
          <w:szCs w:val="24"/>
          <w:lang w:val="en-US"/>
        </w:rPr>
      </w:pPr>
      <w:r w:rsidRPr="00704E7D">
        <w:rPr>
          <w:rFonts w:cs="Arial"/>
          <w:szCs w:val="24"/>
          <w:lang w:val="en-US"/>
        </w:rPr>
        <w:t xml:space="preserve">Use of wikis, blogs, and other collaborative workspaces will allow users </w:t>
      </w:r>
      <w:r w:rsidRPr="00704E7D">
        <w:rPr>
          <w:rFonts w:cs="Arial"/>
          <w:noProof/>
          <w:szCs w:val="24"/>
          <w:lang w:val="en-US"/>
        </w:rPr>
        <w:t>to instantly publish and share reports and other critical business content</w:t>
      </w:r>
      <w:r w:rsidRPr="00704E7D">
        <w:rPr>
          <w:rFonts w:cs="Arial"/>
          <w:szCs w:val="24"/>
          <w:lang w:val="en-US"/>
        </w:rPr>
        <w:t xml:space="preserve">. </w:t>
      </w:r>
    </w:p>
    <w:p w14:paraId="4AC8399C" w14:textId="77777777" w:rsidR="00313F7E" w:rsidRPr="00704E7D" w:rsidRDefault="00313F7E" w:rsidP="00FC3FE8">
      <w:pPr>
        <w:pStyle w:val="Akapitzlist"/>
        <w:numPr>
          <w:ilvl w:val="0"/>
          <w:numId w:val="2"/>
        </w:numPr>
        <w:jc w:val="both"/>
        <w:rPr>
          <w:rFonts w:cs="Arial"/>
          <w:szCs w:val="24"/>
          <w:lang w:val="en-US"/>
        </w:rPr>
      </w:pPr>
      <w:r w:rsidRPr="00704E7D">
        <w:rPr>
          <w:rFonts w:cs="Arial"/>
          <w:szCs w:val="24"/>
          <w:lang w:val="en-US"/>
        </w:rPr>
        <w:t>Incorporation of RSS feeds into data marts and warehouses will serve as an additional information source in reports and analyses, providing an endless stream of real-time information.</w:t>
      </w:r>
    </w:p>
    <w:p w14:paraId="7E56FEA5" w14:textId="77777777" w:rsidR="00313F7E" w:rsidRPr="00704E7D" w:rsidRDefault="00313F7E" w:rsidP="00FC3FE8">
      <w:pPr>
        <w:pStyle w:val="Akapitzlist"/>
        <w:numPr>
          <w:ilvl w:val="0"/>
          <w:numId w:val="2"/>
        </w:numPr>
        <w:jc w:val="both"/>
        <w:rPr>
          <w:rFonts w:cs="Arial"/>
          <w:szCs w:val="24"/>
          <w:lang w:val="en-US"/>
        </w:rPr>
      </w:pPr>
      <w:r w:rsidRPr="00704E7D">
        <w:rPr>
          <w:rFonts w:cs="Arial"/>
          <w:szCs w:val="24"/>
          <w:lang w:val="en-US"/>
        </w:rPr>
        <w:t xml:space="preserve">Development of BI environments using advanced Internet frameworks will accelerate deployment, improve system performance, enhance the </w:t>
      </w:r>
      <w:r w:rsidRPr="00704E7D">
        <w:rPr>
          <w:rFonts w:cs="Arial"/>
          <w:noProof/>
          <w:szCs w:val="24"/>
          <w:lang w:val="en-US"/>
        </w:rPr>
        <w:t>robustness</w:t>
      </w:r>
      <w:r w:rsidRPr="00704E7D">
        <w:rPr>
          <w:rFonts w:cs="Arial"/>
          <w:szCs w:val="24"/>
          <w:lang w:val="en-US"/>
        </w:rPr>
        <w:t xml:space="preserve"> of the user interface, increase the </w:t>
      </w:r>
      <w:r w:rsidRPr="00704E7D">
        <w:rPr>
          <w:rFonts w:cs="Arial"/>
          <w:noProof/>
          <w:szCs w:val="24"/>
          <w:lang w:val="en-US"/>
        </w:rPr>
        <w:t>speed</w:t>
      </w:r>
      <w:r w:rsidRPr="00704E7D">
        <w:rPr>
          <w:rFonts w:cs="Arial"/>
          <w:szCs w:val="24"/>
          <w:lang w:val="en-US"/>
        </w:rPr>
        <w:t xml:space="preserve"> of data delivery, and ease integration with other business applications.</w:t>
      </w:r>
    </w:p>
    <w:p w14:paraId="6A73EC23" w14:textId="77777777" w:rsidR="00313F7E" w:rsidRPr="00704E7D" w:rsidRDefault="00313F7E" w:rsidP="00FC3FE8">
      <w:pPr>
        <w:pStyle w:val="Akapitzlist"/>
        <w:numPr>
          <w:ilvl w:val="0"/>
          <w:numId w:val="2"/>
        </w:numPr>
        <w:jc w:val="both"/>
        <w:rPr>
          <w:rFonts w:cs="Arial"/>
          <w:szCs w:val="24"/>
          <w:lang w:val="en-US"/>
        </w:rPr>
      </w:pPr>
      <w:r w:rsidRPr="00704E7D">
        <w:rPr>
          <w:rFonts w:cs="Arial"/>
          <w:szCs w:val="24"/>
          <w:lang w:val="en-US"/>
        </w:rPr>
        <w:t xml:space="preserve">Combining BI with various external sources – through the </w:t>
      </w:r>
      <w:r w:rsidRPr="00704E7D">
        <w:rPr>
          <w:rFonts w:cs="Arial"/>
          <w:noProof/>
          <w:szCs w:val="24"/>
          <w:lang w:val="en-US"/>
        </w:rPr>
        <w:t>use</w:t>
      </w:r>
      <w:r w:rsidRPr="00704E7D">
        <w:rPr>
          <w:rFonts w:cs="Arial"/>
          <w:szCs w:val="24"/>
          <w:lang w:val="en-US"/>
        </w:rPr>
        <w:t xml:space="preserve"> of mashups – will expand the depth and breadth of the corporate information that already exists. Mashups can also be </w:t>
      </w:r>
      <w:r w:rsidRPr="00704E7D">
        <w:rPr>
          <w:rFonts w:cs="Arial"/>
          <w:noProof/>
          <w:szCs w:val="24"/>
          <w:lang w:val="en-US"/>
        </w:rPr>
        <w:t>utilised</w:t>
      </w:r>
      <w:r w:rsidRPr="00704E7D">
        <w:rPr>
          <w:rFonts w:cs="Arial"/>
          <w:szCs w:val="24"/>
          <w:lang w:val="en-US"/>
        </w:rPr>
        <w:t xml:space="preserve"> to enable rapid creation of composite BI services. </w:t>
      </w:r>
    </w:p>
    <w:p w14:paraId="7C36DFA4" w14:textId="77777777" w:rsidR="00313F7E" w:rsidRPr="00704E7D" w:rsidRDefault="00313F7E" w:rsidP="00FC3FE8">
      <w:pPr>
        <w:pStyle w:val="Akapitzlist"/>
        <w:numPr>
          <w:ilvl w:val="0"/>
          <w:numId w:val="2"/>
        </w:numPr>
        <w:jc w:val="both"/>
        <w:rPr>
          <w:rFonts w:cs="Arial"/>
          <w:szCs w:val="24"/>
          <w:lang w:val="en-US"/>
        </w:rPr>
      </w:pPr>
      <w:r w:rsidRPr="00704E7D">
        <w:rPr>
          <w:rFonts w:cs="Arial"/>
          <w:szCs w:val="24"/>
          <w:lang w:val="en-US"/>
        </w:rPr>
        <w:t>Use of “tagging” techniques will make reporting content available and easy to find over “</w:t>
      </w:r>
      <w:r w:rsidRPr="00704E7D">
        <w:rPr>
          <w:rFonts w:cs="Arial"/>
          <w:noProof/>
          <w:szCs w:val="24"/>
          <w:lang w:val="en-US"/>
        </w:rPr>
        <w:t>every day</w:t>
      </w:r>
      <w:r w:rsidRPr="00704E7D">
        <w:rPr>
          <w:rFonts w:cs="Arial"/>
          <w:szCs w:val="24"/>
          <w:lang w:val="en-US"/>
        </w:rPr>
        <w:t xml:space="preserve">” Web sites such as Yahoo and Google. </w:t>
      </w:r>
      <w:r w:rsidRPr="00704E7D">
        <w:rPr>
          <w:rFonts w:cs="Arial"/>
          <w:noProof/>
          <w:szCs w:val="24"/>
          <w:lang w:val="en-US"/>
        </w:rPr>
        <w:t>This will</w:t>
      </w:r>
      <w:r w:rsidRPr="00704E7D">
        <w:rPr>
          <w:rFonts w:cs="Arial"/>
          <w:szCs w:val="24"/>
          <w:lang w:val="en-US"/>
        </w:rPr>
        <w:t xml:space="preserve"> facilitate collaboration with customers and external business partners</w:t>
      </w:r>
      <w:r w:rsidR="008C69C6">
        <w:rPr>
          <w:rStyle w:val="Odwoanieprzypisudolnego"/>
          <w:rFonts w:cs="Arial"/>
          <w:szCs w:val="24"/>
          <w:lang w:val="en-US"/>
        </w:rPr>
        <w:footnoteReference w:id="40"/>
      </w:r>
      <w:r w:rsidRPr="00704E7D">
        <w:rPr>
          <w:rFonts w:cs="Arial"/>
          <w:szCs w:val="24"/>
          <w:lang w:val="en-US"/>
        </w:rPr>
        <w:t>.</w:t>
      </w:r>
    </w:p>
    <w:p w14:paraId="74757E55" w14:textId="77777777" w:rsidR="00ED5B86" w:rsidRDefault="00ED5B86" w:rsidP="00ED5B86">
      <w:pPr>
        <w:pStyle w:val="Akapitpodstawowy"/>
      </w:pPr>
      <w:bookmarkStart w:id="129" w:name="_Toc475968585"/>
      <w:bookmarkStart w:id="130" w:name="_Toc490732973"/>
      <w:bookmarkStart w:id="131" w:name="_Toc490733259"/>
    </w:p>
    <w:p w14:paraId="5A7C7020" w14:textId="77777777" w:rsidR="00313F7E" w:rsidRPr="00ED5B86" w:rsidRDefault="00313F7E" w:rsidP="00ED5B86">
      <w:pPr>
        <w:pStyle w:val="Akapitpodstawowy"/>
        <w:rPr>
          <w:b/>
        </w:rPr>
      </w:pPr>
      <w:r w:rsidRPr="00ED5B86">
        <w:rPr>
          <w:b/>
        </w:rPr>
        <w:t>Mashup</w:t>
      </w:r>
      <w:bookmarkEnd w:id="129"/>
      <w:bookmarkEnd w:id="130"/>
      <w:bookmarkEnd w:id="131"/>
    </w:p>
    <w:p w14:paraId="72E64F2B" w14:textId="77777777" w:rsidR="00313F7E" w:rsidRPr="00704E7D" w:rsidRDefault="00313F7E" w:rsidP="0046540D">
      <w:pPr>
        <w:pStyle w:val="Akapitpodstawowy"/>
      </w:pPr>
      <w:r w:rsidRPr="00704E7D">
        <w:t>The idea of mashups is very simple</w:t>
      </w:r>
      <w:r w:rsidR="008B23BC">
        <w:t>:</w:t>
      </w:r>
      <w:r w:rsidRPr="00704E7D">
        <w:t xml:space="preserve"> </w:t>
      </w:r>
      <w:r w:rsidR="008B23BC">
        <w:t>c</w:t>
      </w:r>
      <w:r w:rsidRPr="00704E7D">
        <w:t xml:space="preserve">ombine data from multiple services to provide more valuable information. </w:t>
      </w:r>
      <w:r w:rsidR="008B23BC">
        <w:t>The f</w:t>
      </w:r>
      <w:r w:rsidRPr="00704E7D">
        <w:t xml:space="preserve">igure in </w:t>
      </w:r>
      <w:r w:rsidR="008B23BC">
        <w:t xml:space="preserve">the </w:t>
      </w:r>
      <w:r w:rsidRPr="00704E7D">
        <w:t xml:space="preserve">next slide shows a retail example of a BI mashup that combines geographic map information with business intelligence </w:t>
      </w:r>
      <w:r w:rsidR="008B23BC">
        <w:t xml:space="preserve">in </w:t>
      </w:r>
      <w:r w:rsidRPr="00704E7D">
        <w:t xml:space="preserve"> particular retail stores. In this case, the user can see </w:t>
      </w:r>
      <w:r w:rsidR="008B23BC">
        <w:t xml:space="preserve">the </w:t>
      </w:r>
      <w:r w:rsidRPr="00704E7D">
        <w:t>inventory and order value</w:t>
      </w:r>
      <w:r w:rsidR="008B23BC">
        <w:t>s</w:t>
      </w:r>
      <w:r w:rsidRPr="00704E7D">
        <w:t xml:space="preserve"> for each store in the San Francisco geographic area. Each store location is visible on the map, and as the user rolls his/her mouse over the store, the business intelligence is displayed in a </w:t>
      </w:r>
      <w:r w:rsidRPr="00704E7D">
        <w:rPr>
          <w:noProof/>
        </w:rPr>
        <w:t>simple,</w:t>
      </w:r>
      <w:r w:rsidRPr="00704E7D">
        <w:t xml:space="preserve"> concise graph to show the required information</w:t>
      </w:r>
      <w:r w:rsidR="007225B8">
        <w:rPr>
          <w:rStyle w:val="Odwoanieprzypisudolnego"/>
        </w:rPr>
        <w:footnoteReference w:id="41"/>
      </w:r>
      <w:r w:rsidR="007225B8">
        <w:t>,</w:t>
      </w:r>
      <w:r w:rsidRPr="00704E7D">
        <w:rPr>
          <w:rStyle w:val="Odwoanieprzypisudolnego"/>
          <w:rFonts w:cs="Arial"/>
          <w:szCs w:val="24"/>
        </w:rPr>
        <w:footnoteReference w:id="42"/>
      </w:r>
      <w:r w:rsidRPr="00704E7D">
        <w:t>.</w:t>
      </w:r>
    </w:p>
    <w:p w14:paraId="77824DA1" w14:textId="77777777" w:rsidR="00313F7E" w:rsidRPr="00446CE0" w:rsidRDefault="00446CE0" w:rsidP="00446CE0">
      <w:pPr>
        <w:pStyle w:val="Nagwek2"/>
        <w:numPr>
          <w:ilvl w:val="0"/>
          <w:numId w:val="0"/>
        </w:numPr>
        <w:ind w:left="576"/>
      </w:pPr>
      <w:bookmarkStart w:id="132" w:name="_Toc496813382"/>
      <w:r w:rsidRPr="00446CE0">
        <w:lastRenderedPageBreak/>
        <w:t>R</w:t>
      </w:r>
      <w:r w:rsidR="00313F7E" w:rsidRPr="00446CE0">
        <w:t>esources</w:t>
      </w:r>
      <w:bookmarkEnd w:id="132"/>
    </w:p>
    <w:p w14:paraId="5CE91EA3" w14:textId="77777777" w:rsidR="00A042DD" w:rsidRPr="00ED5B86" w:rsidRDefault="00313F7E" w:rsidP="00ED5B86">
      <w:pPr>
        <w:pStyle w:val="Akapitpodstawowy"/>
        <w:rPr>
          <w:b/>
          <w:i/>
        </w:rPr>
      </w:pPr>
      <w:r w:rsidRPr="00ED5B86">
        <w:rPr>
          <w:b/>
          <w:i/>
        </w:rPr>
        <w:t>Videos:</w:t>
      </w:r>
    </w:p>
    <w:p w14:paraId="7649300C" w14:textId="77777777" w:rsidR="00A042DD" w:rsidRPr="00446CE0" w:rsidRDefault="00A042DD" w:rsidP="00B43DDE">
      <w:pPr>
        <w:ind w:firstLine="0"/>
        <w:jc w:val="left"/>
        <w:rPr>
          <w:rFonts w:cs="Arial"/>
          <w:sz w:val="22"/>
          <w:szCs w:val="24"/>
        </w:rPr>
      </w:pPr>
      <w:r w:rsidRPr="00446CE0">
        <w:rPr>
          <w:rFonts w:cs="Arial"/>
          <w:sz w:val="22"/>
          <w:szCs w:val="24"/>
        </w:rPr>
        <w:t>[Online] Available at:</w:t>
      </w:r>
      <w:r w:rsidR="00315482" w:rsidRPr="00446CE0">
        <w:rPr>
          <w:rFonts w:cs="Arial"/>
          <w:sz w:val="22"/>
          <w:szCs w:val="24"/>
        </w:rPr>
        <w:t xml:space="preserve"> </w:t>
      </w:r>
      <w:hyperlink r:id="rId78" w:history="1">
        <w:r w:rsidR="00313F7E" w:rsidRPr="00446CE0">
          <w:rPr>
            <w:rStyle w:val="Hipercze"/>
            <w:rFonts w:cs="Arial"/>
            <w:sz w:val="22"/>
            <w:szCs w:val="24"/>
          </w:rPr>
          <w:t>https://www.youtube.com/watch?v=bsNcjya56v8</w:t>
        </w:r>
      </w:hyperlink>
      <w:r w:rsidR="00315482" w:rsidRPr="00446CE0">
        <w:rPr>
          <w:sz w:val="22"/>
        </w:rPr>
        <w:t>,</w:t>
      </w:r>
      <w:r w:rsidR="000A4CD5" w:rsidRPr="00446CE0">
        <w:rPr>
          <w:rFonts w:cs="Arial"/>
          <w:sz w:val="22"/>
          <w:szCs w:val="24"/>
        </w:rPr>
        <w:t xml:space="preserve"> </w:t>
      </w:r>
      <w:r w:rsidRPr="00446CE0">
        <w:rPr>
          <w:rFonts w:cs="Arial"/>
          <w:sz w:val="22"/>
          <w:szCs w:val="24"/>
        </w:rPr>
        <w:t>Accessed [15 August 2017].</w:t>
      </w:r>
    </w:p>
    <w:p w14:paraId="70C53E95" w14:textId="77777777" w:rsidR="00A042DD" w:rsidRPr="00446CE0" w:rsidRDefault="00A042DD" w:rsidP="00B43DDE">
      <w:pPr>
        <w:ind w:firstLine="0"/>
        <w:jc w:val="left"/>
        <w:rPr>
          <w:rFonts w:cs="Arial"/>
          <w:sz w:val="22"/>
          <w:szCs w:val="24"/>
        </w:rPr>
      </w:pPr>
      <w:r w:rsidRPr="00446CE0">
        <w:rPr>
          <w:rFonts w:cs="Arial"/>
          <w:sz w:val="22"/>
          <w:szCs w:val="24"/>
        </w:rPr>
        <w:t>[Online] Available at:</w:t>
      </w:r>
      <w:r w:rsidR="000A4CD5" w:rsidRPr="00446CE0">
        <w:rPr>
          <w:rFonts w:cs="Arial"/>
          <w:sz w:val="22"/>
          <w:szCs w:val="24"/>
        </w:rPr>
        <w:t xml:space="preserve"> </w:t>
      </w:r>
      <w:hyperlink r:id="rId79" w:history="1">
        <w:r w:rsidR="00313F7E" w:rsidRPr="00446CE0">
          <w:rPr>
            <w:rStyle w:val="Hipercze"/>
            <w:rFonts w:cs="Arial"/>
            <w:sz w:val="22"/>
            <w:szCs w:val="24"/>
          </w:rPr>
          <w:t>https://www.youtube.com/watch?v=oZQd1c3YVuI</w:t>
        </w:r>
      </w:hyperlink>
      <w:r w:rsidR="00315482" w:rsidRPr="00446CE0">
        <w:rPr>
          <w:sz w:val="22"/>
        </w:rPr>
        <w:t xml:space="preserve">, </w:t>
      </w:r>
      <w:r w:rsidRPr="00446CE0">
        <w:rPr>
          <w:rFonts w:cs="Arial"/>
          <w:sz w:val="22"/>
          <w:szCs w:val="24"/>
        </w:rPr>
        <w:t>Accessed [15 August 2017].</w:t>
      </w:r>
    </w:p>
    <w:p w14:paraId="59FECEA4" w14:textId="77777777" w:rsidR="00A042DD" w:rsidRPr="00446CE0" w:rsidRDefault="00A042DD" w:rsidP="00B43DDE">
      <w:pPr>
        <w:ind w:firstLine="0"/>
        <w:jc w:val="left"/>
        <w:rPr>
          <w:rFonts w:cs="Arial"/>
          <w:sz w:val="22"/>
          <w:szCs w:val="24"/>
        </w:rPr>
      </w:pPr>
      <w:r w:rsidRPr="00446CE0">
        <w:rPr>
          <w:rFonts w:cs="Arial"/>
          <w:sz w:val="22"/>
          <w:szCs w:val="24"/>
        </w:rPr>
        <w:t>[Online] Available at:</w:t>
      </w:r>
      <w:r w:rsidR="000A4CD5" w:rsidRPr="00446CE0">
        <w:rPr>
          <w:rFonts w:cs="Arial"/>
          <w:sz w:val="22"/>
          <w:szCs w:val="24"/>
        </w:rPr>
        <w:t xml:space="preserve"> </w:t>
      </w:r>
      <w:hyperlink r:id="rId80" w:history="1">
        <w:r w:rsidR="00313F7E" w:rsidRPr="00446CE0">
          <w:rPr>
            <w:rStyle w:val="Hipercze"/>
            <w:rFonts w:cs="Arial"/>
            <w:sz w:val="22"/>
            <w:szCs w:val="24"/>
          </w:rPr>
          <w:t>https://www.youtube.com/watch?v=Ylz_PfJvwg0</w:t>
        </w:r>
      </w:hyperlink>
      <w:r w:rsidR="00315482" w:rsidRPr="00446CE0">
        <w:rPr>
          <w:sz w:val="22"/>
        </w:rPr>
        <w:t xml:space="preserve">, </w:t>
      </w:r>
      <w:r w:rsidRPr="00446CE0">
        <w:rPr>
          <w:rFonts w:cs="Arial"/>
          <w:sz w:val="22"/>
          <w:szCs w:val="24"/>
        </w:rPr>
        <w:t>Accessed [15 August 2017].</w:t>
      </w:r>
    </w:p>
    <w:p w14:paraId="1F4A54CE" w14:textId="77777777" w:rsidR="00313F7E" w:rsidRDefault="00A042DD" w:rsidP="00ED5B86">
      <w:pPr>
        <w:ind w:firstLine="0"/>
        <w:jc w:val="left"/>
        <w:rPr>
          <w:rFonts w:cs="Arial"/>
          <w:sz w:val="22"/>
          <w:szCs w:val="24"/>
        </w:rPr>
      </w:pPr>
      <w:r w:rsidRPr="00446CE0">
        <w:rPr>
          <w:rFonts w:cs="Arial"/>
          <w:sz w:val="22"/>
          <w:szCs w:val="24"/>
        </w:rPr>
        <w:t>[Online] Available at:</w:t>
      </w:r>
      <w:r w:rsidR="000A4CD5" w:rsidRPr="00446CE0">
        <w:rPr>
          <w:rFonts w:cs="Arial"/>
          <w:sz w:val="22"/>
          <w:szCs w:val="24"/>
        </w:rPr>
        <w:t xml:space="preserve"> </w:t>
      </w:r>
      <w:hyperlink r:id="rId81" w:history="1">
        <w:r w:rsidR="00313F7E" w:rsidRPr="00446CE0">
          <w:rPr>
            <w:rStyle w:val="Hipercze"/>
            <w:rFonts w:cs="Arial"/>
            <w:sz w:val="22"/>
            <w:szCs w:val="24"/>
          </w:rPr>
          <w:t>https://www.youtube.com/watch?v=Atc-kZTuL8Q</w:t>
        </w:r>
      </w:hyperlink>
      <w:r w:rsidR="00315482" w:rsidRPr="00446CE0">
        <w:rPr>
          <w:sz w:val="22"/>
        </w:rPr>
        <w:t xml:space="preserve">, </w:t>
      </w:r>
      <w:r w:rsidRPr="00446CE0">
        <w:rPr>
          <w:rFonts w:cs="Arial"/>
          <w:sz w:val="22"/>
          <w:szCs w:val="24"/>
        </w:rPr>
        <w:t>Accessed [15 August 2017].</w:t>
      </w:r>
    </w:p>
    <w:p w14:paraId="01A4138B" w14:textId="77777777" w:rsidR="00ED5B86" w:rsidRPr="00446CE0" w:rsidRDefault="00ED5B86" w:rsidP="00ED5B86">
      <w:pPr>
        <w:ind w:firstLine="0"/>
        <w:jc w:val="left"/>
        <w:rPr>
          <w:rFonts w:cs="Arial"/>
          <w:sz w:val="22"/>
          <w:szCs w:val="24"/>
        </w:rPr>
      </w:pPr>
    </w:p>
    <w:p w14:paraId="0E8E7186" w14:textId="77777777" w:rsidR="00A042DD" w:rsidRPr="00ED5B86" w:rsidRDefault="00313F7E" w:rsidP="00ED5B86">
      <w:pPr>
        <w:pStyle w:val="Akapitpodstawowy"/>
        <w:rPr>
          <w:b/>
          <w:i/>
        </w:rPr>
      </w:pPr>
      <w:r w:rsidRPr="00ED5B86">
        <w:rPr>
          <w:b/>
          <w:i/>
        </w:rPr>
        <w:t>Doc</w:t>
      </w:r>
      <w:r w:rsidR="00A042DD" w:rsidRPr="00ED5B86">
        <w:rPr>
          <w:b/>
          <w:i/>
        </w:rPr>
        <w:t xml:space="preserve">uments in pdf and ppt format: </w:t>
      </w:r>
    </w:p>
    <w:p w14:paraId="09A5D3BD" w14:textId="77777777" w:rsidR="00A042DD" w:rsidRPr="00446CE0" w:rsidRDefault="00A042DD" w:rsidP="00A042DD">
      <w:pPr>
        <w:ind w:firstLine="0"/>
        <w:jc w:val="left"/>
        <w:rPr>
          <w:rFonts w:cs="Arial"/>
          <w:sz w:val="20"/>
          <w:szCs w:val="24"/>
        </w:rPr>
      </w:pPr>
      <w:r w:rsidRPr="00446CE0">
        <w:rPr>
          <w:rFonts w:cs="Arial"/>
          <w:sz w:val="20"/>
          <w:szCs w:val="24"/>
        </w:rPr>
        <w:t>[Online] Available at:</w:t>
      </w:r>
      <w:r w:rsidR="00315482" w:rsidRPr="00446CE0">
        <w:rPr>
          <w:rFonts w:cs="Arial"/>
          <w:sz w:val="20"/>
          <w:szCs w:val="24"/>
        </w:rPr>
        <w:t xml:space="preserve"> </w:t>
      </w:r>
      <w:hyperlink r:id="rId82" w:history="1">
        <w:r w:rsidR="00313F7E" w:rsidRPr="00446CE0">
          <w:rPr>
            <w:rStyle w:val="Hipercze"/>
            <w:rFonts w:cs="Arial"/>
            <w:sz w:val="20"/>
            <w:szCs w:val="24"/>
          </w:rPr>
          <w:t>http://books.infotoday.com/books/Engard/Engard-Sample-Chapter.pdf</w:t>
        </w:r>
      </w:hyperlink>
      <w:r w:rsidR="00313F7E" w:rsidRPr="00446CE0">
        <w:rPr>
          <w:rFonts w:cs="Arial"/>
          <w:sz w:val="20"/>
          <w:szCs w:val="24"/>
        </w:rPr>
        <w:t xml:space="preserve"> </w:t>
      </w:r>
      <w:r w:rsidR="00315482" w:rsidRPr="00446CE0">
        <w:rPr>
          <w:rFonts w:cs="Arial"/>
          <w:sz w:val="20"/>
          <w:szCs w:val="24"/>
        </w:rPr>
        <w:t xml:space="preserve">, </w:t>
      </w:r>
      <w:r w:rsidRPr="00446CE0">
        <w:rPr>
          <w:rFonts w:cs="Arial"/>
          <w:sz w:val="20"/>
          <w:szCs w:val="24"/>
        </w:rPr>
        <w:t>Accessed [15 August 2017].</w:t>
      </w:r>
      <w:r w:rsidR="00313F7E" w:rsidRPr="00446CE0">
        <w:rPr>
          <w:rFonts w:cs="Arial"/>
          <w:sz w:val="20"/>
          <w:szCs w:val="24"/>
        </w:rPr>
        <w:br/>
      </w:r>
      <w:r w:rsidRPr="00446CE0">
        <w:rPr>
          <w:rFonts w:cs="Arial"/>
          <w:sz w:val="20"/>
          <w:szCs w:val="24"/>
        </w:rPr>
        <w:t>[Online] Available at:</w:t>
      </w:r>
      <w:r w:rsidR="00315482" w:rsidRPr="00446CE0">
        <w:rPr>
          <w:rFonts w:cs="Arial"/>
          <w:sz w:val="20"/>
          <w:szCs w:val="24"/>
        </w:rPr>
        <w:t xml:space="preserve"> </w:t>
      </w:r>
      <w:hyperlink r:id="rId83" w:history="1">
        <w:r w:rsidR="00313F7E" w:rsidRPr="00446CE0">
          <w:rPr>
            <w:rStyle w:val="Hipercze"/>
            <w:rFonts w:cs="Arial"/>
            <w:sz w:val="20"/>
            <w:szCs w:val="24"/>
          </w:rPr>
          <w:t>http://www.outsource-uk.co.uk/images/library/files/Outsource_Business_Intelligence_Insights_for_2017.pdf</w:t>
        </w:r>
      </w:hyperlink>
      <w:r w:rsidR="00313F7E" w:rsidRPr="00446CE0">
        <w:rPr>
          <w:rFonts w:cs="Arial"/>
          <w:sz w:val="20"/>
          <w:szCs w:val="24"/>
        </w:rPr>
        <w:t xml:space="preserve"> </w:t>
      </w:r>
    </w:p>
    <w:p w14:paraId="39B89F2A" w14:textId="77777777" w:rsidR="00A042DD" w:rsidRPr="00446CE0" w:rsidRDefault="00A042DD" w:rsidP="00A042DD">
      <w:pPr>
        <w:ind w:firstLine="0"/>
        <w:jc w:val="left"/>
        <w:rPr>
          <w:rFonts w:cs="Arial"/>
          <w:sz w:val="20"/>
          <w:szCs w:val="24"/>
        </w:rPr>
      </w:pPr>
      <w:r w:rsidRPr="00446CE0">
        <w:rPr>
          <w:rFonts w:cs="Arial"/>
          <w:sz w:val="20"/>
          <w:szCs w:val="24"/>
        </w:rPr>
        <w:t>Accessed [15 August 2017].</w:t>
      </w:r>
    </w:p>
    <w:p w14:paraId="7ABED181" w14:textId="77777777" w:rsidR="00A042DD" w:rsidRPr="00446CE0" w:rsidRDefault="00A042DD" w:rsidP="000A4CD5">
      <w:pPr>
        <w:ind w:firstLine="0"/>
        <w:jc w:val="left"/>
        <w:rPr>
          <w:rFonts w:cs="Arial"/>
          <w:sz w:val="20"/>
          <w:szCs w:val="24"/>
        </w:rPr>
      </w:pPr>
      <w:r w:rsidRPr="00446CE0">
        <w:rPr>
          <w:rFonts w:cs="Arial"/>
          <w:sz w:val="20"/>
          <w:szCs w:val="24"/>
        </w:rPr>
        <w:t>[Online] Available at:</w:t>
      </w:r>
      <w:r w:rsidR="00315482" w:rsidRPr="00446CE0">
        <w:rPr>
          <w:rFonts w:cs="Arial"/>
          <w:sz w:val="20"/>
          <w:szCs w:val="24"/>
        </w:rPr>
        <w:t xml:space="preserve"> </w:t>
      </w:r>
      <w:hyperlink r:id="rId84" w:history="1">
        <w:r w:rsidR="00313F7E" w:rsidRPr="00446CE0">
          <w:rPr>
            <w:rStyle w:val="Hipercze"/>
            <w:rFonts w:cs="Arial"/>
            <w:sz w:val="20"/>
            <w:szCs w:val="24"/>
          </w:rPr>
          <w:t>http://download.101com.com/pub/tdwi/files/bi-market-trends.pdf</w:t>
        </w:r>
      </w:hyperlink>
      <w:r w:rsidR="00313F7E" w:rsidRPr="00446CE0">
        <w:rPr>
          <w:rFonts w:cs="Arial"/>
          <w:sz w:val="20"/>
          <w:szCs w:val="24"/>
        </w:rPr>
        <w:t xml:space="preserve"> </w:t>
      </w:r>
    </w:p>
    <w:p w14:paraId="05782FB6" w14:textId="77777777" w:rsidR="00A042DD" w:rsidRPr="00446CE0" w:rsidRDefault="00A042DD" w:rsidP="000A4CD5">
      <w:pPr>
        <w:ind w:firstLine="0"/>
        <w:jc w:val="left"/>
        <w:rPr>
          <w:rFonts w:cs="Arial"/>
          <w:sz w:val="20"/>
          <w:szCs w:val="24"/>
        </w:rPr>
      </w:pPr>
      <w:r w:rsidRPr="00446CE0">
        <w:rPr>
          <w:rFonts w:cs="Arial"/>
          <w:sz w:val="20"/>
          <w:szCs w:val="24"/>
        </w:rPr>
        <w:t>Accessed [15 August 2017].</w:t>
      </w:r>
    </w:p>
    <w:p w14:paraId="6ECB17AE" w14:textId="77777777" w:rsidR="00A042DD" w:rsidRPr="00446CE0" w:rsidRDefault="00A042DD" w:rsidP="000A4CD5">
      <w:pPr>
        <w:ind w:firstLine="0"/>
        <w:jc w:val="left"/>
        <w:rPr>
          <w:rFonts w:cs="Arial"/>
          <w:sz w:val="20"/>
          <w:szCs w:val="24"/>
        </w:rPr>
      </w:pPr>
      <w:r w:rsidRPr="00446CE0">
        <w:rPr>
          <w:rFonts w:cs="Arial"/>
          <w:sz w:val="20"/>
          <w:szCs w:val="24"/>
        </w:rPr>
        <w:t>[Online] Available at:</w:t>
      </w:r>
      <w:r w:rsidR="00315482" w:rsidRPr="00446CE0">
        <w:rPr>
          <w:rFonts w:cs="Arial"/>
          <w:sz w:val="20"/>
          <w:szCs w:val="24"/>
        </w:rPr>
        <w:t xml:space="preserve"> </w:t>
      </w:r>
      <w:hyperlink r:id="rId85" w:history="1">
        <w:r w:rsidR="00313F7E" w:rsidRPr="00446CE0">
          <w:rPr>
            <w:rStyle w:val="Hipercze"/>
            <w:rFonts w:cs="Arial"/>
            <w:sz w:val="20"/>
            <w:szCs w:val="24"/>
          </w:rPr>
          <w:t>http://ai.fon.bg.ac.rs/wp-content/uploads/2015/04/Evolution-of-the-Web-Fall2014_eng.pdf</w:t>
        </w:r>
      </w:hyperlink>
      <w:r w:rsidR="00313F7E" w:rsidRPr="00446CE0">
        <w:rPr>
          <w:rFonts w:cs="Arial"/>
          <w:sz w:val="20"/>
          <w:szCs w:val="24"/>
        </w:rPr>
        <w:t xml:space="preserve"> </w:t>
      </w:r>
    </w:p>
    <w:p w14:paraId="005861C1" w14:textId="77777777" w:rsidR="00A042DD" w:rsidRPr="00446CE0" w:rsidRDefault="00A042DD" w:rsidP="000A4CD5">
      <w:pPr>
        <w:ind w:firstLine="0"/>
        <w:jc w:val="left"/>
        <w:rPr>
          <w:rFonts w:cs="Arial"/>
          <w:sz w:val="20"/>
          <w:szCs w:val="24"/>
        </w:rPr>
      </w:pPr>
      <w:r w:rsidRPr="00446CE0">
        <w:rPr>
          <w:rFonts w:cs="Arial"/>
          <w:sz w:val="20"/>
          <w:szCs w:val="24"/>
        </w:rPr>
        <w:t>Accessed [15 August 2017].</w:t>
      </w:r>
    </w:p>
    <w:p w14:paraId="59AAE02F" w14:textId="77777777" w:rsidR="00A042DD" w:rsidRPr="00446CE0" w:rsidRDefault="00A042DD" w:rsidP="000A4CD5">
      <w:pPr>
        <w:ind w:firstLine="0"/>
        <w:jc w:val="left"/>
        <w:rPr>
          <w:rFonts w:cs="Arial"/>
          <w:sz w:val="20"/>
          <w:szCs w:val="24"/>
        </w:rPr>
      </w:pPr>
      <w:r w:rsidRPr="00446CE0">
        <w:rPr>
          <w:rFonts w:cs="Arial"/>
          <w:sz w:val="20"/>
          <w:szCs w:val="24"/>
        </w:rPr>
        <w:t>[Online] Available at:</w:t>
      </w:r>
      <w:r w:rsidR="00315482" w:rsidRPr="00446CE0">
        <w:rPr>
          <w:rFonts w:cs="Arial"/>
          <w:sz w:val="20"/>
          <w:szCs w:val="24"/>
        </w:rPr>
        <w:t xml:space="preserve"> </w:t>
      </w:r>
      <w:hyperlink r:id="rId86" w:history="1">
        <w:r w:rsidR="00313F7E" w:rsidRPr="00446CE0">
          <w:rPr>
            <w:rStyle w:val="Hipercze"/>
            <w:rFonts w:cs="Arial"/>
            <w:sz w:val="20"/>
            <w:szCs w:val="24"/>
          </w:rPr>
          <w:t>http://www.onlinejournal.in/IJIRV2I4/138.pdf</w:t>
        </w:r>
      </w:hyperlink>
      <w:r w:rsidR="00315482" w:rsidRPr="00446CE0">
        <w:rPr>
          <w:sz w:val="20"/>
        </w:rPr>
        <w:t xml:space="preserve">, </w:t>
      </w:r>
      <w:r w:rsidRPr="00446CE0">
        <w:rPr>
          <w:rFonts w:cs="Arial"/>
          <w:sz w:val="20"/>
          <w:szCs w:val="24"/>
        </w:rPr>
        <w:t>Accessed [15 August 2017].</w:t>
      </w:r>
    </w:p>
    <w:p w14:paraId="0B675853" w14:textId="77777777" w:rsidR="00315482" w:rsidRPr="00ED5B86" w:rsidRDefault="00315482">
      <w:pPr>
        <w:rPr>
          <w:rFonts w:eastAsia="Arial" w:cs="Arial"/>
          <w:b/>
          <w:sz w:val="28"/>
          <w:szCs w:val="24"/>
        </w:rPr>
      </w:pPr>
      <w:bookmarkStart w:id="133" w:name="_Toc490732974"/>
      <w:bookmarkStart w:id="134" w:name="_Toc490733260"/>
      <w:r w:rsidRPr="00ED5B86">
        <w:rPr>
          <w:sz w:val="28"/>
        </w:rPr>
        <w:br w:type="page"/>
      </w:r>
    </w:p>
    <w:p w14:paraId="16B42393" w14:textId="77777777" w:rsidR="00ED0851" w:rsidRPr="00ED5B86" w:rsidRDefault="00313F7E" w:rsidP="0018144A">
      <w:pPr>
        <w:pStyle w:val="Nagwek1"/>
      </w:pPr>
      <w:bookmarkStart w:id="135" w:name="_Toc496813383"/>
      <w:r w:rsidRPr="00ED5B86">
        <w:rPr>
          <w:sz w:val="28"/>
        </w:rPr>
        <w:lastRenderedPageBreak/>
        <w:t>Cloud Computing</w:t>
      </w:r>
      <w:bookmarkEnd w:id="133"/>
      <w:bookmarkEnd w:id="134"/>
      <w:r w:rsidR="00ED5B86" w:rsidRPr="00ED5B86">
        <w:rPr>
          <w:sz w:val="28"/>
        </w:rPr>
        <w:t xml:space="preserve"> and BI </w:t>
      </w:r>
      <w:r w:rsidR="00137571" w:rsidRPr="00ED5B86">
        <w:rPr>
          <w:sz w:val="28"/>
        </w:rPr>
        <w:t xml:space="preserve"> </w:t>
      </w:r>
      <w:bookmarkStart w:id="136" w:name="_Toc475969636"/>
      <w:bookmarkStart w:id="137" w:name="_Toc489879553"/>
      <w:bookmarkStart w:id="138" w:name="_Toc490732975"/>
      <w:bookmarkStart w:id="139" w:name="_Toc490733261"/>
      <w:r w:rsidR="00ED0851" w:rsidRPr="00ED5B86">
        <w:rPr>
          <w:i/>
        </w:rPr>
        <w:t>(Zdzisław Pólkowski, Małgorzata Nycz)</w:t>
      </w:r>
      <w:r w:rsidR="009B2A8E">
        <w:rPr>
          <w:rStyle w:val="Odwoanieprzypisudolnego"/>
          <w:lang w:val="pl-PL"/>
        </w:rPr>
        <w:footnoteReference w:id="43"/>
      </w:r>
      <w:r w:rsidR="008C568A" w:rsidRPr="00ED5B86">
        <w:t>,</w:t>
      </w:r>
      <w:r w:rsidR="008C568A">
        <w:rPr>
          <w:rStyle w:val="Odwoanieprzypisudolnego"/>
        </w:rPr>
        <w:footnoteReference w:id="44"/>
      </w:r>
      <w:bookmarkEnd w:id="135"/>
    </w:p>
    <w:p w14:paraId="2C93C33D" w14:textId="77777777" w:rsidR="00313F7E" w:rsidRPr="00704E7D" w:rsidRDefault="00ED5B86" w:rsidP="00ED0851">
      <w:pPr>
        <w:pStyle w:val="Nagwek2"/>
      </w:pPr>
      <w:bookmarkStart w:id="140" w:name="_Toc496813384"/>
      <w:bookmarkEnd w:id="136"/>
      <w:bookmarkEnd w:id="137"/>
      <w:bookmarkEnd w:id="138"/>
      <w:bookmarkEnd w:id="139"/>
      <w:r>
        <w:t>Genesis of Cloud Computing</w:t>
      </w:r>
      <w:bookmarkEnd w:id="140"/>
    </w:p>
    <w:p w14:paraId="3BB5D141" w14:textId="77777777" w:rsidR="008C568A" w:rsidRPr="00CD29C8" w:rsidRDefault="008C568A" w:rsidP="008C568A">
      <w:pPr>
        <w:pStyle w:val="Akapitpodstawowy"/>
      </w:pPr>
      <w:r w:rsidRPr="00CD29C8">
        <w:t xml:space="preserve">Investments in ICT (Information </w:t>
      </w:r>
      <w:r w:rsidR="00644131">
        <w:t>C</w:t>
      </w:r>
      <w:r w:rsidR="00B3270C">
        <w:t>ommunication T</w:t>
      </w:r>
      <w:r w:rsidRPr="00CD29C8">
        <w:t xml:space="preserve">echnology) solutions are complex processes, usually </w:t>
      </w:r>
      <w:r w:rsidRPr="00CD29C8">
        <w:rPr>
          <w:noProof/>
        </w:rPr>
        <w:t>characterized</w:t>
      </w:r>
      <w:r w:rsidRPr="00CD29C8">
        <w:t xml:space="preserve"> by high costs and long- time implementation. </w:t>
      </w:r>
      <w:r w:rsidRPr="00CD29C8">
        <w:rPr>
          <w:noProof/>
        </w:rPr>
        <w:t>This is</w:t>
      </w:r>
      <w:r w:rsidRPr="00CD29C8">
        <w:t xml:space="preserve"> because of the </w:t>
      </w:r>
      <w:r w:rsidRPr="00CD29C8">
        <w:rPr>
          <w:noProof/>
        </w:rPr>
        <w:t>reorganization</w:t>
      </w:r>
      <w:r w:rsidRPr="00CD29C8">
        <w:t xml:space="preserve"> of the management systems, the need to conduct staff training and</w:t>
      </w:r>
      <w:r w:rsidR="00676BDC">
        <w:t xml:space="preserve"> the</w:t>
      </w:r>
      <w:r w:rsidRPr="00CD29C8">
        <w:t xml:space="preserve"> raising awareness to reach potential users by indicating the benefits of new solutions. But it should be </w:t>
      </w:r>
      <w:r w:rsidRPr="00CD29C8">
        <w:rPr>
          <w:noProof/>
        </w:rPr>
        <w:t>emphasized</w:t>
      </w:r>
      <w:r w:rsidRPr="00CD29C8">
        <w:t xml:space="preserve"> that the use of CC</w:t>
      </w:r>
      <w:r w:rsidR="00676BDC">
        <w:t xml:space="preserve"> </w:t>
      </w:r>
      <w:r w:rsidR="00676BDC" w:rsidRPr="00ED5B86">
        <w:t>(cloud computing)</w:t>
      </w:r>
      <w:r w:rsidRPr="00CD29C8">
        <w:t xml:space="preserve"> allows employees to save time and work more efficiently. With the increased mobility of employment, employers can offer more flexible working conditions, speed up and streamline many processes, facilitate the tasks of remote workers and at the same time reduce costs. Users also appreciate cloud solutions - as much as 67% of them believe that the mobility and flexibility of modern IT solutions </w:t>
      </w:r>
      <w:r w:rsidRPr="00CD29C8">
        <w:rPr>
          <w:noProof/>
        </w:rPr>
        <w:t>have</w:t>
      </w:r>
      <w:r w:rsidRPr="00CD29C8">
        <w:t xml:space="preserve"> a positive effect on the balance between private life and professional</w:t>
      </w:r>
      <w:r w:rsidRPr="00CD29C8">
        <w:rPr>
          <w:rStyle w:val="Odwoanieprzypisudolnego"/>
          <w:rFonts w:eastAsia="Times New Roman" w:cs="Arial"/>
          <w:color w:val="212121"/>
          <w:szCs w:val="24"/>
          <w:lang w:eastAsia="pl-PL"/>
        </w:rPr>
        <w:footnoteReference w:id="45"/>
      </w:r>
      <w:r w:rsidRPr="00CD29C8">
        <w:t xml:space="preserve">. Barriers to the development of services in  CC must also include those that result from the user’s lack of knowledge or their mentality, and that can’t </w:t>
      </w:r>
      <w:r w:rsidRPr="00CD29C8">
        <w:rPr>
          <w:noProof/>
        </w:rPr>
        <w:t>be ignored</w:t>
      </w:r>
      <w:r w:rsidRPr="00CD29C8">
        <w:rPr>
          <w:rStyle w:val="Odwoanieprzypisudolnego"/>
          <w:rFonts w:eastAsia="Times New Roman" w:cs="Arial"/>
          <w:color w:val="212121"/>
          <w:szCs w:val="24"/>
          <w:lang w:eastAsia="pl-PL"/>
        </w:rPr>
        <w:footnoteReference w:id="46"/>
      </w:r>
      <w:r w:rsidRPr="00CD29C8">
        <w:t xml:space="preserve">, but the main disadvantages of CC concern the lack of physical user control of their data. </w:t>
      </w:r>
      <w:r w:rsidRPr="00CD29C8">
        <w:rPr>
          <w:noProof/>
        </w:rPr>
        <w:t>This is</w:t>
      </w:r>
      <w:r w:rsidRPr="00CD29C8">
        <w:t xml:space="preserve"> directly related to the issue of privacy to ensure proper files belong to specific institutions. Also important is the problem of ensuring the continuity of access to them, as well as security in the event of a server failure. Another issue is how to </w:t>
      </w:r>
      <w:r w:rsidRPr="0046540D">
        <w:t>connect to a computer center via Internet, which, depending on the Internet service provider, does not always work properly. According to Paszkiel &amp; Szczepan</w:t>
      </w:r>
      <w:r w:rsidRPr="00CD29C8">
        <w:t xml:space="preserve"> (2010) the most important problem to which attention should </w:t>
      </w:r>
      <w:r w:rsidRPr="00CD29C8">
        <w:rPr>
          <w:noProof/>
        </w:rPr>
        <w:t>be paid</w:t>
      </w:r>
      <w:r w:rsidRPr="00CD29C8">
        <w:t xml:space="preserve"> is the issue of dependence on outer space provided. </w:t>
      </w:r>
      <w:r w:rsidRPr="00CD29C8">
        <w:rPr>
          <w:noProof/>
        </w:rPr>
        <w:t>Moreover,</w:t>
      </w:r>
      <w:r w:rsidRPr="00CD29C8">
        <w:t xml:space="preserve"> after some time users of CC may become addicted to software, database and systems implemented to collect information, etc. It can lead to a situation where the price of software and maintenance of server infrastructure for a particular institution can dramatically increase over time</w:t>
      </w:r>
      <w:r w:rsidRPr="00CD29C8">
        <w:rPr>
          <w:rStyle w:val="Odwoanieprzypisudolnego"/>
          <w:rFonts w:eastAsia="Times New Roman" w:cs="Arial"/>
          <w:color w:val="212121"/>
          <w:szCs w:val="24"/>
          <w:lang w:eastAsia="pl-PL"/>
        </w:rPr>
        <w:footnoteReference w:id="47"/>
      </w:r>
      <w:r w:rsidRPr="00CD29C8">
        <w:t>.</w:t>
      </w:r>
    </w:p>
    <w:p w14:paraId="5D10233F" w14:textId="77777777" w:rsidR="00313F7E" w:rsidRPr="00704E7D" w:rsidRDefault="00313F7E" w:rsidP="0046540D">
      <w:pPr>
        <w:pStyle w:val="Akapitpodstawowy"/>
      </w:pPr>
      <w:r w:rsidRPr="00704E7D">
        <w:t xml:space="preserve">In the US, Google, IBM, Amazon, Microsoft and other large IT companies have built their </w:t>
      </w:r>
      <w:r w:rsidRPr="00704E7D">
        <w:rPr>
          <w:noProof/>
        </w:rPr>
        <w:t>own</w:t>
      </w:r>
      <w:r w:rsidRPr="00704E7D">
        <w:t xml:space="preserve"> CC platforms; in China, Lenovo, Baidu, and other companies have also launched "Cloud Services", "Cloud Storage "and other new business</w:t>
      </w:r>
      <w:r w:rsidRPr="00704E7D">
        <w:rPr>
          <w:rStyle w:val="Odwoanieprzypisudolnego"/>
          <w:rFonts w:cs="Arial"/>
          <w:szCs w:val="24"/>
          <w:lang w:eastAsia="pl-PL"/>
        </w:rPr>
        <w:footnoteReference w:id="48"/>
      </w:r>
      <w:r w:rsidRPr="00704E7D">
        <w:t xml:space="preserve">. </w:t>
      </w:r>
      <w:r w:rsidRPr="00704E7D">
        <w:rPr>
          <w:noProof/>
        </w:rPr>
        <w:t xml:space="preserve">This </w:t>
      </w:r>
      <w:r w:rsidR="00676BDC">
        <w:rPr>
          <w:noProof/>
        </w:rPr>
        <w:t xml:space="preserve">is </w:t>
      </w:r>
      <w:r w:rsidRPr="00704E7D">
        <w:lastRenderedPageBreak/>
        <w:t xml:space="preserve">possible because large companies have significant financial </w:t>
      </w:r>
      <w:r w:rsidRPr="00704E7D">
        <w:rPr>
          <w:noProof/>
        </w:rPr>
        <w:t>organizational</w:t>
      </w:r>
      <w:r w:rsidRPr="00704E7D">
        <w:t xml:space="preserve"> and technical capabilities.</w:t>
      </w:r>
    </w:p>
    <w:p w14:paraId="5C9A2D64" w14:textId="77777777" w:rsidR="00313F7E" w:rsidRPr="00704E7D" w:rsidRDefault="00313F7E" w:rsidP="0046540D">
      <w:pPr>
        <w:pStyle w:val="Akapitpodstawowy"/>
      </w:pPr>
      <w:r w:rsidRPr="00704E7D">
        <w:t xml:space="preserve">Small and Medium Enterprises (SMEs) </w:t>
      </w:r>
      <w:r w:rsidR="00676BDC" w:rsidRPr="00ED5B86">
        <w:t>sometimes</w:t>
      </w:r>
      <w:r w:rsidR="00676BDC">
        <w:t xml:space="preserve"> </w:t>
      </w:r>
      <w:r w:rsidRPr="00704E7D">
        <w:t xml:space="preserve">do not have large IT departments and very often their budget to develop IT is not high. For this reason, the structure of IT systems in SMEs is very simple. They </w:t>
      </w:r>
      <w:r w:rsidRPr="00704E7D">
        <w:rPr>
          <w:noProof/>
        </w:rPr>
        <w:t>generally</w:t>
      </w:r>
      <w:r w:rsidRPr="00704E7D">
        <w:t xml:space="preserve"> do not use sophisticated IT tools that could improve their functioning and reduce operating costs.</w:t>
      </w:r>
    </w:p>
    <w:p w14:paraId="21CC4A25" w14:textId="77777777" w:rsidR="00313F7E" w:rsidRPr="00704E7D" w:rsidRDefault="00313F7E" w:rsidP="0046540D">
      <w:pPr>
        <w:pStyle w:val="Akapitpodstawowy"/>
      </w:pPr>
      <w:r w:rsidRPr="00704E7D">
        <w:t>CC is a marketing term which is also known as a computing utility that delivers the solutions in the pay-as-you-go model to consumers</w:t>
      </w:r>
      <w:r w:rsidRPr="00704E7D">
        <w:rPr>
          <w:rStyle w:val="Odwoanieprzypisudolnego"/>
          <w:rFonts w:eastAsia="Times New Roman" w:cs="Arial"/>
          <w:szCs w:val="24"/>
          <w:lang w:eastAsia="pl-PL"/>
        </w:rPr>
        <w:footnoteReference w:id="49"/>
      </w:r>
      <w:r w:rsidRPr="00704E7D">
        <w:t>.</w:t>
      </w:r>
    </w:p>
    <w:p w14:paraId="39123D46" w14:textId="77777777" w:rsidR="00313F7E" w:rsidRDefault="00313F7E" w:rsidP="0046540D">
      <w:pPr>
        <w:pStyle w:val="Akapitpodstawowy"/>
      </w:pPr>
      <w:r w:rsidRPr="00704E7D">
        <w:t xml:space="preserve">In the CC environment SMEs do not have to own the infrastructure so they can abstain from any capital expenditure and, instead, they can </w:t>
      </w:r>
      <w:r w:rsidRPr="00704E7D">
        <w:rPr>
          <w:noProof/>
        </w:rPr>
        <w:t>utilize</w:t>
      </w:r>
      <w:r w:rsidRPr="00704E7D">
        <w:t xml:space="preserve"> the resources as a service and pay as per their usage. By using CC, SMEs can still use </w:t>
      </w:r>
      <w:r w:rsidRPr="00704E7D">
        <w:rPr>
          <w:noProof/>
        </w:rPr>
        <w:t>IT</w:t>
      </w:r>
      <w:r w:rsidRPr="00704E7D">
        <w:t xml:space="preserve"> but </w:t>
      </w:r>
      <w:r w:rsidRPr="00704E7D">
        <w:rPr>
          <w:noProof/>
        </w:rPr>
        <w:t>the infrastructure development and maintenance are handled by the service provider</w:t>
      </w:r>
      <w:r w:rsidRPr="00704E7D">
        <w:t>.</w:t>
      </w:r>
    </w:p>
    <w:p w14:paraId="0BC58870" w14:textId="77777777" w:rsidR="00313F7E" w:rsidRPr="00ED0851" w:rsidRDefault="00915CDF" w:rsidP="00ED0851">
      <w:pPr>
        <w:pStyle w:val="Nagwek2"/>
      </w:pPr>
      <w:bookmarkStart w:id="141" w:name="_Toc475969638"/>
      <w:bookmarkStart w:id="142" w:name="_Toc489879555"/>
      <w:bookmarkStart w:id="143" w:name="_Toc490732977"/>
      <w:bookmarkStart w:id="144" w:name="_Toc490733263"/>
      <w:bookmarkStart w:id="145" w:name="_Toc496813385"/>
      <w:r>
        <w:t>Cloud Computing</w:t>
      </w:r>
      <w:r w:rsidR="00313F7E" w:rsidRPr="00ED0851">
        <w:t xml:space="preserve"> </w:t>
      </w:r>
      <w:r w:rsidR="005B133C">
        <w:t>models</w:t>
      </w:r>
      <w:bookmarkEnd w:id="141"/>
      <w:bookmarkEnd w:id="142"/>
      <w:bookmarkEnd w:id="143"/>
      <w:bookmarkEnd w:id="144"/>
      <w:bookmarkEnd w:id="145"/>
    </w:p>
    <w:p w14:paraId="340FFAA5" w14:textId="77777777" w:rsidR="00313F7E" w:rsidRPr="00704E7D" w:rsidRDefault="00313F7E" w:rsidP="008C568A">
      <w:pPr>
        <w:pStyle w:val="Akapitpodstawowy"/>
      </w:pPr>
      <w:r w:rsidRPr="00704E7D">
        <w:t xml:space="preserve">There are a lot of CC classifications. </w:t>
      </w:r>
      <w:r w:rsidR="00E40E90">
        <w:t>There are c</w:t>
      </w:r>
      <w:r w:rsidRPr="00704E7D">
        <w:t xml:space="preserve">louds of private, public, "dedicated" and hybrid solutions, which can be classified not only </w:t>
      </w:r>
      <w:r w:rsidRPr="00704E7D">
        <w:rPr>
          <w:noProof/>
        </w:rPr>
        <w:t>in terms of</w:t>
      </w:r>
      <w:r w:rsidRPr="00704E7D">
        <w:t xml:space="preserve"> services </w:t>
      </w:r>
      <w:r w:rsidRPr="00704E7D">
        <w:rPr>
          <w:noProof/>
        </w:rPr>
        <w:t>offered</w:t>
      </w:r>
      <w:r w:rsidRPr="00704E7D">
        <w:t xml:space="preserve"> but also by their location. A great number of SMEs say that they are interested in adopting some </w:t>
      </w:r>
      <w:r w:rsidRPr="00704E7D">
        <w:rPr>
          <w:noProof/>
        </w:rPr>
        <w:t>sort of</w:t>
      </w:r>
      <w:r w:rsidRPr="00704E7D">
        <w:t xml:space="preserve"> cloud-based storage to help them manage their growing need to store documents and data. Many small </w:t>
      </w:r>
      <w:r w:rsidRPr="00704E7D">
        <w:rPr>
          <w:noProof/>
        </w:rPr>
        <w:t>organizations</w:t>
      </w:r>
      <w:r w:rsidRPr="00704E7D">
        <w:t xml:space="preserve"> are considering hybrid file systems, file systems where more infrequently used data resides on the </w:t>
      </w:r>
      <w:r w:rsidRPr="00704E7D">
        <w:rPr>
          <w:noProof/>
        </w:rPr>
        <w:t>cloud</w:t>
      </w:r>
      <w:r w:rsidRPr="00704E7D">
        <w:t xml:space="preserve"> and more active</w:t>
      </w:r>
      <w:r w:rsidR="008A540B">
        <w:t>.</w:t>
      </w:r>
    </w:p>
    <w:p w14:paraId="640F4A21" w14:textId="77777777" w:rsidR="00313F7E" w:rsidRDefault="00313F7E" w:rsidP="0046540D">
      <w:pPr>
        <w:pStyle w:val="Akapitpodstawowy"/>
      </w:pPr>
      <w:r w:rsidRPr="00704E7D">
        <w:t>The users</w:t>
      </w:r>
      <w:r w:rsidR="008A540B">
        <w:t>,</w:t>
      </w:r>
      <w:r w:rsidRPr="00704E7D">
        <w:t xml:space="preserve"> who move their IT resources to the cloud soon begin to produce tangible </w:t>
      </w:r>
      <w:r w:rsidRPr="00704E7D">
        <w:rPr>
          <w:noProof/>
        </w:rPr>
        <w:t>economic</w:t>
      </w:r>
      <w:r w:rsidRPr="00704E7D">
        <w:t xml:space="preserve"> benefits. First of all, a starting business is not forced to invest in expanding infrastructure – thus the first real savings appear. With the increase of IT resource </w:t>
      </w:r>
      <w:r w:rsidRPr="00704E7D">
        <w:rPr>
          <w:noProof/>
        </w:rPr>
        <w:t>utilization</w:t>
      </w:r>
      <w:r w:rsidRPr="00704E7D">
        <w:t xml:space="preserve">, there is no necessity to invest in more servers and software because suppliers of clouds offer the customer high scalability combined with a flexible allocation of resources where the demand </w:t>
      </w:r>
      <w:r w:rsidRPr="00704E7D">
        <w:rPr>
          <w:noProof/>
        </w:rPr>
        <w:t>actually</w:t>
      </w:r>
      <w:r w:rsidRPr="00704E7D">
        <w:t xml:space="preserve"> exists. The owner of the IT structure may adjust parameters to cope with the demand. The implementation of cloud computing services is </w:t>
      </w:r>
      <w:r w:rsidRPr="00704E7D">
        <w:rPr>
          <w:noProof/>
        </w:rPr>
        <w:t>limited, therefore</w:t>
      </w:r>
      <w:r w:rsidRPr="00704E7D">
        <w:t xml:space="preserve"> there is a risk of losing additional income and of losing customers. Flexibility in the response approach, therefore, preserves business advantage over those competitors who do not have such flexibility</w:t>
      </w:r>
      <w:r w:rsidRPr="00704E7D">
        <w:rPr>
          <w:rStyle w:val="Odwoanieprzypisudolnego"/>
          <w:rFonts w:eastAsia="Times New Roman" w:cs="Arial"/>
          <w:szCs w:val="24"/>
          <w:lang w:eastAsia="pl-PL"/>
        </w:rPr>
        <w:footnoteReference w:id="50"/>
      </w:r>
      <w:r w:rsidRPr="00704E7D">
        <w:t>.</w:t>
      </w:r>
    </w:p>
    <w:p w14:paraId="28C97D41" w14:textId="77777777" w:rsidR="005B133C" w:rsidRPr="00704E7D" w:rsidRDefault="005B133C" w:rsidP="0046540D">
      <w:pPr>
        <w:pStyle w:val="Akapitpodstawowy"/>
      </w:pPr>
    </w:p>
    <w:p w14:paraId="54D6DDAF" w14:textId="77777777" w:rsidR="008C568A" w:rsidRPr="005B133C" w:rsidRDefault="008C568A" w:rsidP="005B133C">
      <w:pPr>
        <w:pStyle w:val="Akapitpodstawowy"/>
        <w:rPr>
          <w:b/>
        </w:rPr>
      </w:pPr>
      <w:bookmarkStart w:id="146" w:name="_Toc475969642"/>
      <w:bookmarkStart w:id="147" w:name="_Toc489879559"/>
      <w:bookmarkStart w:id="148" w:name="_Toc490732981"/>
      <w:bookmarkStart w:id="149" w:name="_Toc490733267"/>
      <w:bookmarkStart w:id="150" w:name="_Toc288918489"/>
      <w:r w:rsidRPr="005B133C">
        <w:rPr>
          <w:b/>
        </w:rPr>
        <w:t>Private cloud</w:t>
      </w:r>
      <w:bookmarkEnd w:id="146"/>
      <w:bookmarkEnd w:id="147"/>
      <w:bookmarkEnd w:id="148"/>
      <w:bookmarkEnd w:id="149"/>
    </w:p>
    <w:p w14:paraId="52036FD2" w14:textId="77777777" w:rsidR="008C568A" w:rsidRDefault="008C568A" w:rsidP="008C568A">
      <w:pPr>
        <w:pStyle w:val="Akapitpodstawowy"/>
        <w:rPr>
          <w:color w:val="212121"/>
        </w:rPr>
      </w:pPr>
      <w:r w:rsidRPr="00CD29C8">
        <w:rPr>
          <w:noProof/>
        </w:rPr>
        <w:t>This is</w:t>
      </w:r>
      <w:r w:rsidRPr="00CD29C8">
        <w:t xml:space="preserve"> the model dedicated </w:t>
      </w:r>
      <w:r w:rsidRPr="00CD29C8">
        <w:rPr>
          <w:noProof/>
        </w:rPr>
        <w:t>for</w:t>
      </w:r>
      <w:r w:rsidRPr="00CD29C8">
        <w:t xml:space="preserve"> large departments and </w:t>
      </w:r>
      <w:r w:rsidRPr="00CD29C8">
        <w:rPr>
          <w:noProof/>
        </w:rPr>
        <w:t>organizations</w:t>
      </w:r>
      <w:r w:rsidRPr="00CD29C8">
        <w:t xml:space="preserve">. Possessing </w:t>
      </w:r>
      <w:r w:rsidRPr="00CD29C8">
        <w:rPr>
          <w:noProof/>
        </w:rPr>
        <w:t>currently</w:t>
      </w:r>
      <w:r w:rsidRPr="00CD29C8">
        <w:t xml:space="preserve"> developed IT infrastructure for the security and confidentiality of information is an extremely critical requirement, on which depends the safety of the nation, and the application of the model shared with other </w:t>
      </w:r>
      <w:r w:rsidRPr="00CD29C8">
        <w:rPr>
          <w:noProof/>
        </w:rPr>
        <w:t>organizations</w:t>
      </w:r>
      <w:r w:rsidRPr="00CD29C8">
        <w:t xml:space="preserve"> is not possible.</w:t>
      </w:r>
      <w:r w:rsidRPr="00CD29C8">
        <w:rPr>
          <w:color w:val="212121"/>
        </w:rPr>
        <w:t xml:space="preserve"> There are many definitions </w:t>
      </w:r>
      <w:r w:rsidRPr="000B096F">
        <w:rPr>
          <w:color w:val="212121"/>
        </w:rPr>
        <w:t xml:space="preserve">of </w:t>
      </w:r>
      <w:r w:rsidR="008A540B" w:rsidRPr="000B096F">
        <w:rPr>
          <w:color w:val="212121"/>
        </w:rPr>
        <w:t>the term “</w:t>
      </w:r>
      <w:r w:rsidRPr="000B096F">
        <w:rPr>
          <w:color w:val="212121"/>
        </w:rPr>
        <w:t>private cloud</w:t>
      </w:r>
      <w:r w:rsidR="008A540B" w:rsidRPr="000B096F">
        <w:rPr>
          <w:color w:val="212121"/>
        </w:rPr>
        <w:t>”</w:t>
      </w:r>
      <w:r w:rsidRPr="000B096F">
        <w:rPr>
          <w:color w:val="212121"/>
        </w:rPr>
        <w:t>,</w:t>
      </w:r>
      <w:r w:rsidRPr="00CD29C8">
        <w:rPr>
          <w:color w:val="212121"/>
        </w:rPr>
        <w:t xml:space="preserve"> but a most key </w:t>
      </w:r>
      <w:r w:rsidRPr="00CD29C8">
        <w:rPr>
          <w:color w:val="212121"/>
        </w:rPr>
        <w:lastRenderedPageBreak/>
        <w:t xml:space="preserve">element is the concept of offering IT infrastructure as a service (IaaS). </w:t>
      </w:r>
      <w:r w:rsidRPr="00CD29C8">
        <w:rPr>
          <w:noProof/>
          <w:color w:val="212121"/>
        </w:rPr>
        <w:t>This is</w:t>
      </w:r>
      <w:r w:rsidRPr="00CD29C8">
        <w:rPr>
          <w:color w:val="212121"/>
        </w:rPr>
        <w:t xml:space="preserve"> accomplished internally (private) in the data </w:t>
      </w:r>
      <w:r w:rsidRPr="00CD29C8">
        <w:rPr>
          <w:noProof/>
          <w:color w:val="212121"/>
        </w:rPr>
        <w:t>center</w:t>
      </w:r>
      <w:r w:rsidRPr="00CD29C8">
        <w:rPr>
          <w:color w:val="212121"/>
        </w:rPr>
        <w:t xml:space="preserve"> customer</w:t>
      </w:r>
      <w:r w:rsidRPr="00CD29C8">
        <w:rPr>
          <w:rStyle w:val="Odwoanieprzypisudolnego"/>
          <w:rFonts w:cs="Arial"/>
          <w:color w:val="212121"/>
          <w:szCs w:val="24"/>
        </w:rPr>
        <w:footnoteReference w:id="51"/>
      </w:r>
      <w:r w:rsidRPr="00CD29C8">
        <w:rPr>
          <w:color w:val="212121"/>
        </w:rPr>
        <w:t>.</w:t>
      </w:r>
    </w:p>
    <w:p w14:paraId="4C057FC8" w14:textId="77777777" w:rsidR="005B133C" w:rsidRPr="00CD29C8" w:rsidRDefault="005B133C" w:rsidP="008C568A">
      <w:pPr>
        <w:pStyle w:val="Akapitpodstawowy"/>
      </w:pPr>
    </w:p>
    <w:p w14:paraId="0A03FE31" w14:textId="77777777" w:rsidR="008C568A" w:rsidRPr="005B133C" w:rsidRDefault="008C568A" w:rsidP="005B133C">
      <w:pPr>
        <w:pStyle w:val="Akapitpodstawowy"/>
        <w:rPr>
          <w:b/>
        </w:rPr>
      </w:pPr>
      <w:bookmarkStart w:id="151" w:name="_Toc475969643"/>
      <w:bookmarkStart w:id="152" w:name="_Toc489879560"/>
      <w:bookmarkStart w:id="153" w:name="_Toc490732982"/>
      <w:bookmarkStart w:id="154" w:name="_Toc490733268"/>
      <w:r w:rsidRPr="005B133C">
        <w:rPr>
          <w:b/>
        </w:rPr>
        <w:t>The community cloud</w:t>
      </w:r>
      <w:bookmarkEnd w:id="151"/>
      <w:bookmarkEnd w:id="152"/>
      <w:bookmarkEnd w:id="153"/>
      <w:bookmarkEnd w:id="154"/>
    </w:p>
    <w:p w14:paraId="563B4BCE" w14:textId="77777777" w:rsidR="008C568A" w:rsidRDefault="008C568A" w:rsidP="008C568A">
      <w:pPr>
        <w:pStyle w:val="Akapitpodstawowy"/>
      </w:pPr>
      <w:r w:rsidRPr="00CD29C8">
        <w:t xml:space="preserve">The cloud infrastructure </w:t>
      </w:r>
      <w:r w:rsidRPr="00CD29C8">
        <w:rPr>
          <w:noProof/>
        </w:rPr>
        <w:t>is provisioned</w:t>
      </w:r>
      <w:r w:rsidRPr="00CD29C8">
        <w:t xml:space="preserve"> for exclusive use by a specific community of consumers from </w:t>
      </w:r>
      <w:r w:rsidRPr="00CD29C8">
        <w:rPr>
          <w:noProof/>
        </w:rPr>
        <w:t>organizations</w:t>
      </w:r>
      <w:r w:rsidRPr="00CD29C8">
        <w:t xml:space="preserve"> that have shared concerns (e.g., mission, security requirements, policy, and compliance considerations)</w:t>
      </w:r>
      <w:r>
        <w:rPr>
          <w:rStyle w:val="Odwoanieprzypisudolnego"/>
        </w:rPr>
        <w:footnoteReference w:id="52"/>
      </w:r>
      <w:r w:rsidRPr="00CD29C8">
        <w:t xml:space="preserve">. It may </w:t>
      </w:r>
      <w:r w:rsidRPr="00CD29C8">
        <w:rPr>
          <w:noProof/>
        </w:rPr>
        <w:t>be owned</w:t>
      </w:r>
      <w:r w:rsidRPr="00CD29C8">
        <w:t xml:space="preserve">, managed, and operated by one or more of the </w:t>
      </w:r>
      <w:r w:rsidRPr="00CD29C8">
        <w:rPr>
          <w:noProof/>
        </w:rPr>
        <w:t>organizations</w:t>
      </w:r>
      <w:r w:rsidRPr="00CD29C8">
        <w:t xml:space="preserve"> in the community, a third party, or some combination of them, and it may exist on or off premises.</w:t>
      </w:r>
    </w:p>
    <w:p w14:paraId="6A4D9699" w14:textId="77777777" w:rsidR="005B133C" w:rsidRPr="00CD29C8" w:rsidRDefault="005B133C" w:rsidP="008C568A">
      <w:pPr>
        <w:pStyle w:val="Akapitpodstawowy"/>
      </w:pPr>
    </w:p>
    <w:p w14:paraId="3D976B2F" w14:textId="77777777" w:rsidR="008C568A" w:rsidRPr="005B133C" w:rsidRDefault="008C568A" w:rsidP="005B133C">
      <w:pPr>
        <w:pStyle w:val="Akapitpodstawowy"/>
        <w:rPr>
          <w:b/>
        </w:rPr>
      </w:pPr>
      <w:bookmarkStart w:id="155" w:name="_Toc475969644"/>
      <w:bookmarkStart w:id="156" w:name="_Toc489879561"/>
      <w:bookmarkStart w:id="157" w:name="_Toc490732983"/>
      <w:bookmarkStart w:id="158" w:name="_Toc490733269"/>
      <w:r w:rsidRPr="005B133C">
        <w:rPr>
          <w:b/>
        </w:rPr>
        <w:t>Public cloud</w:t>
      </w:r>
      <w:bookmarkEnd w:id="155"/>
      <w:bookmarkEnd w:id="156"/>
      <w:bookmarkEnd w:id="157"/>
      <w:bookmarkEnd w:id="158"/>
    </w:p>
    <w:p w14:paraId="74F7D0B9" w14:textId="77777777" w:rsidR="008C568A" w:rsidRDefault="008C568A" w:rsidP="008C568A">
      <w:pPr>
        <w:pStyle w:val="Akapitpodstawowy"/>
      </w:pPr>
      <w:r w:rsidRPr="00CD29C8">
        <w:t xml:space="preserve">The cloud infrastructure </w:t>
      </w:r>
      <w:r w:rsidRPr="00CD29C8">
        <w:rPr>
          <w:noProof/>
        </w:rPr>
        <w:t>is provisioned</w:t>
      </w:r>
      <w:r w:rsidRPr="00CD29C8">
        <w:t xml:space="preserve"> for open use by the general public. It may </w:t>
      </w:r>
      <w:r w:rsidRPr="00CD29C8">
        <w:rPr>
          <w:noProof/>
        </w:rPr>
        <w:t>be owned</w:t>
      </w:r>
      <w:r w:rsidRPr="00CD29C8">
        <w:t xml:space="preserve">, managed, and operated by a business, academic, or government </w:t>
      </w:r>
      <w:r w:rsidRPr="00CD29C8">
        <w:rPr>
          <w:noProof/>
        </w:rPr>
        <w:t>organization</w:t>
      </w:r>
      <w:r w:rsidRPr="00CD29C8">
        <w:t>, or some combination of them. It exists on the premises of the cloud provider.</w:t>
      </w:r>
    </w:p>
    <w:p w14:paraId="620F4390" w14:textId="77777777" w:rsidR="005B133C" w:rsidRPr="00CD29C8" w:rsidRDefault="005B133C" w:rsidP="008C568A">
      <w:pPr>
        <w:pStyle w:val="Akapitpodstawowy"/>
      </w:pPr>
    </w:p>
    <w:p w14:paraId="7E9FDCFA" w14:textId="77777777" w:rsidR="008C568A" w:rsidRPr="005B133C" w:rsidRDefault="008C568A" w:rsidP="005B133C">
      <w:pPr>
        <w:pStyle w:val="Akapitpodstawowy"/>
        <w:rPr>
          <w:b/>
        </w:rPr>
      </w:pPr>
      <w:bookmarkStart w:id="159" w:name="_Toc475969645"/>
      <w:bookmarkStart w:id="160" w:name="_Toc489879562"/>
      <w:bookmarkStart w:id="161" w:name="_Toc490732984"/>
      <w:bookmarkStart w:id="162" w:name="_Toc490733270"/>
      <w:r w:rsidRPr="005B133C">
        <w:rPr>
          <w:b/>
          <w:noProof/>
        </w:rPr>
        <w:t xml:space="preserve">Hybrid </w:t>
      </w:r>
      <w:r w:rsidRPr="005B133C">
        <w:rPr>
          <w:b/>
        </w:rPr>
        <w:t>cloud</w:t>
      </w:r>
      <w:bookmarkEnd w:id="159"/>
      <w:bookmarkEnd w:id="160"/>
      <w:bookmarkEnd w:id="161"/>
      <w:bookmarkEnd w:id="162"/>
    </w:p>
    <w:p w14:paraId="55ED51B7" w14:textId="77777777" w:rsidR="008C568A" w:rsidRPr="00CD29C8" w:rsidRDefault="008C568A" w:rsidP="008C568A">
      <w:pPr>
        <w:pStyle w:val="Akapitpodstawowy"/>
        <w:rPr>
          <w:color w:val="212121"/>
          <w:lang w:eastAsia="pl-PL"/>
        </w:rPr>
      </w:pPr>
      <w:r w:rsidRPr="00CD29C8">
        <w:t xml:space="preserve">The cloud infrastructure is a composition of two or more distinct cloud infrastructures (private, community, or public) that remain unique entities, but are bound together by </w:t>
      </w:r>
      <w:r w:rsidRPr="00CD29C8">
        <w:rPr>
          <w:noProof/>
        </w:rPr>
        <w:t>standardized</w:t>
      </w:r>
      <w:r w:rsidRPr="00CD29C8">
        <w:t xml:space="preserve"> or proprietary technology that enables data and application portability (e.g., cloud bursting for load balancing between clouds)</w:t>
      </w:r>
      <w:r>
        <w:rPr>
          <w:rStyle w:val="Odwoanieprzypisudolnego"/>
        </w:rPr>
        <w:footnoteReference w:id="53"/>
      </w:r>
      <w:r>
        <w:t>,</w:t>
      </w:r>
      <w:r w:rsidRPr="00CD29C8">
        <w:rPr>
          <w:rStyle w:val="Odwoanieprzypisudolnego"/>
          <w:rFonts w:eastAsia="Times New Roman" w:cs="Arial"/>
          <w:szCs w:val="24"/>
          <w:lang w:eastAsia="pl-PL"/>
        </w:rPr>
        <w:footnoteReference w:id="54"/>
      </w:r>
      <w:r w:rsidRPr="00CD29C8">
        <w:rPr>
          <w:lang w:eastAsia="pl-PL"/>
        </w:rPr>
        <w:t>,</w:t>
      </w:r>
      <w:r w:rsidRPr="00CD29C8">
        <w:rPr>
          <w:rStyle w:val="Odwoanieprzypisudolnego"/>
          <w:rFonts w:eastAsia="Times New Roman" w:cs="Arial"/>
          <w:szCs w:val="24"/>
          <w:lang w:eastAsia="pl-PL"/>
        </w:rPr>
        <w:footnoteReference w:id="55"/>
      </w:r>
      <w:r w:rsidRPr="00CD29C8">
        <w:rPr>
          <w:lang w:eastAsia="pl-PL"/>
        </w:rPr>
        <w:t xml:space="preserve">. </w:t>
      </w:r>
      <w:r w:rsidRPr="00CD29C8">
        <w:rPr>
          <w:color w:val="212121"/>
          <w:lang w:eastAsia="pl-PL"/>
        </w:rPr>
        <w:t xml:space="preserve">Most frequently hybrid cloud computing is the system described as consisting of two interconnected environments physically located in the company and another located in the external data </w:t>
      </w:r>
      <w:r w:rsidRPr="00CD29C8">
        <w:rPr>
          <w:noProof/>
          <w:color w:val="212121"/>
          <w:lang w:eastAsia="pl-PL"/>
        </w:rPr>
        <w:t>center</w:t>
      </w:r>
      <w:r w:rsidRPr="00CD29C8">
        <w:rPr>
          <w:color w:val="212121"/>
          <w:lang w:eastAsia="pl-PL"/>
        </w:rPr>
        <w:t>. These external resources can be made available in the public cloud</w:t>
      </w:r>
      <w:r w:rsidRPr="00CD29C8">
        <w:rPr>
          <w:rStyle w:val="Odwoanieprzypisudolnego"/>
          <w:rFonts w:eastAsia="Times New Roman" w:cs="Arial"/>
          <w:color w:val="212121"/>
          <w:szCs w:val="24"/>
          <w:lang w:eastAsia="pl-PL"/>
        </w:rPr>
        <w:footnoteReference w:id="56"/>
      </w:r>
      <w:r w:rsidRPr="00CD29C8">
        <w:rPr>
          <w:color w:val="212121"/>
          <w:lang w:eastAsia="pl-PL"/>
        </w:rPr>
        <w:t>.</w:t>
      </w:r>
    </w:p>
    <w:p w14:paraId="3EA6AA2C" w14:textId="77777777" w:rsidR="008C568A" w:rsidRDefault="008C568A" w:rsidP="008C568A">
      <w:pPr>
        <w:pStyle w:val="Nagwek2"/>
        <w:rPr>
          <w:lang w:eastAsia="pl-PL"/>
        </w:rPr>
      </w:pPr>
      <w:bookmarkStart w:id="163" w:name="_Toc475969646"/>
      <w:bookmarkStart w:id="164" w:name="_Toc489879563"/>
      <w:bookmarkStart w:id="165" w:name="_Toc490732985"/>
      <w:bookmarkStart w:id="166" w:name="_Toc490733271"/>
      <w:bookmarkStart w:id="167" w:name="_Toc496813386"/>
      <w:r w:rsidRPr="00CD29C8">
        <w:rPr>
          <w:lang w:eastAsia="pl-PL"/>
        </w:rPr>
        <w:t>Cloud Computing and Virtualization</w:t>
      </w:r>
      <w:bookmarkEnd w:id="163"/>
      <w:bookmarkEnd w:id="164"/>
      <w:bookmarkEnd w:id="165"/>
      <w:bookmarkEnd w:id="166"/>
      <w:bookmarkEnd w:id="167"/>
    </w:p>
    <w:p w14:paraId="1ADB3028" w14:textId="77777777" w:rsidR="008C568A" w:rsidRPr="00C91960" w:rsidRDefault="008C568A" w:rsidP="008C568A">
      <w:pPr>
        <w:pStyle w:val="Akapitpodstawowy"/>
        <w:rPr>
          <w:sz w:val="22"/>
        </w:rPr>
      </w:pPr>
      <w:r w:rsidRPr="00CD29C8">
        <w:t xml:space="preserve">Providers  offer their services in CC using virtualization tools. Virtualization is a kind of foundation for the cloud. You could say that virtualization is the first step, the </w:t>
      </w:r>
      <w:r w:rsidRPr="0046540D">
        <w:t>entrance into CC</w:t>
      </w:r>
      <w:r w:rsidRPr="0046540D">
        <w:footnoteReference w:id="57"/>
      </w:r>
      <w:r w:rsidRPr="0046540D">
        <w:t>.</w:t>
      </w:r>
      <w:r w:rsidR="008A540B">
        <w:t xml:space="preserve"> </w:t>
      </w:r>
      <w:r w:rsidRPr="0046540D">
        <w:t xml:space="preserve">Virtualization can apply to many areas, not only servers but also desktops and applications. The American company analysis at ABI Research shows that the value of the global market for virtual desktops will grow to $ 5 billion in 2016, while in 2009 it amounted to $ 500 million. The largest part of sales will be in the countries of North America and Europe. According to analysts, desktop virtualization solutions are purchased mainly by large companies to cut costs, as well as </w:t>
      </w:r>
      <w:r w:rsidRPr="0046540D">
        <w:lastRenderedPageBreak/>
        <w:t xml:space="preserve">institutions and companies planning to put </w:t>
      </w:r>
      <w:r w:rsidR="007816E0">
        <w:t xml:space="preserve">their </w:t>
      </w:r>
      <w:r w:rsidRPr="0046540D">
        <w:t xml:space="preserve"> data in the data center because of the security and convenience of access</w:t>
      </w:r>
      <w:r w:rsidRPr="0046540D">
        <w:footnoteReference w:id="58"/>
      </w:r>
      <w:r w:rsidRPr="0046540D">
        <w:t xml:space="preserve">. Virtualization is often confused with cloud computing. Although the two technologies are similar, they are not interchangeable. In Table </w:t>
      </w:r>
      <w:r w:rsidR="00C54637">
        <w:t>3</w:t>
      </w:r>
      <w:r w:rsidRPr="0046540D">
        <w:t xml:space="preserve"> the differences between Virtualization and CC are presented.</w:t>
      </w:r>
    </w:p>
    <w:p w14:paraId="163FBCCA" w14:textId="77777777" w:rsidR="008C568A" w:rsidRPr="00C91960" w:rsidRDefault="008C568A" w:rsidP="008C56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szCs w:val="24"/>
          <w:lang w:eastAsia="pl-PL"/>
        </w:rPr>
      </w:pPr>
    </w:p>
    <w:p w14:paraId="263A49F5" w14:textId="77777777" w:rsidR="008C568A" w:rsidRPr="001C5956" w:rsidRDefault="008C568A" w:rsidP="008C568A">
      <w:pPr>
        <w:pStyle w:val="Nagwekspisutreci"/>
        <w:rPr>
          <w:lang w:val="en-US"/>
        </w:rPr>
      </w:pPr>
      <w:bookmarkStart w:id="168" w:name="_Toc477780682"/>
      <w:bookmarkStart w:id="169" w:name="_Toc496550586"/>
      <w:r w:rsidRPr="001C5956">
        <w:rPr>
          <w:lang w:val="en-US"/>
        </w:rPr>
        <w:t xml:space="preserve">Table </w:t>
      </w:r>
      <w:r w:rsidRPr="004457A8">
        <w:fldChar w:fldCharType="begin"/>
      </w:r>
      <w:r w:rsidRPr="001C5956">
        <w:rPr>
          <w:lang w:val="en-US"/>
        </w:rPr>
        <w:instrText xml:space="preserve"> SEQ Table \* ARABIC </w:instrText>
      </w:r>
      <w:r w:rsidRPr="004457A8">
        <w:fldChar w:fldCharType="separate"/>
      </w:r>
      <w:r w:rsidR="00843C9A">
        <w:rPr>
          <w:noProof/>
          <w:lang w:val="en-US"/>
        </w:rPr>
        <w:t>3</w:t>
      </w:r>
      <w:r w:rsidRPr="004457A8">
        <w:fldChar w:fldCharType="end"/>
      </w:r>
      <w:r w:rsidRPr="008C568A">
        <w:rPr>
          <w:lang w:val="en-US"/>
        </w:rPr>
        <w:t>.</w:t>
      </w:r>
      <w:r w:rsidRPr="001C5956">
        <w:rPr>
          <w:lang w:val="en-US"/>
        </w:rPr>
        <w:t xml:space="preserve"> Comparative Analysis of Virtualization and Cloud Computing</w:t>
      </w:r>
      <w:bookmarkEnd w:id="168"/>
      <w:bookmarkEnd w:id="1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8C568A" w:rsidRPr="00010E15" w14:paraId="0CB5C1B0" w14:textId="77777777" w:rsidTr="00984E3D">
        <w:tc>
          <w:tcPr>
            <w:tcW w:w="4606" w:type="dxa"/>
          </w:tcPr>
          <w:p w14:paraId="2533F4CD" w14:textId="77777777" w:rsidR="008C568A" w:rsidRPr="00010E15" w:rsidRDefault="008C568A" w:rsidP="00984E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Arial"/>
                <w:b/>
                <w:color w:val="212121"/>
                <w:sz w:val="20"/>
                <w:lang w:eastAsia="pl-PL"/>
              </w:rPr>
            </w:pPr>
            <w:r w:rsidRPr="00010E15">
              <w:rPr>
                <w:rFonts w:eastAsia="Times New Roman" w:cs="Arial"/>
                <w:b/>
                <w:color w:val="212121"/>
                <w:sz w:val="20"/>
                <w:lang w:eastAsia="pl-PL"/>
              </w:rPr>
              <w:t>Virtualization</w:t>
            </w:r>
          </w:p>
        </w:tc>
        <w:tc>
          <w:tcPr>
            <w:tcW w:w="4606" w:type="dxa"/>
          </w:tcPr>
          <w:p w14:paraId="55432A2C" w14:textId="77777777" w:rsidR="008C568A" w:rsidRPr="00010E15" w:rsidRDefault="008C568A" w:rsidP="00984E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Arial"/>
                <w:b/>
                <w:color w:val="212121"/>
                <w:sz w:val="20"/>
                <w:lang w:eastAsia="pl-PL"/>
              </w:rPr>
            </w:pPr>
            <w:r w:rsidRPr="00010E15">
              <w:rPr>
                <w:rFonts w:eastAsia="Times New Roman" w:cs="Arial"/>
                <w:b/>
                <w:color w:val="212121"/>
                <w:sz w:val="20"/>
                <w:lang w:eastAsia="pl-PL"/>
              </w:rPr>
              <w:t>Cloud Computing</w:t>
            </w:r>
          </w:p>
        </w:tc>
      </w:tr>
      <w:tr w:rsidR="008C568A" w:rsidRPr="00CD29C8" w14:paraId="07458C3D" w14:textId="77777777" w:rsidTr="00984E3D">
        <w:tc>
          <w:tcPr>
            <w:tcW w:w="4606" w:type="dxa"/>
          </w:tcPr>
          <w:p w14:paraId="33D43F66" w14:textId="77777777" w:rsidR="008C568A" w:rsidRPr="00010E15" w:rsidRDefault="008C568A" w:rsidP="00984E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212121"/>
                <w:sz w:val="20"/>
                <w:lang w:eastAsia="pl-PL"/>
              </w:rPr>
            </w:pPr>
            <w:r w:rsidRPr="00010E15">
              <w:rPr>
                <w:rFonts w:eastAsia="Times New Roman" w:cs="Arial"/>
                <w:color w:val="212121"/>
                <w:sz w:val="20"/>
                <w:lang w:eastAsia="pl-PL"/>
              </w:rPr>
              <w:t xml:space="preserve">It allows users to </w:t>
            </w:r>
            <w:r w:rsidRPr="00010E15">
              <w:rPr>
                <w:rFonts w:eastAsia="Times New Roman" w:cs="Arial"/>
                <w:noProof/>
                <w:color w:val="212121"/>
                <w:sz w:val="20"/>
                <w:lang w:eastAsia="pl-PL"/>
              </w:rPr>
              <w:t>optimize</w:t>
            </w:r>
            <w:r w:rsidRPr="00010E15">
              <w:rPr>
                <w:rFonts w:eastAsia="Times New Roman" w:cs="Arial"/>
                <w:color w:val="212121"/>
                <w:sz w:val="20"/>
                <w:lang w:eastAsia="pl-PL"/>
              </w:rPr>
              <w:t xml:space="preserve"> the use of resources (if the company has one server, allows you to run on it x additional virtual machines)</w:t>
            </w:r>
          </w:p>
        </w:tc>
        <w:tc>
          <w:tcPr>
            <w:tcW w:w="4606" w:type="dxa"/>
          </w:tcPr>
          <w:p w14:paraId="70910A50" w14:textId="77777777" w:rsidR="008C568A" w:rsidRPr="00010E15" w:rsidRDefault="008C568A" w:rsidP="00984E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212121"/>
                <w:sz w:val="20"/>
                <w:lang w:eastAsia="pl-PL"/>
              </w:rPr>
            </w:pPr>
            <w:r w:rsidRPr="00010E15">
              <w:rPr>
                <w:rFonts w:eastAsia="Times New Roman" w:cs="Arial"/>
                <w:color w:val="212121"/>
                <w:sz w:val="20"/>
                <w:lang w:eastAsia="pl-PL"/>
              </w:rPr>
              <w:t>Automatically starts or releases resources (depending on the needs of users and load)</w:t>
            </w:r>
          </w:p>
        </w:tc>
      </w:tr>
      <w:tr w:rsidR="008C568A" w:rsidRPr="00CD29C8" w14:paraId="7C914E50" w14:textId="77777777" w:rsidTr="00984E3D">
        <w:tc>
          <w:tcPr>
            <w:tcW w:w="4606" w:type="dxa"/>
          </w:tcPr>
          <w:p w14:paraId="1221A64D" w14:textId="77777777" w:rsidR="008C568A" w:rsidRPr="00010E15" w:rsidRDefault="008C568A" w:rsidP="00984E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212121"/>
                <w:sz w:val="20"/>
                <w:lang w:eastAsia="pl-PL"/>
              </w:rPr>
            </w:pPr>
            <w:r w:rsidRPr="00010E15">
              <w:rPr>
                <w:rFonts w:eastAsia="Times New Roman" w:cs="Arial"/>
                <w:color w:val="212121"/>
                <w:sz w:val="20"/>
                <w:lang w:eastAsia="pl-PL"/>
              </w:rPr>
              <w:t>Virtual server administrator is responsible for routine maintenance (e.g. The updates, configuration, security)</w:t>
            </w:r>
          </w:p>
        </w:tc>
        <w:tc>
          <w:tcPr>
            <w:tcW w:w="4606" w:type="dxa"/>
          </w:tcPr>
          <w:p w14:paraId="2FF59CE8" w14:textId="77777777" w:rsidR="008C568A" w:rsidRPr="00010E15" w:rsidRDefault="008C568A" w:rsidP="00984E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212121"/>
                <w:sz w:val="20"/>
                <w:lang w:eastAsia="pl-PL"/>
              </w:rPr>
            </w:pPr>
            <w:r w:rsidRPr="00010E15">
              <w:rPr>
                <w:rFonts w:eastAsia="Times New Roman" w:cs="Arial"/>
                <w:noProof/>
                <w:color w:val="212121"/>
                <w:sz w:val="20"/>
                <w:lang w:eastAsia="pl-PL"/>
              </w:rPr>
              <w:t>Enables automatic management of updates, fixes, etc.</w:t>
            </w:r>
            <w:r w:rsidRPr="00010E15">
              <w:rPr>
                <w:rFonts w:eastAsia="Times New Roman" w:cs="Arial"/>
                <w:color w:val="212121"/>
                <w:sz w:val="20"/>
                <w:lang w:eastAsia="pl-PL"/>
              </w:rPr>
              <w:t xml:space="preserve"> </w:t>
            </w:r>
          </w:p>
        </w:tc>
      </w:tr>
      <w:tr w:rsidR="008C568A" w:rsidRPr="00CD29C8" w14:paraId="0B303161" w14:textId="77777777" w:rsidTr="00984E3D">
        <w:tc>
          <w:tcPr>
            <w:tcW w:w="4606" w:type="dxa"/>
          </w:tcPr>
          <w:p w14:paraId="6D7651B0" w14:textId="77777777" w:rsidR="008C568A" w:rsidRPr="00010E15" w:rsidRDefault="008C568A" w:rsidP="00984E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212121"/>
                <w:sz w:val="20"/>
                <w:lang w:eastAsia="pl-PL"/>
              </w:rPr>
            </w:pPr>
            <w:r w:rsidRPr="00010E15">
              <w:rPr>
                <w:rFonts w:eastAsia="Times New Roman" w:cs="Arial"/>
                <w:color w:val="212121"/>
                <w:sz w:val="20"/>
                <w:lang w:eastAsia="pl-PL"/>
              </w:rPr>
              <w:t>We have the ability to monitor the use of such resources</w:t>
            </w:r>
          </w:p>
        </w:tc>
        <w:tc>
          <w:tcPr>
            <w:tcW w:w="4606" w:type="dxa"/>
          </w:tcPr>
          <w:p w14:paraId="6F28CC3D" w14:textId="77777777" w:rsidR="008C568A" w:rsidRPr="00010E15" w:rsidRDefault="008C568A" w:rsidP="00984E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212121"/>
                <w:sz w:val="20"/>
                <w:lang w:eastAsia="pl-PL"/>
              </w:rPr>
            </w:pPr>
            <w:r w:rsidRPr="00010E15">
              <w:rPr>
                <w:rFonts w:eastAsia="Times New Roman" w:cs="Arial"/>
                <w:color w:val="212121"/>
                <w:sz w:val="20"/>
                <w:lang w:eastAsia="pl-PL"/>
              </w:rPr>
              <w:t>Offers automatic and central management of resources in the prize (e.g. The solution of conflicts, ensuring business continuity)</w:t>
            </w:r>
          </w:p>
        </w:tc>
      </w:tr>
      <w:tr w:rsidR="008C568A" w:rsidRPr="00CD29C8" w14:paraId="03B5E6C2" w14:textId="77777777" w:rsidTr="00984E3D">
        <w:tc>
          <w:tcPr>
            <w:tcW w:w="4606" w:type="dxa"/>
          </w:tcPr>
          <w:p w14:paraId="52E31B65" w14:textId="77777777" w:rsidR="008C568A" w:rsidRPr="00010E15" w:rsidRDefault="008C568A" w:rsidP="00984E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212121"/>
                <w:sz w:val="20"/>
                <w:lang w:eastAsia="pl-PL"/>
              </w:rPr>
            </w:pPr>
            <w:r w:rsidRPr="00010E15">
              <w:rPr>
                <w:rFonts w:eastAsia="Times New Roman" w:cs="Arial"/>
                <w:color w:val="212121"/>
                <w:sz w:val="20"/>
                <w:lang w:eastAsia="pl-PL"/>
              </w:rPr>
              <w:t>Impossible to run a simple self-service, additional resources</w:t>
            </w:r>
          </w:p>
        </w:tc>
        <w:tc>
          <w:tcPr>
            <w:tcW w:w="4606" w:type="dxa"/>
          </w:tcPr>
          <w:p w14:paraId="6D9EE4A1" w14:textId="77777777" w:rsidR="008C568A" w:rsidRPr="00010E15" w:rsidRDefault="008C568A" w:rsidP="00984E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212121"/>
                <w:sz w:val="20"/>
                <w:lang w:eastAsia="pl-PL"/>
              </w:rPr>
            </w:pPr>
            <w:r w:rsidRPr="00010E15">
              <w:rPr>
                <w:rFonts w:eastAsia="Times New Roman" w:cs="Arial"/>
                <w:color w:val="212121"/>
                <w:sz w:val="20"/>
                <w:lang w:eastAsia="pl-PL"/>
              </w:rPr>
              <w:t>Provides self-service, immediate startup and shutdown resources</w:t>
            </w:r>
          </w:p>
        </w:tc>
      </w:tr>
      <w:tr w:rsidR="008C568A" w:rsidRPr="00CD29C8" w14:paraId="129C6F3D" w14:textId="77777777" w:rsidTr="00984E3D">
        <w:tc>
          <w:tcPr>
            <w:tcW w:w="4606" w:type="dxa"/>
          </w:tcPr>
          <w:p w14:paraId="74625419" w14:textId="77777777" w:rsidR="008C568A" w:rsidRPr="00010E15" w:rsidRDefault="008C568A" w:rsidP="00984E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212121"/>
                <w:sz w:val="20"/>
                <w:lang w:val="pl-PL" w:eastAsia="pl-PL"/>
              </w:rPr>
            </w:pPr>
            <w:r w:rsidRPr="00010E15">
              <w:rPr>
                <w:rFonts w:eastAsia="Times New Roman" w:cs="Arial"/>
                <w:color w:val="212121"/>
                <w:sz w:val="20"/>
                <w:lang w:val="pl-PL" w:eastAsia="pl-PL"/>
              </w:rPr>
              <w:t>Virtualization is infrastructure</w:t>
            </w:r>
          </w:p>
        </w:tc>
        <w:tc>
          <w:tcPr>
            <w:tcW w:w="4606" w:type="dxa"/>
          </w:tcPr>
          <w:p w14:paraId="7B41490D" w14:textId="77777777" w:rsidR="008C568A" w:rsidRPr="00010E15" w:rsidRDefault="008C568A" w:rsidP="00984E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212121"/>
                <w:sz w:val="20"/>
                <w:lang w:eastAsia="pl-PL"/>
              </w:rPr>
            </w:pPr>
            <w:r w:rsidRPr="00010E15">
              <w:rPr>
                <w:rFonts w:eastAsia="Times New Roman" w:cs="Arial"/>
                <w:color w:val="212121"/>
                <w:sz w:val="20"/>
                <w:lang w:eastAsia="pl-PL"/>
              </w:rPr>
              <w:t xml:space="preserve">Cloud Computing is a way of providing resources and </w:t>
            </w:r>
            <w:r w:rsidRPr="00010E15">
              <w:rPr>
                <w:rFonts w:eastAsia="Times New Roman" w:cs="Arial"/>
                <w:noProof/>
                <w:color w:val="212121"/>
                <w:sz w:val="20"/>
                <w:lang w:eastAsia="pl-PL"/>
              </w:rPr>
              <w:t>services:</w:t>
            </w:r>
            <w:r w:rsidRPr="00010E15">
              <w:rPr>
                <w:rFonts w:eastAsia="Times New Roman" w:cs="Arial"/>
                <w:color w:val="212121"/>
                <w:sz w:val="20"/>
                <w:lang w:eastAsia="pl-PL"/>
              </w:rPr>
              <w:t xml:space="preserve"> Iaas, PaaS, SaaS.</w:t>
            </w:r>
          </w:p>
        </w:tc>
      </w:tr>
    </w:tbl>
    <w:p w14:paraId="16641FD9" w14:textId="77777777" w:rsidR="008C568A" w:rsidRPr="00CD29C8" w:rsidRDefault="008C568A" w:rsidP="008C56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eastAsia="Times New Roman" w:cs="Arial"/>
          <w:color w:val="212121"/>
          <w:szCs w:val="24"/>
          <w:lang w:eastAsia="pl-PL"/>
        </w:rPr>
      </w:pPr>
      <w:r w:rsidRPr="00CD29C8">
        <w:rPr>
          <w:rFonts w:eastAsia="Times New Roman" w:cs="Arial"/>
          <w:color w:val="212121"/>
          <w:szCs w:val="24"/>
          <w:lang w:eastAsia="pl-PL"/>
        </w:rPr>
        <w:t>Source: own elaboration based on</w:t>
      </w:r>
      <w:r w:rsidRPr="00CD29C8">
        <w:rPr>
          <w:rStyle w:val="Odwoanieprzypisudolnego"/>
          <w:rFonts w:eastAsia="Times New Roman" w:cs="Arial"/>
          <w:color w:val="212121"/>
          <w:szCs w:val="24"/>
          <w:lang w:eastAsia="pl-PL"/>
        </w:rPr>
        <w:footnoteReference w:id="59"/>
      </w:r>
      <w:r w:rsidRPr="00CD29C8">
        <w:rPr>
          <w:rFonts w:eastAsia="Times New Roman" w:cs="Arial"/>
          <w:color w:val="212121"/>
          <w:szCs w:val="24"/>
          <w:lang w:eastAsia="pl-PL"/>
        </w:rPr>
        <w:t xml:space="preserve"> </w:t>
      </w:r>
    </w:p>
    <w:p w14:paraId="54F5CD99" w14:textId="77777777" w:rsidR="008C568A" w:rsidRPr="00CD29C8" w:rsidRDefault="008C568A" w:rsidP="008C568A">
      <w:pPr>
        <w:pStyle w:val="Akapitpodstawowy"/>
      </w:pPr>
      <w:r w:rsidRPr="00CD29C8">
        <w:t>A type of classification exists that refers to the type of solution: we can talk about the so-called Collocation, the infrastructure (Infrastructure as a Service) platform (Platform as a Service) and applications (Software as a Service)</w:t>
      </w:r>
      <w:r w:rsidRPr="00CD29C8">
        <w:rPr>
          <w:rStyle w:val="Odwoanieprzypisudolnego"/>
          <w:rFonts w:eastAsia="Times New Roman" w:cs="Arial"/>
          <w:szCs w:val="24"/>
          <w:lang w:eastAsia="pl-PL"/>
        </w:rPr>
        <w:footnoteReference w:id="60"/>
      </w:r>
      <w:r w:rsidRPr="00CD29C8">
        <w:t>.</w:t>
      </w:r>
    </w:p>
    <w:p w14:paraId="68A98DA2" w14:textId="77777777" w:rsidR="008C568A" w:rsidRPr="00CD29C8" w:rsidRDefault="008C568A" w:rsidP="008C568A">
      <w:pPr>
        <w:pStyle w:val="Akapitpodstawowy"/>
      </w:pPr>
      <w:r w:rsidRPr="00CD29C8">
        <w:rPr>
          <w:b/>
        </w:rPr>
        <w:t>Collocation</w:t>
      </w:r>
      <w:r w:rsidRPr="00CD29C8">
        <w:t xml:space="preserve"> is one of the oldest services in the cloud to rent space in the </w:t>
      </w:r>
      <w:r w:rsidRPr="00CD29C8">
        <w:rPr>
          <w:noProof/>
        </w:rPr>
        <w:t>server</w:t>
      </w:r>
      <w:r w:rsidR="007816E0">
        <w:rPr>
          <w:noProof/>
        </w:rPr>
        <w:t>;</w:t>
      </w:r>
      <w:r w:rsidRPr="00CD29C8">
        <w:rPr>
          <w:noProof/>
        </w:rPr>
        <w:t xml:space="preserve"> </w:t>
      </w:r>
      <w:r w:rsidR="007816E0">
        <w:rPr>
          <w:noProof/>
        </w:rPr>
        <w:t xml:space="preserve">it </w:t>
      </w:r>
      <w:r w:rsidRPr="00CD29C8">
        <w:t xml:space="preserve"> provide</w:t>
      </w:r>
      <w:r w:rsidR="007816E0">
        <w:t>s</w:t>
      </w:r>
      <w:r w:rsidRPr="00CD29C8">
        <w:t xml:space="preserve"> secure hardware with the operating system software. </w:t>
      </w:r>
      <w:r w:rsidR="007816E0">
        <w:t xml:space="preserve">It </w:t>
      </w:r>
      <w:r w:rsidRPr="00CD29C8">
        <w:t xml:space="preserve"> </w:t>
      </w:r>
      <w:r w:rsidRPr="0046540D">
        <w:t>ensure</w:t>
      </w:r>
      <w:r w:rsidR="007816E0">
        <w:t>s</w:t>
      </w:r>
      <w:r w:rsidRPr="0046540D">
        <w:t xml:space="preserve"> data security, uninterrupted access to electricity, the Internet, and </w:t>
      </w:r>
      <w:r w:rsidR="007816E0">
        <w:t xml:space="preserve">its </w:t>
      </w:r>
      <w:r w:rsidRPr="0046540D">
        <w:t xml:space="preserve"> servers are air conditioned.</w:t>
      </w:r>
    </w:p>
    <w:p w14:paraId="4BAB7F74" w14:textId="77777777" w:rsidR="008C568A" w:rsidRPr="00CD29C8" w:rsidRDefault="008C568A" w:rsidP="008C568A">
      <w:pPr>
        <w:pStyle w:val="Akapitpodstawowy"/>
      </w:pPr>
      <w:r w:rsidRPr="00CD29C8">
        <w:rPr>
          <w:b/>
        </w:rPr>
        <w:t>Infrastructure as a Service</w:t>
      </w:r>
      <w:r w:rsidRPr="00CD29C8">
        <w:t xml:space="preserve"> (IaaS) consists of providing  modern infrastructure, hardware, </w:t>
      </w:r>
      <w:r w:rsidRPr="00CD29C8">
        <w:rPr>
          <w:noProof/>
        </w:rPr>
        <w:t>software,</w:t>
      </w:r>
      <w:r w:rsidRPr="00CD29C8">
        <w:t xml:space="preserve"> and service. You can receive the appropriate number of servers, access to massive computing power, large memory use, and you can also gather data on remote disk space.</w:t>
      </w:r>
    </w:p>
    <w:p w14:paraId="0D456BCC" w14:textId="77777777" w:rsidR="008C568A" w:rsidRPr="00CD29C8" w:rsidRDefault="008C568A" w:rsidP="008C568A">
      <w:pPr>
        <w:pStyle w:val="Akapitpodstawowy"/>
        <w:rPr>
          <w:color w:val="212121"/>
        </w:rPr>
      </w:pPr>
      <w:r w:rsidRPr="00CD29C8">
        <w:rPr>
          <w:b/>
        </w:rPr>
        <w:t>Platform as a Service (</w:t>
      </w:r>
      <w:r w:rsidRPr="00CD29C8">
        <w:t>PaaS</w:t>
      </w:r>
      <w:r w:rsidRPr="00CD29C8">
        <w:rPr>
          <w:b/>
        </w:rPr>
        <w:t xml:space="preserve">) </w:t>
      </w:r>
      <w:r w:rsidRPr="00CD29C8">
        <w:t xml:space="preserve">is for the moment the least widespread Cloud Computing service, which involves the provider providing the client with a complete environment. All tools and resources necessary to create, run and manage the application are available on the Internet. PaaS is an interesting option for those who do not have the app </w:t>
      </w:r>
      <w:r w:rsidRPr="00CD29C8">
        <w:rPr>
          <w:noProof/>
        </w:rPr>
        <w:t>yet</w:t>
      </w:r>
      <w:r w:rsidRPr="00CD29C8">
        <w:t xml:space="preserve"> or want to build it from scratch. </w:t>
      </w:r>
      <w:r w:rsidR="007816E0">
        <w:t xml:space="preserve">The </w:t>
      </w:r>
      <w:r w:rsidRPr="00CD29C8">
        <w:t xml:space="preserve">PaaS provider will try to allow users to create a system to guarantee the </w:t>
      </w:r>
      <w:r w:rsidRPr="00CD29C8">
        <w:rPr>
          <w:noProof/>
        </w:rPr>
        <w:t>realization</w:t>
      </w:r>
      <w:r w:rsidRPr="00CD29C8">
        <w:t xml:space="preserve"> of their ideas</w:t>
      </w:r>
      <w:r w:rsidRPr="00CD29C8">
        <w:rPr>
          <w:color w:val="212121"/>
        </w:rPr>
        <w:t xml:space="preserve"> [29].</w:t>
      </w:r>
    </w:p>
    <w:p w14:paraId="3B451EBE" w14:textId="77777777" w:rsidR="008C568A" w:rsidRPr="00CD29C8" w:rsidRDefault="008C568A" w:rsidP="008C568A">
      <w:pPr>
        <w:pStyle w:val="Akapitpodstawowy"/>
      </w:pPr>
      <w:r w:rsidRPr="00CD29C8">
        <w:rPr>
          <w:b/>
        </w:rPr>
        <w:t>Software as s Software</w:t>
      </w:r>
      <w:r w:rsidRPr="00CD29C8">
        <w:t xml:space="preserve"> (SaaS) is one of the most popular current models of cloud computing, where a particular application (software) </w:t>
      </w:r>
      <w:r w:rsidRPr="00CD29C8">
        <w:rPr>
          <w:noProof/>
        </w:rPr>
        <w:t>is stored</w:t>
      </w:r>
      <w:r w:rsidRPr="00CD29C8">
        <w:t xml:space="preserve"> and accessed (serviced) by the software vendor. Users have access </w:t>
      </w:r>
      <w:r w:rsidRPr="00CD29C8">
        <w:rPr>
          <w:noProof/>
        </w:rPr>
        <w:t>to</w:t>
      </w:r>
      <w:r w:rsidRPr="00CD29C8">
        <w:t xml:space="preserve"> the Internet to </w:t>
      </w:r>
      <w:r w:rsidRPr="00CD29C8">
        <w:rPr>
          <w:noProof/>
        </w:rPr>
        <w:t>applications, thus</w:t>
      </w:r>
      <w:r w:rsidRPr="00CD29C8">
        <w:t xml:space="preserve"> they do not need to install and run them on their </w:t>
      </w:r>
      <w:r w:rsidRPr="00CD29C8">
        <w:rPr>
          <w:noProof/>
        </w:rPr>
        <w:t>own</w:t>
      </w:r>
      <w:r w:rsidRPr="00CD29C8">
        <w:t xml:space="preserve"> computer or worry about </w:t>
      </w:r>
      <w:r w:rsidRPr="00CD29C8">
        <w:lastRenderedPageBreak/>
        <w:t>the hardware to provide the required parameters. In the SaaS model of management, responsibilities, updates or technical support  rest not on the client’s side as it was before, but on the software vendor.</w:t>
      </w:r>
    </w:p>
    <w:p w14:paraId="65B92A40" w14:textId="77777777" w:rsidR="00313F7E" w:rsidRPr="00704E7D" w:rsidRDefault="00313F7E" w:rsidP="0046540D">
      <w:pPr>
        <w:pStyle w:val="Akapitpodstawowy"/>
      </w:pPr>
      <w:r w:rsidRPr="00704E7D">
        <w:t xml:space="preserve">European Union (EU) and Polish legislators, facing new challenges, adapted the existing IT regulations to the new cyberspace, and formed new ones, often resulting from accessing EU structures. The need to develop an EU-wide strategy on Cloud Computing </w:t>
      </w:r>
      <w:r w:rsidRPr="00704E7D">
        <w:rPr>
          <w:noProof/>
        </w:rPr>
        <w:t>is highlighted</w:t>
      </w:r>
      <w:r w:rsidRPr="00704E7D">
        <w:t xml:space="preserve"> in the </w:t>
      </w:r>
      <w:hyperlink r:id="rId87" w:tgtFrame="_blank" w:history="1">
        <w:r w:rsidRPr="00704E7D">
          <w:t>Digital Agenda for Europe (DAE)</w:t>
        </w:r>
      </w:hyperlink>
      <w:r w:rsidRPr="00704E7D">
        <w:t>.</w:t>
      </w:r>
      <w:r w:rsidRPr="00704E7D">
        <w:rPr>
          <w:rStyle w:val="Odwoanieprzypisudolnego"/>
          <w:rFonts w:eastAsia="Times New Roman" w:cs="Arial"/>
          <w:szCs w:val="24"/>
          <w:lang w:eastAsia="pl-PL"/>
        </w:rPr>
        <w:footnoteReference w:id="61"/>
      </w:r>
    </w:p>
    <w:p w14:paraId="317DB2B7" w14:textId="77777777" w:rsidR="00313F7E" w:rsidRPr="00704E7D" w:rsidRDefault="00313F7E" w:rsidP="0046540D">
      <w:pPr>
        <w:pStyle w:val="Akapitpodstawowy"/>
      </w:pPr>
      <w:r w:rsidRPr="00704E7D">
        <w:t xml:space="preserve">If you run a small business, your ability to negotiate is most likely limited to shopping around for a standard Service Level Agreement. If that describes your situation, take a look at </w:t>
      </w:r>
      <w:hyperlink r:id="rId88" w:tgtFrame="_blank" w:history="1">
        <w:r w:rsidRPr="00704E7D">
          <w:t>Cloud Computing benefits, risks and recommendations for information security</w:t>
        </w:r>
      </w:hyperlink>
      <w:r w:rsidRPr="00704E7D">
        <w:t>, published by the European Network and Information Security Agency (ENISA) in 2009. Bearing in mind that the report is for the European audience, it has a useful checklist of questions to ask before going down the road of outsourcing into the cloud</w:t>
      </w:r>
      <w:r w:rsidRPr="00704E7D">
        <w:rPr>
          <w:rStyle w:val="Odwoanieprzypisudolnego"/>
          <w:rFonts w:eastAsia="Times New Roman" w:cs="Arial"/>
          <w:szCs w:val="24"/>
          <w:lang w:eastAsia="pl-PL"/>
        </w:rPr>
        <w:footnoteReference w:id="62"/>
      </w:r>
      <w:r w:rsidRPr="00704E7D">
        <w:t>.</w:t>
      </w:r>
    </w:p>
    <w:p w14:paraId="6808992B" w14:textId="77777777" w:rsidR="00313F7E" w:rsidRPr="00704E7D" w:rsidRDefault="00313F7E" w:rsidP="0046540D">
      <w:pPr>
        <w:pStyle w:val="Akapitpodstawowy"/>
      </w:pPr>
      <w:r w:rsidRPr="00704E7D">
        <w:t xml:space="preserve">Because of the tremendous business benefits of cloud computing, also in Poland, a large number of companies are considering starting or already using this model of action. Few companies, however, are aware of the risks. </w:t>
      </w:r>
    </w:p>
    <w:p w14:paraId="2CE8EED9" w14:textId="77777777" w:rsidR="00313F7E" w:rsidRDefault="00313F7E" w:rsidP="0046540D">
      <w:pPr>
        <w:pStyle w:val="Akapitpodstawowy"/>
        <w:rPr>
          <w:noProof/>
        </w:rPr>
      </w:pPr>
      <w:r w:rsidRPr="00704E7D">
        <w:rPr>
          <w:noProof/>
        </w:rPr>
        <w:t>To summarize, it seems obvious that even without  startup capital required,  SMEs can still quickly ramp up their computing capacity, try out new enterprise applications in areas such as Customer Relationship Management (CRM), Business Intelligence (BI), or experiment with renting entire software development platforms to build and host their own customized applications</w:t>
      </w:r>
      <w:r w:rsidRPr="00704E7D">
        <w:rPr>
          <w:rStyle w:val="Odwoanieprzypisudolnego"/>
          <w:rFonts w:eastAsia="Times New Roman" w:cs="Arial"/>
          <w:noProof/>
          <w:szCs w:val="24"/>
          <w:lang w:eastAsia="pl-PL"/>
        </w:rPr>
        <w:footnoteReference w:id="63"/>
      </w:r>
      <w:r w:rsidRPr="00704E7D">
        <w:rPr>
          <w:noProof/>
        </w:rPr>
        <w:t>.</w:t>
      </w:r>
    </w:p>
    <w:p w14:paraId="013D5289" w14:textId="77777777" w:rsidR="005B133C" w:rsidRPr="00704E7D" w:rsidRDefault="005B133C" w:rsidP="0046540D">
      <w:pPr>
        <w:pStyle w:val="Akapitpodstawowy"/>
      </w:pPr>
    </w:p>
    <w:p w14:paraId="2893F4EA" w14:textId="77777777" w:rsidR="00313F7E" w:rsidRPr="005B133C" w:rsidRDefault="00AD430F" w:rsidP="005B133C">
      <w:pPr>
        <w:pStyle w:val="Akapitpodstawowy"/>
        <w:rPr>
          <w:b/>
          <w:highlight w:val="yellow"/>
        </w:rPr>
      </w:pPr>
      <w:bookmarkStart w:id="170" w:name="_Toc475969639"/>
      <w:bookmarkStart w:id="171" w:name="_Toc489879556"/>
      <w:bookmarkStart w:id="172" w:name="_Toc490732978"/>
      <w:bookmarkStart w:id="173" w:name="_Toc490733264"/>
      <w:bookmarkEnd w:id="150"/>
      <w:r w:rsidRPr="005B133C">
        <w:rPr>
          <w:b/>
        </w:rPr>
        <w:t>Case study</w:t>
      </w:r>
      <w:r w:rsidR="00313F7E" w:rsidRPr="005B133C">
        <w:rPr>
          <w:b/>
        </w:rPr>
        <w:t xml:space="preserve">: </w:t>
      </w:r>
      <w:r w:rsidRPr="005B133C">
        <w:rPr>
          <w:b/>
        </w:rPr>
        <w:t>Developing</w:t>
      </w:r>
      <w:r w:rsidR="00313F7E" w:rsidRPr="005B133C">
        <w:rPr>
          <w:b/>
        </w:rPr>
        <w:t xml:space="preserve"> </w:t>
      </w:r>
      <w:r w:rsidRPr="005B133C">
        <w:rPr>
          <w:b/>
        </w:rPr>
        <w:t>an online IT</w:t>
      </w:r>
      <w:r w:rsidR="00313F7E" w:rsidRPr="005B133C">
        <w:rPr>
          <w:b/>
        </w:rPr>
        <w:t xml:space="preserve"> SMEs </w:t>
      </w:r>
      <w:r w:rsidRPr="005B133C">
        <w:rPr>
          <w:b/>
        </w:rPr>
        <w:t>system</w:t>
      </w:r>
      <w:r w:rsidR="00313F7E" w:rsidRPr="005B133C">
        <w:rPr>
          <w:b/>
        </w:rPr>
        <w:t xml:space="preserve"> </w:t>
      </w:r>
      <w:bookmarkEnd w:id="170"/>
      <w:bookmarkEnd w:id="171"/>
      <w:bookmarkEnd w:id="172"/>
      <w:bookmarkEnd w:id="173"/>
      <w:r w:rsidRPr="005B133C">
        <w:rPr>
          <w:b/>
        </w:rPr>
        <w:t>in Cloud Computing</w:t>
      </w:r>
    </w:p>
    <w:p w14:paraId="4F276FC1" w14:textId="77777777" w:rsidR="00313F7E" w:rsidRPr="00CD29C8" w:rsidRDefault="00313F7E" w:rsidP="0046540D">
      <w:pPr>
        <w:pStyle w:val="Akapitpodstawowy"/>
      </w:pPr>
      <w:r w:rsidRPr="00704E7D">
        <w:t xml:space="preserve">Out of the many existing solutions, several have been selected and tested. Due to the </w:t>
      </w:r>
      <w:r w:rsidRPr="00704E7D">
        <w:rPr>
          <w:noProof/>
        </w:rPr>
        <w:t>insufficient</w:t>
      </w:r>
      <w:r w:rsidRPr="00704E7D">
        <w:t xml:space="preserve"> command of English in the Polish SME </w:t>
      </w:r>
      <w:r w:rsidRPr="00704E7D">
        <w:rPr>
          <w:noProof/>
        </w:rPr>
        <w:t>environment,</w:t>
      </w:r>
      <w:r w:rsidRPr="00704E7D">
        <w:t xml:space="preserve"> the research </w:t>
      </w:r>
      <w:r w:rsidRPr="00704E7D">
        <w:rPr>
          <w:noProof/>
        </w:rPr>
        <w:t>was limited</w:t>
      </w:r>
      <w:r w:rsidRPr="00704E7D">
        <w:t xml:space="preserve"> to systems functioning in Polish.</w:t>
      </w:r>
      <w:r w:rsidRPr="00CD29C8">
        <w:t xml:space="preserve"> Another criterion was that the selected CC systems belong to different models such </w:t>
      </w:r>
      <w:r w:rsidRPr="00CD29C8">
        <w:rPr>
          <w:noProof/>
        </w:rPr>
        <w:t>as</w:t>
      </w:r>
      <w:r w:rsidRPr="00CD29C8">
        <w:rPr>
          <w:lang w:val="en-GB"/>
        </w:rPr>
        <w:t xml:space="preserve"> IaaS, PaaS, SaaS.</w:t>
      </w:r>
    </w:p>
    <w:p w14:paraId="36F70DAD" w14:textId="77777777" w:rsidR="00313F7E" w:rsidRPr="00CD29C8" w:rsidRDefault="00313F7E" w:rsidP="0046540D">
      <w:pPr>
        <w:pStyle w:val="Akapitpodstawowy"/>
      </w:pPr>
      <w:r w:rsidRPr="00CD29C8">
        <w:t>The following CC solution</w:t>
      </w:r>
      <w:r w:rsidR="00392328">
        <w:t>s</w:t>
      </w:r>
      <w:r w:rsidRPr="00CD29C8">
        <w:t xml:space="preserve"> available in Poland </w:t>
      </w:r>
      <w:r w:rsidRPr="00CD29C8">
        <w:rPr>
          <w:noProof/>
        </w:rPr>
        <w:t>were selected</w:t>
      </w:r>
      <w:r w:rsidRPr="00CD29C8">
        <w:t xml:space="preserve"> for tests and presentation: e24cloud, Windows Azure, iFaktury24.pl, </w:t>
      </w:r>
      <w:r w:rsidRPr="00CD29C8">
        <w:rPr>
          <w:noProof/>
        </w:rPr>
        <w:t>and</w:t>
      </w:r>
      <w:r w:rsidRPr="00CD29C8">
        <w:t xml:space="preserve"> EasyShop. All the listed CC systems required install</w:t>
      </w:r>
      <w:r w:rsidR="00392328">
        <w:t xml:space="preserve">ation </w:t>
      </w:r>
      <w:r w:rsidRPr="00CD29C8">
        <w:t>, configur</w:t>
      </w:r>
      <w:r w:rsidR="00392328">
        <w:t xml:space="preserve">ation </w:t>
      </w:r>
      <w:r w:rsidRPr="00CD29C8">
        <w:t xml:space="preserve"> and </w:t>
      </w:r>
      <w:r w:rsidR="00392328">
        <w:t xml:space="preserve">the </w:t>
      </w:r>
      <w:r w:rsidRPr="00CD29C8">
        <w:t xml:space="preserve">setting </w:t>
      </w:r>
      <w:r w:rsidR="00392328">
        <w:t xml:space="preserve">of </w:t>
      </w:r>
      <w:r w:rsidRPr="00CD29C8">
        <w:t>the initial parameters, at various levels of complexity.</w:t>
      </w:r>
    </w:p>
    <w:p w14:paraId="3ED47DD0" w14:textId="77777777" w:rsidR="00313F7E" w:rsidRPr="00CD29C8" w:rsidRDefault="00313F7E" w:rsidP="0046540D">
      <w:pPr>
        <w:pStyle w:val="Akapitpodstawowy"/>
      </w:pPr>
      <w:r w:rsidRPr="00CD29C8">
        <w:t xml:space="preserve">Cloud computing provides </w:t>
      </w:r>
      <w:r w:rsidRPr="00CD29C8">
        <w:rPr>
          <w:b/>
        </w:rPr>
        <w:t xml:space="preserve">e24cloud </w:t>
      </w:r>
      <w:r w:rsidRPr="00CD29C8">
        <w:t xml:space="preserve">infrastructure as a service (i.e. IaaS model). "e24cloud is suitable for systems requiring both high availability and scalability" - says Michael Grzybkowska, CEO </w:t>
      </w:r>
      <w:r w:rsidR="00392328">
        <w:t xml:space="preserve">of </w:t>
      </w:r>
      <w:r w:rsidRPr="00CD29C8">
        <w:t xml:space="preserve">Beyond.pl, which owns the brand of e24cloud. "Therefore, it is ideal for web hosting, e-commerce, small production environments and other demanding web solutions" - he added. With the approach of pay-as-you-go, cloud computing offers more </w:t>
      </w:r>
      <w:r w:rsidRPr="00CD29C8">
        <w:rPr>
          <w:noProof/>
        </w:rPr>
        <w:t>favorable</w:t>
      </w:r>
      <w:r w:rsidRPr="00CD29C8">
        <w:t xml:space="preserve"> a price than a dedicated server </w:t>
      </w:r>
      <w:r w:rsidRPr="00CD29C8">
        <w:rPr>
          <w:noProof/>
        </w:rPr>
        <w:t>solution</w:t>
      </w:r>
      <w:r w:rsidRPr="00CD29C8">
        <w:t xml:space="preserve"> or even powerful hosting - users pay for the computing power that they use. This solution provides advantages for companies in the SME sector. There is also a suitable option for the </w:t>
      </w:r>
      <w:r w:rsidRPr="00CD29C8">
        <w:rPr>
          <w:noProof/>
        </w:rPr>
        <w:t>start-ups</w:t>
      </w:r>
      <w:r w:rsidRPr="00CD29C8">
        <w:t xml:space="preserve"> that cannot afford to invest in expensive server facilities. Public cloud computing can be used to create and implement </w:t>
      </w:r>
      <w:r w:rsidRPr="00CD29C8">
        <w:lastRenderedPageBreak/>
        <w:t xml:space="preserve">websites, e-commerce </w:t>
      </w:r>
      <w:r w:rsidRPr="00CD29C8">
        <w:rPr>
          <w:noProof/>
        </w:rPr>
        <w:t>platforms,</w:t>
      </w:r>
      <w:r w:rsidRPr="00CD29C8">
        <w:t xml:space="preserve"> and development environments. The server in the cloud is also suitable for advanced multimedia processing</w:t>
      </w:r>
      <w:r w:rsidRPr="00CD29C8">
        <w:rPr>
          <w:rStyle w:val="Odwoanieprzypisudolnego"/>
          <w:rFonts w:eastAsia="Times New Roman" w:cs="Arial"/>
          <w:szCs w:val="24"/>
          <w:lang w:eastAsia="pl-PL"/>
        </w:rPr>
        <w:footnoteReference w:id="64"/>
      </w:r>
      <w:r w:rsidRPr="00CD29C8">
        <w:t>.</w:t>
      </w:r>
    </w:p>
    <w:p w14:paraId="7C6166CB" w14:textId="77777777" w:rsidR="00313F7E" w:rsidRPr="00CD29C8" w:rsidRDefault="00313F7E" w:rsidP="0046540D">
      <w:pPr>
        <w:pStyle w:val="Akapitpodstawowy"/>
      </w:pPr>
      <w:r w:rsidRPr="00E97D11">
        <w:t>Windows</w:t>
      </w:r>
      <w:r w:rsidR="008A540B" w:rsidRPr="00E97D11">
        <w:t xml:space="preserve"> </w:t>
      </w:r>
      <w:r w:rsidRPr="00E97D11">
        <w:t>Azure</w:t>
      </w:r>
      <w:r w:rsidRPr="00CD29C8">
        <w:rPr>
          <w:b/>
        </w:rPr>
        <w:t xml:space="preserve"> </w:t>
      </w:r>
      <w:r w:rsidRPr="00CD29C8">
        <w:t xml:space="preserve">is a public cloud platform from Microsoft, where applications available on the Internet </w:t>
      </w:r>
      <w:r w:rsidRPr="00CD29C8">
        <w:rPr>
          <w:noProof/>
        </w:rPr>
        <w:t>are run</w:t>
      </w:r>
      <w:r w:rsidRPr="00CD29C8">
        <w:t xml:space="preserve">. Windows Azure allows customers to extend, or even to transfer services completely from the local data </w:t>
      </w:r>
      <w:r w:rsidRPr="00CD29C8">
        <w:rPr>
          <w:noProof/>
        </w:rPr>
        <w:t>center</w:t>
      </w:r>
      <w:r w:rsidRPr="00CD29C8">
        <w:t xml:space="preserve"> to a cloud or hosted environment, with fees for only those resources that have </w:t>
      </w:r>
      <w:r w:rsidRPr="00CD29C8">
        <w:rPr>
          <w:noProof/>
        </w:rPr>
        <w:t>been actually used</w:t>
      </w:r>
      <w:r w:rsidRPr="00CD29C8">
        <w:t xml:space="preserve">. The flexibility of the platform allows </w:t>
      </w:r>
      <w:r w:rsidR="00392328">
        <w:t xml:space="preserve">its use </w:t>
      </w:r>
      <w:r w:rsidRPr="00CD29C8">
        <w:t xml:space="preserve">  in various business categories. The tests carried </w:t>
      </w:r>
      <w:r w:rsidRPr="00CD29C8">
        <w:rPr>
          <w:noProof/>
        </w:rPr>
        <w:t xml:space="preserve">out </w:t>
      </w:r>
      <w:r w:rsidR="00392328">
        <w:t xml:space="preserve">came to </w:t>
      </w:r>
      <w:r w:rsidRPr="00CD29C8">
        <w:t xml:space="preserve"> the conclusion </w:t>
      </w:r>
      <w:r w:rsidR="00392328">
        <w:rPr>
          <w:noProof/>
        </w:rPr>
        <w:t xml:space="preserve">that </w:t>
      </w:r>
      <w:r w:rsidRPr="00CD29C8">
        <w:rPr>
          <w:noProof/>
        </w:rPr>
        <w:t xml:space="preserve"> this</w:t>
      </w:r>
      <w:r w:rsidRPr="00CD29C8">
        <w:t xml:space="preserve"> platform seems to be too complicated to use by small companies without  significant support of IT specialists. What is more, it seems to be rather a good solution to use in medium-sized and big companies, which possess their </w:t>
      </w:r>
      <w:r w:rsidRPr="00CD29C8">
        <w:rPr>
          <w:noProof/>
        </w:rPr>
        <w:t>own</w:t>
      </w:r>
      <w:r w:rsidRPr="00CD29C8">
        <w:t xml:space="preserve"> IT department. At the moment, claiming that it is a perfect solution for small companies seems exaggerated.</w:t>
      </w:r>
    </w:p>
    <w:p w14:paraId="3FB164F8" w14:textId="77777777" w:rsidR="00313F7E" w:rsidRPr="00CD29C8" w:rsidRDefault="00313F7E" w:rsidP="0046540D">
      <w:pPr>
        <w:pStyle w:val="Akapitpodstawowy"/>
        <w:rPr>
          <w:rFonts w:eastAsia="Times New Roman" w:cs="Arial"/>
          <w:szCs w:val="24"/>
          <w:lang w:eastAsia="pl-PL"/>
        </w:rPr>
      </w:pPr>
      <w:r w:rsidRPr="00CD29C8">
        <w:rPr>
          <w:rFonts w:eastAsia="Times New Roman" w:cs="Arial"/>
          <w:szCs w:val="24"/>
          <w:lang w:eastAsia="pl-PL"/>
        </w:rPr>
        <w:t>Comarch has provided SaaS applications iFaktury24.</w:t>
      </w:r>
      <w:r w:rsidRPr="00CD29C8">
        <w:rPr>
          <w:rFonts w:eastAsia="Times New Roman" w:cs="Arial"/>
          <w:noProof/>
          <w:szCs w:val="24"/>
          <w:lang w:eastAsia="pl-PL"/>
        </w:rPr>
        <w:t>pl</w:t>
      </w:r>
      <w:r w:rsidRPr="00CD29C8">
        <w:rPr>
          <w:rFonts w:eastAsia="Times New Roman" w:cs="Arial"/>
          <w:szCs w:val="24"/>
          <w:lang w:eastAsia="pl-PL"/>
        </w:rPr>
        <w:t xml:space="preserve"> dedicated to sole proprietorships and small businesses. It allows free invoicing whereas the paid versions of the edition also allow </w:t>
      </w:r>
      <w:r w:rsidR="00392328">
        <w:rPr>
          <w:rFonts w:eastAsia="Times New Roman" w:cs="Arial"/>
          <w:szCs w:val="24"/>
          <w:lang w:eastAsia="pl-PL"/>
        </w:rPr>
        <w:t xml:space="preserve">the </w:t>
      </w:r>
      <w:r w:rsidRPr="00CD29C8">
        <w:rPr>
          <w:rFonts w:eastAsia="Times New Roman" w:cs="Arial"/>
          <w:szCs w:val="24"/>
          <w:lang w:eastAsia="pl-PL"/>
        </w:rPr>
        <w:t>manag</w:t>
      </w:r>
      <w:r w:rsidR="00392328">
        <w:rPr>
          <w:rFonts w:eastAsia="Times New Roman" w:cs="Arial"/>
          <w:szCs w:val="24"/>
          <w:lang w:eastAsia="pl-PL"/>
        </w:rPr>
        <w:t xml:space="preserve">ement </w:t>
      </w:r>
      <w:r w:rsidRPr="00CD29C8">
        <w:rPr>
          <w:rFonts w:eastAsia="Times New Roman" w:cs="Arial"/>
          <w:szCs w:val="24"/>
          <w:lang w:eastAsia="pl-PL"/>
        </w:rPr>
        <w:t xml:space="preserve"> </w:t>
      </w:r>
      <w:r w:rsidR="00392328">
        <w:rPr>
          <w:rFonts w:eastAsia="Times New Roman" w:cs="Arial"/>
          <w:szCs w:val="24"/>
          <w:lang w:eastAsia="pl-PL"/>
        </w:rPr>
        <w:t xml:space="preserve">of </w:t>
      </w:r>
      <w:r w:rsidRPr="00CD29C8">
        <w:rPr>
          <w:rFonts w:eastAsia="Times New Roman" w:cs="Arial"/>
          <w:szCs w:val="24"/>
          <w:lang w:eastAsia="pl-PL"/>
        </w:rPr>
        <w:t xml:space="preserve">inventory, payroll and keeping books based on the </w:t>
      </w:r>
      <w:r w:rsidRPr="00CD29C8">
        <w:rPr>
          <w:rFonts w:eastAsia="Times New Roman" w:cs="Arial"/>
          <w:noProof/>
          <w:szCs w:val="24"/>
          <w:lang w:eastAsia="pl-PL"/>
        </w:rPr>
        <w:t>textbook</w:t>
      </w:r>
      <w:r w:rsidRPr="00CD29C8">
        <w:rPr>
          <w:rFonts w:eastAsia="Times New Roman" w:cs="Arial"/>
          <w:szCs w:val="24"/>
          <w:lang w:eastAsia="pl-PL"/>
        </w:rPr>
        <w:t>. Comarch has developed a solution in which a browser can use the application without limitations to the location and time. The application allows independent management accounting</w:t>
      </w:r>
      <w:r w:rsidRPr="00CD29C8">
        <w:rPr>
          <w:rStyle w:val="Odwoanieprzypisudolnego"/>
          <w:rFonts w:eastAsia="Times New Roman" w:cs="Arial"/>
          <w:szCs w:val="24"/>
          <w:lang w:eastAsia="pl-PL"/>
        </w:rPr>
        <w:footnoteReference w:id="65"/>
      </w:r>
      <w:r w:rsidRPr="00CD29C8">
        <w:rPr>
          <w:rFonts w:eastAsia="Times New Roman" w:cs="Arial"/>
          <w:szCs w:val="24"/>
          <w:lang w:eastAsia="pl-PL"/>
        </w:rPr>
        <w:t xml:space="preserve"> and exchanging documents in a digital form with other systems. Continuous data backup </w:t>
      </w:r>
      <w:r w:rsidRPr="00CD29C8">
        <w:rPr>
          <w:rFonts w:eastAsia="Times New Roman" w:cs="Arial"/>
          <w:noProof/>
          <w:szCs w:val="24"/>
          <w:lang w:eastAsia="pl-PL"/>
        </w:rPr>
        <w:t>is provided</w:t>
      </w:r>
      <w:r w:rsidRPr="00CD29C8">
        <w:rPr>
          <w:rFonts w:eastAsia="Times New Roman" w:cs="Arial"/>
          <w:szCs w:val="24"/>
          <w:lang w:eastAsia="pl-PL"/>
        </w:rPr>
        <w:t>. It seems to be a very interesting solution for companies that use mobile technologies.</w:t>
      </w:r>
    </w:p>
    <w:p w14:paraId="7D81C226" w14:textId="77777777" w:rsidR="00313F7E" w:rsidRPr="00CD29C8" w:rsidRDefault="00313F7E" w:rsidP="0046540D">
      <w:pPr>
        <w:pStyle w:val="Akapitpodstawowy"/>
      </w:pPr>
      <w:r w:rsidRPr="00CD29C8">
        <w:t>Easy Shop is a trading platform created by one of the largest hosting providers in Poland, using feedback from thousands of customers, active cooperation with the beta site and other crowdsourcing activities</w:t>
      </w:r>
      <w:r w:rsidR="000832A6">
        <w:t>.</w:t>
      </w:r>
      <w:r w:rsidRPr="00CD29C8">
        <w:t xml:space="preserve"> </w:t>
      </w:r>
      <w:r w:rsidR="000832A6">
        <w:t>The c</w:t>
      </w:r>
      <w:r w:rsidRPr="00CD29C8">
        <w:t xml:space="preserve">ompany Home has built a platform that has proven to be very easy and fast to implement. The tests showed that Click Shop jump-start business in the network, without incurring large costs or exploring extensive documentation. The store interface </w:t>
      </w:r>
      <w:r w:rsidR="000832A6">
        <w:t xml:space="preserve">facilitates </w:t>
      </w:r>
      <w:r w:rsidRPr="00CD29C8">
        <w:t xml:space="preserve"> managing the inventory, order </w:t>
      </w:r>
      <w:r w:rsidRPr="00CD29C8">
        <w:rPr>
          <w:noProof/>
        </w:rPr>
        <w:t>fulfillment</w:t>
      </w:r>
      <w:r w:rsidRPr="00CD29C8">
        <w:t>, secure payment system, or integration with price comparison. ClickShop allows store owners to set up the appearance of the shop from the administrative panel. Click Shop enables access to the templates (based on the popular Smarty), and style sheets, enriched with effects generated by the MooTools library</w:t>
      </w:r>
      <w:r w:rsidRPr="00CD29C8">
        <w:rPr>
          <w:rStyle w:val="Odwoanieprzypisudolnego"/>
          <w:rFonts w:eastAsia="Times New Roman" w:cs="Arial"/>
          <w:szCs w:val="24"/>
          <w:lang w:eastAsia="pl-PL"/>
        </w:rPr>
        <w:footnoteReference w:id="66"/>
      </w:r>
      <w:r w:rsidRPr="00CD29C8">
        <w:t>.</w:t>
      </w:r>
    </w:p>
    <w:p w14:paraId="4B8A640B" w14:textId="77777777" w:rsidR="00313F7E" w:rsidRPr="00CD29C8" w:rsidRDefault="00313F7E" w:rsidP="0046540D">
      <w:pPr>
        <w:pStyle w:val="Akapitpodstawowy"/>
      </w:pPr>
      <w:r w:rsidRPr="00CD29C8">
        <w:t xml:space="preserve">Research and the tests conducted for the purpose of this paper showed that SaaS seems to be the best model for implementation in SMEs. The benefits </w:t>
      </w:r>
      <w:r w:rsidRPr="00CD29C8">
        <w:rPr>
          <w:noProof/>
        </w:rPr>
        <w:t>from</w:t>
      </w:r>
      <w:r w:rsidRPr="00CD29C8">
        <w:t xml:space="preserve"> SaaS seem to be evident very quickly, and expenditures decrease when using solutions such as Enterprise Resource Planning (ERP), Customer relationship management (CRM), data storage, web servers and e</w:t>
      </w:r>
      <w:r w:rsidRPr="00CD29C8">
        <w:rPr>
          <w:noProof/>
        </w:rPr>
        <w:t>mail</w:t>
      </w:r>
      <w:r w:rsidRPr="00CD29C8">
        <w:t xml:space="preserve"> systems, VoIP. Other models, as well as hybrid solutions, can bring many </w:t>
      </w:r>
      <w:r w:rsidRPr="00CD29C8">
        <w:rPr>
          <w:noProof/>
        </w:rPr>
        <w:t>benefits, however</w:t>
      </w:r>
      <w:r w:rsidRPr="00CD29C8">
        <w:t xml:space="preserve"> they are more complicated to implement, they require greater financial expenses and  significant support of IT professionals. The IaaS model proved to work not fast enough in the Polish environment of SMEs. The </w:t>
      </w:r>
      <w:r w:rsidRPr="00CD29C8">
        <w:rPr>
          <w:noProof/>
        </w:rPr>
        <w:t>IP</w:t>
      </w:r>
      <w:r w:rsidRPr="00CD29C8">
        <w:t xml:space="preserve"> model turned out to be too complex to apply without employing additional specialist staff.</w:t>
      </w:r>
    </w:p>
    <w:p w14:paraId="172CD87C" w14:textId="77777777" w:rsidR="00313F7E" w:rsidRPr="0046540D" w:rsidRDefault="00313F7E" w:rsidP="0046540D">
      <w:pPr>
        <w:pStyle w:val="Akapitpodstawowy"/>
      </w:pPr>
      <w:r w:rsidRPr="00CD29C8">
        <w:lastRenderedPageBreak/>
        <w:t xml:space="preserve">Eventually, SaaS CC solutions - available currently in Poland – were found to be applied </w:t>
      </w:r>
      <w:r w:rsidRPr="00CD29C8">
        <w:rPr>
          <w:noProof/>
        </w:rPr>
        <w:t>really</w:t>
      </w:r>
      <w:r w:rsidRPr="00CD29C8">
        <w:t xml:space="preserve"> fast and efficiently. Figure </w:t>
      </w:r>
      <w:r w:rsidR="003B4309">
        <w:t>19</w:t>
      </w:r>
      <w:r w:rsidRPr="00CD29C8">
        <w:t xml:space="preserve"> shows the recommended model of SaaS CC systems for Polish SMEs in the future. You can see that IT and Telecommunication systems in SMEs will not require a lot of hardware such as file </w:t>
      </w:r>
      <w:r w:rsidRPr="0046540D">
        <w:t>servers, faxes or land line phones. Workstations may function as terminals. The question marks stand for any optional activities possible to perform in CC.</w:t>
      </w:r>
    </w:p>
    <w:bookmarkStart w:id="174" w:name="_Toc477780670"/>
    <w:p w14:paraId="2E79C266" w14:textId="77777777" w:rsidR="00313F7E" w:rsidRPr="00C91960" w:rsidRDefault="00313F7E" w:rsidP="00313F7E">
      <w:pPr>
        <w:autoSpaceDE w:val="0"/>
        <w:autoSpaceDN w:val="0"/>
        <w:adjustRightInd w:val="0"/>
        <w:ind w:firstLine="284"/>
        <w:jc w:val="center"/>
        <w:rPr>
          <w:rFonts w:eastAsia="Times New Roman" w:cs="Arial"/>
          <w:szCs w:val="24"/>
          <w:lang w:eastAsia="pl-PL"/>
        </w:rPr>
      </w:pPr>
      <w:r w:rsidRPr="00C91960">
        <w:rPr>
          <w:rFonts w:cs="Arial"/>
        </w:rPr>
        <w:object w:dxaOrig="16215" w:dyaOrig="11326" w14:anchorId="2637F198">
          <v:shape id="_x0000_i1040" type="#_x0000_t75" style="width:396pt;height:273.75pt" o:ole="">
            <v:imagedata r:id="rId89" o:title=""/>
          </v:shape>
          <o:OLEObject Type="Embed" ProgID="Visio.Drawing.15" ShapeID="_x0000_i1040" DrawAspect="Content" ObjectID="_1576561393" r:id="rId90"/>
        </w:object>
      </w:r>
    </w:p>
    <w:p w14:paraId="17A56E53" w14:textId="77777777" w:rsidR="00313F7E" w:rsidRDefault="00313F7E" w:rsidP="00484EB4">
      <w:pPr>
        <w:pStyle w:val="Nagwekspisutreci"/>
        <w:rPr>
          <w:lang w:val="en-US"/>
        </w:rPr>
      </w:pPr>
      <w:bookmarkStart w:id="175" w:name="_Toc496545312"/>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19</w:t>
      </w:r>
      <w:r w:rsidR="00376AD3">
        <w:rPr>
          <w:noProof/>
        </w:rPr>
        <w:fldChar w:fldCharType="end"/>
      </w:r>
      <w:r w:rsidR="003B4309" w:rsidRPr="003B4309">
        <w:rPr>
          <w:noProof/>
          <w:lang w:val="en-US"/>
        </w:rPr>
        <w:t>.</w:t>
      </w:r>
      <w:r w:rsidRPr="001C5956">
        <w:rPr>
          <w:lang w:val="en-US"/>
        </w:rPr>
        <w:t xml:space="preserve"> A model of Cloud Computing of IT and telecommunication systems for SMEs in the future</w:t>
      </w:r>
      <w:bookmarkEnd w:id="174"/>
      <w:r w:rsidRPr="008C568A">
        <w:rPr>
          <w:rStyle w:val="Odwoanieprzypisudolnego"/>
        </w:rPr>
        <w:footnoteReference w:id="67"/>
      </w:r>
      <w:bookmarkEnd w:id="175"/>
    </w:p>
    <w:p w14:paraId="74C87931" w14:textId="77777777" w:rsidR="008C568A" w:rsidRPr="005077A6" w:rsidRDefault="008C568A" w:rsidP="008C568A">
      <w:pPr>
        <w:pStyle w:val="Nagwek2"/>
      </w:pPr>
      <w:bookmarkStart w:id="176" w:name="_Toc406524144"/>
      <w:bookmarkStart w:id="177" w:name="_Toc475969651"/>
      <w:bookmarkStart w:id="178" w:name="_Toc489879568"/>
      <w:bookmarkStart w:id="179" w:name="_Toc490732990"/>
      <w:bookmarkStart w:id="180" w:name="_Toc490733276"/>
      <w:bookmarkStart w:id="181" w:name="_Toc496813387"/>
      <w:r w:rsidRPr="000E3EEB">
        <w:t>Trends</w:t>
      </w:r>
      <w:bookmarkEnd w:id="176"/>
      <w:r w:rsidRPr="005077A6">
        <w:t xml:space="preserve"> </w:t>
      </w:r>
      <w:r w:rsidR="00E97D11">
        <w:t>in CC and BI</w:t>
      </w:r>
      <w:bookmarkEnd w:id="177"/>
      <w:bookmarkEnd w:id="178"/>
      <w:bookmarkEnd w:id="179"/>
      <w:bookmarkEnd w:id="180"/>
      <w:bookmarkEnd w:id="181"/>
    </w:p>
    <w:p w14:paraId="49DE357A" w14:textId="77777777" w:rsidR="008C568A" w:rsidRPr="00C37604" w:rsidRDefault="008C568A" w:rsidP="008C568A">
      <w:pPr>
        <w:pStyle w:val="Akapitpodstawowy"/>
      </w:pPr>
      <w:r w:rsidRPr="00C37604">
        <w:rPr>
          <w:noProof/>
        </w:rPr>
        <w:t>The value</w:t>
      </w:r>
      <w:r w:rsidRPr="00C37604">
        <w:t xml:space="preserve"> will start to migrate “up the stack”, from infrastructure as a service (IaaS) to the </w:t>
      </w:r>
      <w:r w:rsidRPr="00C37604">
        <w:rPr>
          <w:noProof/>
        </w:rPr>
        <w:t>platform</w:t>
      </w:r>
      <w:r w:rsidRPr="00C37604">
        <w:t xml:space="preserve"> as a service (PaaS) and from generic PaaS to data-optimized PaaS</w:t>
      </w:r>
      <w:r w:rsidRPr="00C37604">
        <w:rPr>
          <w:rStyle w:val="Odwoanieprzypisudolnego"/>
          <w:rFonts w:cs="Arial"/>
          <w:szCs w:val="24"/>
        </w:rPr>
        <w:footnoteReference w:id="68"/>
      </w:r>
      <w:r w:rsidRPr="00C37604">
        <w:t>.</w:t>
      </w:r>
    </w:p>
    <w:p w14:paraId="2A9CBDDD" w14:textId="77777777" w:rsidR="008C568A" w:rsidRPr="00C37604" w:rsidRDefault="008C568A" w:rsidP="008C568A">
      <w:pPr>
        <w:pStyle w:val="Akapitpodstawowy"/>
      </w:pPr>
      <w:r w:rsidRPr="00C37604">
        <w:t xml:space="preserve">IDC also expects to see a dramatic increase in the number of </w:t>
      </w:r>
      <w:r w:rsidRPr="00C37604">
        <w:rPr>
          <w:noProof/>
        </w:rPr>
        <w:t>data centers</w:t>
      </w:r>
      <w:r w:rsidRPr="00C37604">
        <w:t xml:space="preserve"> as cloud players race to achieve global scale. </w:t>
      </w:r>
      <w:r w:rsidRPr="00C37604">
        <w:rPr>
          <w:noProof/>
        </w:rPr>
        <w:t>This will</w:t>
      </w:r>
      <w:r w:rsidRPr="00C37604">
        <w:t xml:space="preserve"> be accompanied by a similar expansion in the variety of workload-specialized cloud infrastructure services, leading to new forms of differentiation among cloud service providers. Finally, a pitched battle will </w:t>
      </w:r>
      <w:r w:rsidRPr="00C37604">
        <w:rPr>
          <w:noProof/>
        </w:rPr>
        <w:t>be joined</w:t>
      </w:r>
      <w:r w:rsidRPr="00C37604">
        <w:t xml:space="preserve"> for the developers that can create the cloud-based applications and solutions that will fuel the market’s growth. IDC predicts that by 2017, 80%+ of new cloud apps will </w:t>
      </w:r>
      <w:r w:rsidRPr="00C37604">
        <w:rPr>
          <w:noProof/>
        </w:rPr>
        <w:t>be hosted</w:t>
      </w:r>
      <w:r w:rsidRPr="00C37604">
        <w:t xml:space="preserve"> on six PaaS platforms</w:t>
      </w:r>
      <w:r w:rsidRPr="00C37604">
        <w:rPr>
          <w:rStyle w:val="Odwoanieprzypisudolnego"/>
          <w:rFonts w:cs="Arial"/>
          <w:szCs w:val="24"/>
        </w:rPr>
        <w:footnoteReference w:id="69"/>
      </w:r>
      <w:r w:rsidRPr="00C37604">
        <w:t>.</w:t>
      </w:r>
    </w:p>
    <w:p w14:paraId="7A70B9D9" w14:textId="77777777" w:rsidR="008C568A" w:rsidRPr="00C37604" w:rsidRDefault="008C568A" w:rsidP="008C568A">
      <w:pPr>
        <w:pStyle w:val="Akapitpodstawowy"/>
      </w:pPr>
      <w:r w:rsidRPr="00C37604">
        <w:lastRenderedPageBreak/>
        <w:t xml:space="preserve">IDC analysts point out the second wave of the popularity of clouds. While we've all wanted it to be easy to use and cheap, we are now beginning to see the Cloud as an opportunity for interaction </w:t>
      </w:r>
      <w:r w:rsidRPr="00C37604">
        <w:rPr>
          <w:noProof/>
        </w:rPr>
        <w:t>of</w:t>
      </w:r>
      <w:r w:rsidRPr="00C37604">
        <w:t xml:space="preserve"> resources, flexibility, the </w:t>
      </w:r>
      <w:r w:rsidRPr="00C37604">
        <w:rPr>
          <w:noProof/>
        </w:rPr>
        <w:t>speed</w:t>
      </w:r>
      <w:r w:rsidRPr="00C37604">
        <w:t xml:space="preserve"> of deploying </w:t>
      </w:r>
      <w:r w:rsidR="00ED69FB">
        <w:t xml:space="preserve">necessary </w:t>
      </w:r>
      <w:r w:rsidRPr="00C37604">
        <w:t xml:space="preserve"> solutions or low TCO (Total Cost of </w:t>
      </w:r>
      <w:r w:rsidRPr="00C37604">
        <w:rPr>
          <w:noProof/>
        </w:rPr>
        <w:t>Ownership</w:t>
      </w:r>
      <w:r w:rsidRPr="00C37604">
        <w:t>) (data from the 2013 Pulse IT Buyers)</w:t>
      </w:r>
      <w:r w:rsidRPr="00C37604">
        <w:rPr>
          <w:rStyle w:val="Odwoanieprzypisudolnego"/>
          <w:rFonts w:cs="Arial"/>
          <w:szCs w:val="24"/>
        </w:rPr>
        <w:footnoteReference w:id="70"/>
      </w:r>
      <w:r w:rsidRPr="00C37604">
        <w:t>.</w:t>
      </w:r>
    </w:p>
    <w:p w14:paraId="1F90EFD4" w14:textId="77777777" w:rsidR="008C568A" w:rsidRPr="00C37604" w:rsidRDefault="008C568A" w:rsidP="008C568A">
      <w:pPr>
        <w:pStyle w:val="Akapitpodstawowy"/>
        <w:rPr>
          <w:rFonts w:cs="Arial"/>
          <w:szCs w:val="24"/>
        </w:rPr>
      </w:pPr>
      <w:r w:rsidRPr="00C37604">
        <w:rPr>
          <w:rFonts w:eastAsia="MS Mincho" w:cs="Arial"/>
          <w:szCs w:val="24"/>
        </w:rPr>
        <w:t xml:space="preserve">Due to the very important role of BI in the management of companies and public institutions, some forecasts for BI in CC in the article </w:t>
      </w:r>
      <w:r w:rsidRPr="00C37604">
        <w:rPr>
          <w:rFonts w:eastAsia="MS Mincho" w:cs="Arial"/>
          <w:noProof/>
          <w:szCs w:val="24"/>
        </w:rPr>
        <w:t>were presented</w:t>
      </w:r>
      <w:r w:rsidRPr="00C37604">
        <w:rPr>
          <w:rFonts w:eastAsia="MS Mincho" w:cs="Arial"/>
          <w:szCs w:val="24"/>
        </w:rPr>
        <w:t>. BI in the CC field can be an interesting and inspiring area of further research of CC systems</w:t>
      </w:r>
      <w:r w:rsidRPr="00C37604">
        <w:rPr>
          <w:rFonts w:cs="Arial"/>
          <w:szCs w:val="24"/>
        </w:rPr>
        <w:t>.</w:t>
      </w:r>
    </w:p>
    <w:p w14:paraId="164D53A9" w14:textId="77777777" w:rsidR="008C568A" w:rsidRPr="00C37604" w:rsidRDefault="00E97D11" w:rsidP="008C568A">
      <w:pPr>
        <w:pStyle w:val="Akapitpodstawowy"/>
        <w:rPr>
          <w:rFonts w:cs="Arial"/>
          <w:szCs w:val="24"/>
          <w:lang w:eastAsia="pl-PL"/>
        </w:rPr>
      </w:pPr>
      <w:r>
        <w:rPr>
          <w:rFonts w:cs="Arial"/>
          <w:szCs w:val="24"/>
        </w:rPr>
        <w:t>In the nearest future cloud</w:t>
      </w:r>
      <w:r w:rsidR="008A540B">
        <w:rPr>
          <w:rFonts w:cs="Arial"/>
          <w:szCs w:val="24"/>
        </w:rPr>
        <w:t xml:space="preserve"> </w:t>
      </w:r>
      <w:r w:rsidR="008C568A" w:rsidRPr="00C37604">
        <w:rPr>
          <w:rFonts w:cs="Arial"/>
          <w:szCs w:val="24"/>
        </w:rPr>
        <w:t xml:space="preserve">will finally take hold in BI. Part of the change will be due to market maturity, but the degree of pain for BI teams to maintain infrastructure has reached a tipping point. </w:t>
      </w:r>
    </w:p>
    <w:p w14:paraId="2F8F445A" w14:textId="77777777" w:rsidR="00313F7E" w:rsidRPr="0046540D" w:rsidRDefault="00313F7E" w:rsidP="0046540D">
      <w:pPr>
        <w:pStyle w:val="Akapitpodstawowy"/>
      </w:pPr>
      <w:r w:rsidRPr="00CD29C8">
        <w:rPr>
          <w:shd w:val="clear" w:color="auto" w:fill="FFFFFF" w:themeFill="background1"/>
        </w:rPr>
        <w:t xml:space="preserve">This </w:t>
      </w:r>
      <w:r w:rsidR="00E97D11">
        <w:rPr>
          <w:shd w:val="clear" w:color="auto" w:fill="FFFFFF" w:themeFill="background1"/>
        </w:rPr>
        <w:t>part</w:t>
      </w:r>
      <w:r w:rsidR="008A540B">
        <w:rPr>
          <w:shd w:val="clear" w:color="auto" w:fill="FFFFFF" w:themeFill="background1"/>
        </w:rPr>
        <w:t xml:space="preserve"> </w:t>
      </w:r>
      <w:r w:rsidRPr="00CD29C8">
        <w:rPr>
          <w:shd w:val="clear" w:color="auto" w:fill="FFFFFF" w:themeFill="background1"/>
        </w:rPr>
        <w:t xml:space="preserve">examines the use of CC systems in SMEs in Poland. Although CC can give SMEs a lot of benefits, its use is still a complicated issue, in particular in IaaS and PaaS, because of the complexity of its implementation. SaaS seems to be the most commonly preferred model for effective and rapid CC implementation. Many companies use SaaS-class solutions without even knowing it. The proposed model shows that SMEs can become virtual to such a degree that almost all the IT tools will be used as terminals in the public cloud. To use these resources in the cloud, a variety of tools such as desktop computers, notebooks, netbooks, tablets, smartphones may be used, a file server or an application server will not be necessary. The analysed cases (iFaktury24.pl, Easy Shop) show that obtaining benefits from transferring the system to the CC is relatively easy, and financial benefits appear almost immediately. It should be noted that CC systems tested in Poland are in the early stages of development. For this reason, users may feel some discomfort due to the slow work, and fewer opportunities than if applied directly in the office. In Poland, there are a lot of Public Cloud Computing solutions to cut the cost </w:t>
      </w:r>
      <w:r w:rsidRPr="0046540D">
        <w:t>of maintaining IT systems in companies</w:t>
      </w:r>
      <w:r w:rsidR="00855B2C">
        <w:rPr>
          <w:rStyle w:val="Odwoanieprzypisudolnego"/>
        </w:rPr>
        <w:footnoteReference w:id="71"/>
      </w:r>
      <w:r w:rsidRPr="0046540D">
        <w:t>. On the other hand, Polish entrepreneurs, especially micro-, small and medium entrepreneurs</w:t>
      </w:r>
      <w:r w:rsidR="00222EA5">
        <w:t>,</w:t>
      </w:r>
      <w:r w:rsidRPr="0046540D">
        <w:t xml:space="preserve"> either do not have enough</w:t>
      </w:r>
      <w:r w:rsidRPr="00CD29C8">
        <w:rPr>
          <w:shd w:val="clear" w:color="auto" w:fill="FFFFFF" w:themeFill="background1"/>
        </w:rPr>
        <w:t xml:space="preserve"> </w:t>
      </w:r>
      <w:r w:rsidRPr="0046540D">
        <w:t>information on the present trends in this subject or they are not interested in investing in CC because they are afraid about the data security of their company. They consider having IT system</w:t>
      </w:r>
      <w:r w:rsidR="00222EA5">
        <w:t>s</w:t>
      </w:r>
      <w:r w:rsidRPr="0046540D">
        <w:t xml:space="preserve"> in CC risky because they can have no influence on these systems, and they will get dependent on the CC provider. Some SMEs limit their CC activities to having a website, e-mail accounts. Very often SMEs benefit from IT outsourcing services in this area, limiting the scope of these services to a minimum. Entrepreneurs should use the opportunities resulting from CC. Unification of legal regulations seems to be the most important challenge for the EU authorities and the Polish state. Apart from the CC issues in IT systems development in Poland, the security of data issues must be considered. The trends observed currently in this area include new regulations in the EU and Poland, which are related to CC solutions. The observed changes in recent years show an increasing focus of State on the individual citizen. Thus, there is no doubt that in the coming years the demand </w:t>
      </w:r>
      <w:r w:rsidRPr="0046540D">
        <w:lastRenderedPageBreak/>
        <w:t xml:space="preserve">for IT services within public administration will rapidly grow. The reason for this is both the above external and internal demand due to the need to increase the correlation of IT processes and extend cooperation among administrative units. Individual public-sector institutions will be forced to increase </w:t>
      </w:r>
      <w:r w:rsidR="00222EA5">
        <w:t xml:space="preserve">the </w:t>
      </w:r>
      <w:r w:rsidRPr="0046540D">
        <w:t>use of information technology to effectively fulfill their duties and augment the use of modern technology to build a digital communication interface citizen- state</w:t>
      </w:r>
      <w:r w:rsidRPr="00E97D11">
        <w:rPr>
          <w:vertAlign w:val="superscript"/>
        </w:rPr>
        <w:footnoteReference w:id="72"/>
      </w:r>
      <w:r w:rsidRPr="0046540D">
        <w:t>. Many government units are increasing their quality of services for citizens using IT. The Internet and new IT solutions such as Cloud Computing and Business Intelligence enable government units to quickly set up useful IT systems.</w:t>
      </w:r>
    </w:p>
    <w:p w14:paraId="400A55C9" w14:textId="77777777" w:rsidR="00313F7E" w:rsidRPr="00C37604" w:rsidRDefault="00313F7E" w:rsidP="00446CE0">
      <w:pPr>
        <w:pStyle w:val="Nagwek2"/>
        <w:numPr>
          <w:ilvl w:val="0"/>
          <w:numId w:val="0"/>
        </w:numPr>
        <w:ind w:left="576"/>
      </w:pPr>
      <w:bookmarkStart w:id="182" w:name="_Toc496813388"/>
      <w:r w:rsidRPr="00C37604">
        <w:t>Resources</w:t>
      </w:r>
      <w:bookmarkEnd w:id="182"/>
    </w:p>
    <w:p w14:paraId="6789DD74" w14:textId="77777777" w:rsidR="00313F7E" w:rsidRPr="00B9580B" w:rsidRDefault="00313F7E" w:rsidP="00B9580B">
      <w:pPr>
        <w:pStyle w:val="Akapitpodstawowy"/>
        <w:rPr>
          <w:b/>
          <w:i/>
        </w:rPr>
      </w:pPr>
      <w:r w:rsidRPr="00B9580B">
        <w:rPr>
          <w:b/>
          <w:i/>
        </w:rPr>
        <w:t>Videos</w:t>
      </w:r>
      <w:r w:rsidR="0018144A" w:rsidRPr="00B9580B">
        <w:rPr>
          <w:b/>
          <w:i/>
        </w:rPr>
        <w:t>:</w:t>
      </w:r>
    </w:p>
    <w:p w14:paraId="2F019863" w14:textId="77777777" w:rsidR="00430413" w:rsidRPr="00446CE0" w:rsidRDefault="00F4129B" w:rsidP="0018144A">
      <w:pPr>
        <w:ind w:firstLine="0"/>
        <w:jc w:val="left"/>
        <w:rPr>
          <w:rFonts w:cs="Arial"/>
          <w:sz w:val="20"/>
          <w:szCs w:val="24"/>
        </w:rPr>
      </w:pPr>
      <w:r w:rsidRPr="00446CE0">
        <w:rPr>
          <w:rFonts w:cs="Arial"/>
          <w:sz w:val="20"/>
          <w:szCs w:val="24"/>
        </w:rPr>
        <w:t xml:space="preserve">[Online]. </w:t>
      </w:r>
      <w:r w:rsidR="00313F7E" w:rsidRPr="00446CE0">
        <w:rPr>
          <w:rFonts w:cs="Arial"/>
          <w:sz w:val="20"/>
          <w:szCs w:val="24"/>
        </w:rPr>
        <w:t xml:space="preserve">Available at: </w:t>
      </w:r>
    </w:p>
    <w:p w14:paraId="6B3FE15C" w14:textId="77777777" w:rsidR="0018144A" w:rsidRPr="00446CE0" w:rsidRDefault="00D25CA7" w:rsidP="003F3492">
      <w:pPr>
        <w:ind w:firstLine="0"/>
        <w:jc w:val="left"/>
        <w:rPr>
          <w:rFonts w:eastAsia="MS Mincho" w:cs="Arial"/>
          <w:sz w:val="20"/>
          <w:szCs w:val="24"/>
        </w:rPr>
      </w:pPr>
      <w:hyperlink r:id="rId91" w:history="1">
        <w:r w:rsidR="00313F7E" w:rsidRPr="00446CE0">
          <w:rPr>
            <w:rStyle w:val="Hipercze"/>
            <w:rFonts w:eastAsia="MS Mincho" w:cs="Arial"/>
            <w:sz w:val="20"/>
            <w:szCs w:val="24"/>
          </w:rPr>
          <w:t>https://www.youtube.com/watch?v=QYzJl0Zrc4M</w:t>
        </w:r>
      </w:hyperlink>
      <w:r w:rsidR="00E97D11">
        <w:rPr>
          <w:rStyle w:val="Hipercze"/>
          <w:rFonts w:eastAsia="MS Mincho" w:cs="Arial"/>
          <w:sz w:val="20"/>
          <w:szCs w:val="24"/>
        </w:rPr>
        <w:t xml:space="preserve">  </w:t>
      </w:r>
      <w:r w:rsidR="00313F7E" w:rsidRPr="00446CE0">
        <w:rPr>
          <w:rFonts w:eastAsia="MS Mincho" w:cs="Arial"/>
          <w:sz w:val="20"/>
          <w:szCs w:val="24"/>
        </w:rPr>
        <w:t>[Accessed 11 August 2017].</w:t>
      </w:r>
    </w:p>
    <w:p w14:paraId="0CB566A2" w14:textId="77777777" w:rsidR="00430413" w:rsidRPr="00446CE0" w:rsidRDefault="00F4129B" w:rsidP="00430413">
      <w:pPr>
        <w:ind w:firstLine="0"/>
        <w:jc w:val="left"/>
        <w:rPr>
          <w:rFonts w:eastAsia="MS Mincho" w:cs="Arial"/>
          <w:sz w:val="20"/>
          <w:szCs w:val="24"/>
        </w:rPr>
      </w:pPr>
      <w:r w:rsidRPr="00446CE0">
        <w:rPr>
          <w:rFonts w:cs="Arial"/>
          <w:sz w:val="20"/>
          <w:szCs w:val="24"/>
        </w:rPr>
        <w:t xml:space="preserve">[Online]. </w:t>
      </w:r>
      <w:r w:rsidR="00313F7E" w:rsidRPr="00446CE0">
        <w:rPr>
          <w:rFonts w:cs="Arial"/>
          <w:sz w:val="20"/>
          <w:szCs w:val="24"/>
        </w:rPr>
        <w:t>Available at:</w:t>
      </w:r>
      <w:r w:rsidRPr="00446CE0">
        <w:rPr>
          <w:rFonts w:eastAsia="MS Mincho" w:cs="Arial"/>
          <w:sz w:val="20"/>
          <w:szCs w:val="24"/>
        </w:rPr>
        <w:t xml:space="preserve"> </w:t>
      </w:r>
    </w:p>
    <w:p w14:paraId="262F1105" w14:textId="77777777" w:rsidR="0018144A" w:rsidRPr="00446CE0" w:rsidRDefault="00D25CA7" w:rsidP="003F3492">
      <w:pPr>
        <w:ind w:firstLine="0"/>
        <w:jc w:val="left"/>
        <w:rPr>
          <w:rFonts w:eastAsia="MS Mincho" w:cs="Arial"/>
          <w:sz w:val="20"/>
          <w:szCs w:val="24"/>
        </w:rPr>
      </w:pPr>
      <w:hyperlink r:id="rId92" w:history="1">
        <w:r w:rsidR="00313F7E" w:rsidRPr="00446CE0">
          <w:rPr>
            <w:rStyle w:val="Hipercze"/>
            <w:rFonts w:eastAsia="MS Mincho" w:cs="Arial"/>
            <w:sz w:val="20"/>
            <w:szCs w:val="24"/>
          </w:rPr>
          <w:t>https://www.youtube.com/watch?v=QJncFirhjPg</w:t>
        </w:r>
      </w:hyperlink>
      <w:r w:rsidR="00E97D11">
        <w:rPr>
          <w:rStyle w:val="Hipercze"/>
          <w:rFonts w:eastAsia="MS Mincho" w:cs="Arial"/>
          <w:sz w:val="20"/>
          <w:szCs w:val="24"/>
        </w:rPr>
        <w:t xml:space="preserve"> </w:t>
      </w:r>
      <w:r w:rsidR="00F4129B" w:rsidRPr="00446CE0">
        <w:rPr>
          <w:rFonts w:eastAsia="MS Mincho" w:cs="Arial"/>
          <w:sz w:val="20"/>
          <w:szCs w:val="24"/>
        </w:rPr>
        <w:t>[Accessed 11 August 2017].</w:t>
      </w:r>
    </w:p>
    <w:p w14:paraId="76ACC12F" w14:textId="77777777" w:rsidR="00313F7E" w:rsidRPr="00446CE0" w:rsidRDefault="00313F7E" w:rsidP="00430413">
      <w:pPr>
        <w:ind w:firstLine="0"/>
        <w:jc w:val="left"/>
        <w:rPr>
          <w:rFonts w:eastAsia="MS Mincho" w:cs="Arial"/>
          <w:sz w:val="20"/>
          <w:szCs w:val="24"/>
        </w:rPr>
      </w:pPr>
      <w:r w:rsidRPr="00446CE0">
        <w:rPr>
          <w:rFonts w:cs="Arial"/>
          <w:sz w:val="20"/>
          <w:szCs w:val="24"/>
        </w:rPr>
        <w:t>[Online]. Available at:</w:t>
      </w:r>
    </w:p>
    <w:p w14:paraId="5C7C1624" w14:textId="77777777" w:rsidR="0018144A" w:rsidRPr="00446CE0" w:rsidRDefault="00D25CA7" w:rsidP="003F3492">
      <w:pPr>
        <w:ind w:firstLine="0"/>
        <w:jc w:val="left"/>
        <w:rPr>
          <w:rFonts w:eastAsia="MS Mincho" w:cs="Arial"/>
          <w:sz w:val="20"/>
          <w:szCs w:val="24"/>
        </w:rPr>
      </w:pPr>
      <w:hyperlink r:id="rId93" w:history="1">
        <w:r w:rsidR="00313F7E" w:rsidRPr="00446CE0">
          <w:rPr>
            <w:rStyle w:val="Hipercze"/>
            <w:rFonts w:eastAsia="MS Mincho" w:cs="Arial"/>
            <w:sz w:val="20"/>
            <w:szCs w:val="24"/>
          </w:rPr>
          <w:t>https://www.youtube.com/watch?v=uYGQcmZUTaw</w:t>
        </w:r>
      </w:hyperlink>
      <w:r w:rsidR="00E97D11">
        <w:rPr>
          <w:rStyle w:val="Hipercze"/>
          <w:rFonts w:eastAsia="MS Mincho" w:cs="Arial"/>
          <w:sz w:val="20"/>
          <w:szCs w:val="24"/>
        </w:rPr>
        <w:t xml:space="preserve"> </w:t>
      </w:r>
      <w:r w:rsidR="00313F7E" w:rsidRPr="00446CE0">
        <w:rPr>
          <w:rFonts w:eastAsia="MS Mincho" w:cs="Arial"/>
          <w:sz w:val="20"/>
          <w:szCs w:val="24"/>
        </w:rPr>
        <w:t>[Accessed 11 August 2017].</w:t>
      </w:r>
    </w:p>
    <w:p w14:paraId="1F6A5CD7" w14:textId="77777777" w:rsidR="00313F7E" w:rsidRPr="00446CE0" w:rsidRDefault="00313F7E" w:rsidP="00430413">
      <w:pPr>
        <w:ind w:firstLine="0"/>
        <w:jc w:val="left"/>
        <w:rPr>
          <w:rFonts w:eastAsia="MS Mincho" w:cs="Arial"/>
          <w:b/>
          <w:sz w:val="20"/>
          <w:szCs w:val="24"/>
        </w:rPr>
      </w:pPr>
      <w:r w:rsidRPr="00446CE0">
        <w:rPr>
          <w:rFonts w:cs="Arial"/>
          <w:sz w:val="20"/>
          <w:szCs w:val="24"/>
        </w:rPr>
        <w:t>[Online]. Available at:</w:t>
      </w:r>
    </w:p>
    <w:p w14:paraId="4E785DF3" w14:textId="77777777" w:rsidR="00313F7E" w:rsidRPr="00446CE0" w:rsidRDefault="00D25CA7" w:rsidP="003F3492">
      <w:pPr>
        <w:ind w:firstLine="0"/>
        <w:jc w:val="left"/>
        <w:rPr>
          <w:rFonts w:eastAsia="MS Mincho" w:cs="Arial"/>
          <w:sz w:val="20"/>
          <w:szCs w:val="24"/>
        </w:rPr>
      </w:pPr>
      <w:hyperlink r:id="rId94" w:history="1">
        <w:r w:rsidR="00313F7E" w:rsidRPr="00446CE0">
          <w:rPr>
            <w:rStyle w:val="Hipercze"/>
            <w:rFonts w:eastAsia="MS Mincho" w:cs="Arial"/>
            <w:sz w:val="20"/>
            <w:szCs w:val="24"/>
          </w:rPr>
          <w:t>https://www.youtube.com/watch?v=36zducUX16w</w:t>
        </w:r>
      </w:hyperlink>
      <w:r w:rsidR="00E97D11">
        <w:rPr>
          <w:rStyle w:val="Hipercze"/>
          <w:rFonts w:eastAsia="MS Mincho" w:cs="Arial"/>
          <w:sz w:val="20"/>
          <w:szCs w:val="24"/>
        </w:rPr>
        <w:t xml:space="preserve"> </w:t>
      </w:r>
      <w:r w:rsidR="00313F7E" w:rsidRPr="00446CE0">
        <w:rPr>
          <w:rFonts w:eastAsia="MS Mincho" w:cs="Arial"/>
          <w:sz w:val="20"/>
          <w:szCs w:val="24"/>
        </w:rPr>
        <w:t>[Accessed 11 August 2017].</w:t>
      </w:r>
    </w:p>
    <w:p w14:paraId="7AB915CE" w14:textId="77777777" w:rsidR="00313F7E" w:rsidRPr="00446CE0" w:rsidRDefault="00313F7E" w:rsidP="00430413">
      <w:pPr>
        <w:ind w:firstLine="0"/>
        <w:jc w:val="left"/>
        <w:rPr>
          <w:rFonts w:eastAsia="MS Mincho" w:cs="Arial"/>
          <w:b/>
          <w:sz w:val="20"/>
          <w:szCs w:val="24"/>
        </w:rPr>
      </w:pPr>
      <w:r w:rsidRPr="00446CE0">
        <w:rPr>
          <w:rFonts w:cs="Arial"/>
          <w:sz w:val="20"/>
          <w:szCs w:val="24"/>
        </w:rPr>
        <w:t>[Online]. Available at:</w:t>
      </w:r>
    </w:p>
    <w:p w14:paraId="29867A92" w14:textId="77777777" w:rsidR="00313F7E" w:rsidRDefault="00D25CA7" w:rsidP="00430413">
      <w:pPr>
        <w:ind w:firstLine="0"/>
        <w:jc w:val="left"/>
        <w:rPr>
          <w:rFonts w:eastAsia="MS Mincho" w:cs="Arial"/>
          <w:sz w:val="20"/>
          <w:szCs w:val="24"/>
        </w:rPr>
      </w:pPr>
      <w:hyperlink r:id="rId95" w:history="1">
        <w:r w:rsidR="00313F7E" w:rsidRPr="00446CE0">
          <w:rPr>
            <w:rStyle w:val="Hipercze"/>
            <w:rFonts w:eastAsia="MS Mincho" w:cs="Arial"/>
            <w:sz w:val="20"/>
            <w:szCs w:val="24"/>
          </w:rPr>
          <w:t>https://www.youtube.com/watch?v=ae_DKNwK_ms</w:t>
        </w:r>
      </w:hyperlink>
      <w:r w:rsidR="00E97D11">
        <w:rPr>
          <w:rStyle w:val="Hipercze"/>
          <w:rFonts w:eastAsia="MS Mincho" w:cs="Arial"/>
          <w:sz w:val="20"/>
          <w:szCs w:val="24"/>
        </w:rPr>
        <w:t xml:space="preserve"> </w:t>
      </w:r>
      <w:r w:rsidR="00313F7E" w:rsidRPr="00446CE0">
        <w:rPr>
          <w:rFonts w:eastAsia="MS Mincho" w:cs="Arial"/>
          <w:sz w:val="20"/>
          <w:szCs w:val="24"/>
        </w:rPr>
        <w:t>[Accessed 11 August 2017].</w:t>
      </w:r>
      <w:r w:rsidR="00B9580B">
        <w:rPr>
          <w:rFonts w:eastAsia="MS Mincho" w:cs="Arial"/>
          <w:sz w:val="20"/>
          <w:szCs w:val="24"/>
        </w:rPr>
        <w:t xml:space="preserve"> </w:t>
      </w:r>
    </w:p>
    <w:p w14:paraId="2718FAE6" w14:textId="77777777" w:rsidR="00B9580B" w:rsidRPr="00C37604" w:rsidRDefault="00B9580B" w:rsidP="00430413">
      <w:pPr>
        <w:ind w:firstLine="0"/>
        <w:jc w:val="left"/>
        <w:rPr>
          <w:rFonts w:eastAsia="MS Mincho" w:cs="Arial"/>
          <w:szCs w:val="24"/>
        </w:rPr>
      </w:pPr>
    </w:p>
    <w:p w14:paraId="045E0474" w14:textId="77777777" w:rsidR="0018144A" w:rsidRPr="00B9580B" w:rsidRDefault="00313F7E" w:rsidP="00B9580B">
      <w:pPr>
        <w:pStyle w:val="Akapitpodstawowy"/>
        <w:rPr>
          <w:b/>
        </w:rPr>
      </w:pPr>
      <w:r w:rsidRPr="00B9580B">
        <w:rPr>
          <w:rStyle w:val="Hipercze"/>
          <w:rFonts w:eastAsia="MS Mincho" w:cs="Arial"/>
          <w:b/>
          <w:color w:val="auto"/>
          <w:szCs w:val="24"/>
          <w:u w:val="none"/>
        </w:rPr>
        <w:t>Documents in PDF format:</w:t>
      </w:r>
    </w:p>
    <w:p w14:paraId="25DD80C7" w14:textId="77777777" w:rsidR="00313F7E" w:rsidRPr="00446CE0" w:rsidRDefault="00313F7E" w:rsidP="00430413">
      <w:pPr>
        <w:ind w:firstLine="0"/>
        <w:jc w:val="left"/>
        <w:rPr>
          <w:rFonts w:eastAsia="MS Mincho" w:cs="Arial"/>
          <w:b/>
          <w:sz w:val="20"/>
          <w:szCs w:val="24"/>
        </w:rPr>
      </w:pPr>
      <w:r w:rsidRPr="00446CE0">
        <w:rPr>
          <w:rFonts w:cs="Arial"/>
          <w:sz w:val="20"/>
          <w:szCs w:val="24"/>
        </w:rPr>
        <w:t>[Online]. Available at:</w:t>
      </w:r>
    </w:p>
    <w:p w14:paraId="3DA21355" w14:textId="77777777" w:rsidR="00313F7E" w:rsidRPr="00446CE0" w:rsidRDefault="00D25CA7" w:rsidP="00430413">
      <w:pPr>
        <w:ind w:firstLine="0"/>
        <w:jc w:val="left"/>
        <w:rPr>
          <w:rFonts w:eastAsia="MS Mincho" w:cs="Arial"/>
          <w:sz w:val="20"/>
          <w:szCs w:val="24"/>
        </w:rPr>
      </w:pPr>
      <w:hyperlink r:id="rId96" w:history="1">
        <w:r w:rsidR="0018144A" w:rsidRPr="00446CE0">
          <w:rPr>
            <w:rStyle w:val="Hipercze"/>
            <w:rFonts w:eastAsia="MS Mincho" w:cs="Arial"/>
            <w:sz w:val="20"/>
            <w:szCs w:val="24"/>
          </w:rPr>
          <w:t>http://www.aims-international.org/aims12/12A-CD/PDF/K364-final.pdf</w:t>
        </w:r>
      </w:hyperlink>
      <w:r w:rsidR="00313F7E" w:rsidRPr="00446CE0">
        <w:rPr>
          <w:rFonts w:eastAsia="MS Mincho" w:cs="Arial"/>
          <w:sz w:val="20"/>
          <w:szCs w:val="24"/>
        </w:rPr>
        <w:t xml:space="preserve"> </w:t>
      </w:r>
      <w:r w:rsidR="00E97D11">
        <w:rPr>
          <w:rFonts w:eastAsia="MS Mincho" w:cs="Arial"/>
          <w:sz w:val="20"/>
          <w:szCs w:val="24"/>
        </w:rPr>
        <w:t xml:space="preserve"> </w:t>
      </w:r>
      <w:r w:rsidR="00313F7E" w:rsidRPr="00446CE0">
        <w:rPr>
          <w:rFonts w:eastAsia="MS Mincho" w:cs="Arial"/>
          <w:sz w:val="20"/>
          <w:szCs w:val="24"/>
        </w:rPr>
        <w:t>[Accessed 11 August 2017].</w:t>
      </w:r>
    </w:p>
    <w:p w14:paraId="0DCC70D5" w14:textId="77777777" w:rsidR="00313F7E" w:rsidRPr="00446CE0" w:rsidRDefault="00313F7E" w:rsidP="00430413">
      <w:pPr>
        <w:ind w:firstLine="0"/>
        <w:jc w:val="left"/>
        <w:rPr>
          <w:rFonts w:eastAsia="MS Mincho" w:cs="Arial"/>
          <w:b/>
          <w:sz w:val="20"/>
          <w:szCs w:val="24"/>
        </w:rPr>
      </w:pPr>
      <w:r w:rsidRPr="00446CE0">
        <w:rPr>
          <w:rFonts w:cs="Arial"/>
          <w:sz w:val="20"/>
          <w:szCs w:val="24"/>
        </w:rPr>
        <w:t>[Online]. Available at:</w:t>
      </w:r>
    </w:p>
    <w:p w14:paraId="771163C2" w14:textId="77777777" w:rsidR="00430413" w:rsidRPr="00446CE0" w:rsidRDefault="00D25CA7" w:rsidP="00430413">
      <w:pPr>
        <w:ind w:firstLine="0"/>
        <w:jc w:val="left"/>
        <w:rPr>
          <w:rFonts w:eastAsia="MS Mincho" w:cs="Arial"/>
          <w:sz w:val="20"/>
          <w:szCs w:val="24"/>
        </w:rPr>
      </w:pPr>
      <w:hyperlink r:id="rId97" w:history="1">
        <w:r w:rsidR="0018144A" w:rsidRPr="00446CE0">
          <w:rPr>
            <w:rStyle w:val="Hipercze"/>
            <w:rFonts w:eastAsia="MS Mincho" w:cs="Arial"/>
            <w:sz w:val="20"/>
            <w:szCs w:val="24"/>
          </w:rPr>
          <w:t>http://www.cloudingsmes.eu/wordpress/wp-content/uploads/2014/08/FP7-609604-CloudingSMEs-CloudPrimer1.ppsm</w:t>
        </w:r>
      </w:hyperlink>
      <w:r w:rsidR="00313F7E" w:rsidRPr="00446CE0">
        <w:rPr>
          <w:rFonts w:eastAsia="MS Mincho" w:cs="Arial"/>
          <w:b/>
          <w:sz w:val="20"/>
          <w:szCs w:val="24"/>
        </w:rPr>
        <w:t xml:space="preserve"> </w:t>
      </w:r>
      <w:r w:rsidR="00E97D11">
        <w:rPr>
          <w:rFonts w:eastAsia="MS Mincho" w:cs="Arial"/>
          <w:b/>
          <w:sz w:val="20"/>
          <w:szCs w:val="24"/>
        </w:rPr>
        <w:t xml:space="preserve"> </w:t>
      </w:r>
      <w:r w:rsidR="00313F7E" w:rsidRPr="00446CE0">
        <w:rPr>
          <w:rFonts w:eastAsia="MS Mincho" w:cs="Arial"/>
          <w:sz w:val="20"/>
          <w:szCs w:val="24"/>
        </w:rPr>
        <w:t>[Accessed 11 August 2017].</w:t>
      </w:r>
    </w:p>
    <w:p w14:paraId="712CF525" w14:textId="77777777" w:rsidR="00313F7E" w:rsidRPr="00446CE0" w:rsidRDefault="00313F7E" w:rsidP="00430413">
      <w:pPr>
        <w:ind w:firstLine="0"/>
        <w:jc w:val="left"/>
        <w:rPr>
          <w:rFonts w:eastAsia="MS Mincho" w:cs="Arial"/>
          <w:b/>
          <w:sz w:val="20"/>
          <w:szCs w:val="24"/>
        </w:rPr>
      </w:pPr>
      <w:r w:rsidRPr="00446CE0">
        <w:rPr>
          <w:rFonts w:cs="Arial"/>
          <w:sz w:val="20"/>
          <w:szCs w:val="24"/>
        </w:rPr>
        <w:t>[Online]. Available at:</w:t>
      </w:r>
    </w:p>
    <w:p w14:paraId="64C58D64" w14:textId="77777777" w:rsidR="00313F7E" w:rsidRPr="00446CE0" w:rsidRDefault="00D25CA7" w:rsidP="003F3492">
      <w:pPr>
        <w:ind w:firstLine="0"/>
        <w:jc w:val="left"/>
        <w:rPr>
          <w:rFonts w:eastAsia="MS Mincho" w:cs="Arial"/>
          <w:sz w:val="20"/>
          <w:szCs w:val="24"/>
        </w:rPr>
      </w:pPr>
      <w:hyperlink r:id="rId98" w:history="1">
        <w:r w:rsidR="0018144A" w:rsidRPr="00446CE0">
          <w:rPr>
            <w:rStyle w:val="Hipercze"/>
            <w:rFonts w:eastAsia="MS Mincho" w:cs="Arial"/>
            <w:sz w:val="20"/>
            <w:szCs w:val="24"/>
          </w:rPr>
          <w:t>https://www.google.pl/url?sa=t&amp;rct=j&amp;q=&amp;esrc=s&amp;source=web&amp;cd=8&amp;cad=rja&amp;uact=8&amp;ved=0ahUKEwj9gqGK887VAhXBSBQKHbzdB6MQFghpMAc&amp;url=https%3A%2F%2Fwww.itu.int%2Fen%2FITU-T%2FWorkshops-and-Seminars%2Fsg13%2F201404%2FDocuments%2FS1P3_Torbj%25C3%25B6rn_Fredriksson.pptx&amp;usg=AFQjCNHvfgPCcArunsP77G-RMmVYMgLxAA</w:t>
        </w:r>
      </w:hyperlink>
      <w:r w:rsidR="00313F7E" w:rsidRPr="00446CE0">
        <w:rPr>
          <w:rFonts w:eastAsia="MS Mincho" w:cs="Arial"/>
          <w:b/>
          <w:sz w:val="20"/>
          <w:szCs w:val="24"/>
        </w:rPr>
        <w:t xml:space="preserve"> </w:t>
      </w:r>
      <w:r w:rsidR="00E97D11">
        <w:rPr>
          <w:rFonts w:eastAsia="MS Mincho" w:cs="Arial"/>
          <w:b/>
          <w:sz w:val="20"/>
          <w:szCs w:val="24"/>
        </w:rPr>
        <w:t xml:space="preserve"> </w:t>
      </w:r>
      <w:r w:rsidR="00313F7E" w:rsidRPr="00446CE0">
        <w:rPr>
          <w:rFonts w:eastAsia="MS Mincho" w:cs="Arial"/>
          <w:sz w:val="20"/>
          <w:szCs w:val="24"/>
        </w:rPr>
        <w:t>[Accessed 11 August 2017].</w:t>
      </w:r>
    </w:p>
    <w:p w14:paraId="09CE2666" w14:textId="77777777" w:rsidR="00313F7E" w:rsidRPr="00446CE0" w:rsidRDefault="00F4129B" w:rsidP="0018144A">
      <w:pPr>
        <w:ind w:firstLine="0"/>
        <w:jc w:val="left"/>
        <w:rPr>
          <w:rFonts w:eastAsia="MS Mincho" w:cs="Arial"/>
          <w:b/>
          <w:sz w:val="20"/>
          <w:szCs w:val="24"/>
        </w:rPr>
      </w:pPr>
      <w:r w:rsidRPr="00446CE0">
        <w:rPr>
          <w:rFonts w:cs="Arial"/>
          <w:sz w:val="20"/>
          <w:szCs w:val="24"/>
        </w:rPr>
        <w:t>[</w:t>
      </w:r>
      <w:r w:rsidR="00313F7E" w:rsidRPr="00446CE0">
        <w:rPr>
          <w:rFonts w:cs="Arial"/>
          <w:sz w:val="20"/>
          <w:szCs w:val="24"/>
        </w:rPr>
        <w:t>Online]. Available at:</w:t>
      </w:r>
    </w:p>
    <w:p w14:paraId="44A3CE34" w14:textId="77777777" w:rsidR="00313F7E" w:rsidRPr="00446CE0" w:rsidRDefault="00D25CA7" w:rsidP="003F3492">
      <w:pPr>
        <w:ind w:firstLine="0"/>
        <w:jc w:val="left"/>
        <w:rPr>
          <w:rFonts w:eastAsia="MS Mincho" w:cs="Arial"/>
          <w:sz w:val="20"/>
          <w:szCs w:val="24"/>
        </w:rPr>
      </w:pPr>
      <w:hyperlink r:id="rId99" w:history="1">
        <w:r w:rsidR="00F4129B" w:rsidRPr="00446CE0">
          <w:rPr>
            <w:rStyle w:val="Hipercze"/>
            <w:rFonts w:eastAsia="MS Mincho" w:cs="Arial"/>
            <w:sz w:val="20"/>
            <w:szCs w:val="24"/>
          </w:rPr>
          <w:t>http://www.adingor.es/congresos/web/uploads/cio/cio2012/EN_09_Information_Systems_and_ICT/637-644.pdf</w:t>
        </w:r>
      </w:hyperlink>
      <w:r w:rsidR="00313F7E" w:rsidRPr="00446CE0">
        <w:rPr>
          <w:rFonts w:eastAsia="MS Mincho" w:cs="Arial"/>
          <w:b/>
          <w:sz w:val="20"/>
          <w:szCs w:val="24"/>
        </w:rPr>
        <w:t xml:space="preserve"> </w:t>
      </w:r>
      <w:r w:rsidR="00E97D11">
        <w:rPr>
          <w:rFonts w:eastAsia="MS Mincho" w:cs="Arial"/>
          <w:b/>
          <w:sz w:val="20"/>
          <w:szCs w:val="24"/>
        </w:rPr>
        <w:t xml:space="preserve"> </w:t>
      </w:r>
      <w:r w:rsidR="003F3492" w:rsidRPr="00446CE0">
        <w:rPr>
          <w:rFonts w:eastAsia="MS Mincho" w:cs="Arial"/>
          <w:sz w:val="20"/>
          <w:szCs w:val="24"/>
        </w:rPr>
        <w:t>[Accessed 11 August 2017].</w:t>
      </w:r>
    </w:p>
    <w:p w14:paraId="5B2A6EBD" w14:textId="77777777" w:rsidR="00313F7E" w:rsidRPr="00446CE0" w:rsidRDefault="00313F7E" w:rsidP="0018144A">
      <w:pPr>
        <w:ind w:firstLine="0"/>
        <w:jc w:val="left"/>
        <w:rPr>
          <w:rFonts w:eastAsia="MS Mincho" w:cs="Arial"/>
          <w:b/>
          <w:sz w:val="20"/>
          <w:szCs w:val="24"/>
        </w:rPr>
      </w:pPr>
      <w:r w:rsidRPr="00446CE0">
        <w:rPr>
          <w:rFonts w:cs="Arial"/>
          <w:sz w:val="20"/>
          <w:szCs w:val="24"/>
        </w:rPr>
        <w:t>[Online]. Available at:</w:t>
      </w:r>
    </w:p>
    <w:p w14:paraId="05E73E4D" w14:textId="77777777" w:rsidR="00313F7E" w:rsidRPr="00446CE0" w:rsidRDefault="00D25CA7" w:rsidP="0018144A">
      <w:pPr>
        <w:ind w:firstLine="0"/>
        <w:jc w:val="left"/>
        <w:rPr>
          <w:rFonts w:eastAsia="MS Mincho" w:cs="Arial"/>
          <w:sz w:val="20"/>
          <w:szCs w:val="24"/>
        </w:rPr>
      </w:pPr>
      <w:hyperlink r:id="rId100" w:history="1">
        <w:r w:rsidR="00313F7E" w:rsidRPr="00446CE0">
          <w:rPr>
            <w:rStyle w:val="Hipercze"/>
            <w:rFonts w:eastAsia="MS Mincho" w:cs="Arial"/>
            <w:sz w:val="20"/>
            <w:szCs w:val="24"/>
          </w:rPr>
          <w:t>http://www.fsma.edu.br/si/edicao13/FSMA_SI_2014_1_Principal_1.pdf</w:t>
        </w:r>
      </w:hyperlink>
      <w:r w:rsidR="00313F7E" w:rsidRPr="00446CE0">
        <w:rPr>
          <w:rFonts w:eastAsia="MS Mincho" w:cs="Arial"/>
          <w:b/>
          <w:sz w:val="20"/>
          <w:szCs w:val="24"/>
        </w:rPr>
        <w:t xml:space="preserve"> </w:t>
      </w:r>
      <w:r w:rsidR="00313F7E" w:rsidRPr="00446CE0">
        <w:rPr>
          <w:rFonts w:eastAsia="MS Mincho" w:cs="Arial"/>
          <w:sz w:val="20"/>
          <w:szCs w:val="24"/>
        </w:rPr>
        <w:t>[Accessed 11 August 2017].</w:t>
      </w:r>
    </w:p>
    <w:p w14:paraId="134DCA32" w14:textId="77777777" w:rsidR="001C4D33" w:rsidRDefault="001C4D33">
      <w:pPr>
        <w:rPr>
          <w:rFonts w:eastAsia="Arial" w:cs="Arial"/>
          <w:b/>
          <w:szCs w:val="24"/>
          <w:lang w:val="en-GB"/>
        </w:rPr>
      </w:pPr>
      <w:bookmarkStart w:id="183" w:name="_Toc490732992"/>
      <w:bookmarkStart w:id="184" w:name="_Toc490733278"/>
      <w:r>
        <w:rPr>
          <w:lang w:val="en-GB"/>
        </w:rPr>
        <w:br w:type="page"/>
      </w:r>
    </w:p>
    <w:p w14:paraId="2A5298D0" w14:textId="77777777" w:rsidR="00F618F9" w:rsidRPr="001C4D33" w:rsidRDefault="001C4D33" w:rsidP="001C4D33">
      <w:pPr>
        <w:pStyle w:val="Nagwek1"/>
      </w:pPr>
      <w:bookmarkStart w:id="185" w:name="_Toc496813389"/>
      <w:r w:rsidRPr="00446CE0">
        <w:rPr>
          <w:sz w:val="28"/>
        </w:rPr>
        <w:lastRenderedPageBreak/>
        <w:t>Mobile s</w:t>
      </w:r>
      <w:r w:rsidR="000E3EEB" w:rsidRPr="00446CE0">
        <w:rPr>
          <w:sz w:val="28"/>
        </w:rPr>
        <w:t>olutions in small and medium enterprises</w:t>
      </w:r>
      <w:bookmarkEnd w:id="183"/>
      <w:bookmarkEnd w:id="184"/>
      <w:r w:rsidR="00137571" w:rsidRPr="00446CE0">
        <w:rPr>
          <w:sz w:val="28"/>
        </w:rPr>
        <w:t xml:space="preserve"> </w:t>
      </w:r>
      <w:r w:rsidRPr="00446CE0">
        <w:rPr>
          <w:i/>
        </w:rPr>
        <w:t>(Zdzisł</w:t>
      </w:r>
      <w:r w:rsidR="0082210D" w:rsidRPr="00446CE0">
        <w:rPr>
          <w:i/>
        </w:rPr>
        <w:t>a</w:t>
      </w:r>
      <w:r w:rsidRPr="00446CE0">
        <w:rPr>
          <w:i/>
        </w:rPr>
        <w:t>w Pólkowski, Małgorzata Nycz)</w:t>
      </w:r>
      <w:r w:rsidR="00EE025A">
        <w:rPr>
          <w:rStyle w:val="Odwoanieprzypisudolnego"/>
        </w:rPr>
        <w:footnoteReference w:id="73"/>
      </w:r>
      <w:bookmarkEnd w:id="185"/>
    </w:p>
    <w:p w14:paraId="1C011719" w14:textId="77777777" w:rsidR="00313F7E" w:rsidRPr="001C4D33" w:rsidRDefault="00B9580B" w:rsidP="001C4D33">
      <w:pPr>
        <w:pStyle w:val="Nagwek2"/>
      </w:pPr>
      <w:bookmarkStart w:id="186" w:name="_Toc496813390"/>
      <w:r>
        <w:t>The necessity of mobile processing</w:t>
      </w:r>
      <w:bookmarkEnd w:id="186"/>
    </w:p>
    <w:p w14:paraId="70DFDBCB" w14:textId="77777777" w:rsidR="00313F7E" w:rsidRPr="00C37604" w:rsidRDefault="00313F7E" w:rsidP="00F61BB7">
      <w:pPr>
        <w:pStyle w:val="Akapitpodstawowy"/>
        <w:rPr>
          <w:lang w:val="en-GB"/>
        </w:rPr>
      </w:pPr>
      <w:r w:rsidRPr="00B9580B">
        <w:rPr>
          <w:lang w:val="en-GB"/>
        </w:rPr>
        <w:t xml:space="preserve">The aim of this </w:t>
      </w:r>
      <w:r w:rsidR="00332D7A" w:rsidRPr="00B9580B">
        <w:rPr>
          <w:lang w:val="en-GB"/>
        </w:rPr>
        <w:t>chapter</w:t>
      </w:r>
      <w:r w:rsidRPr="00B9580B">
        <w:rPr>
          <w:lang w:val="en-GB"/>
        </w:rPr>
        <w:t xml:space="preserve"> is to study</w:t>
      </w:r>
      <w:r w:rsidR="00332D7A" w:rsidRPr="00B9580B">
        <w:rPr>
          <w:lang w:val="en-GB"/>
        </w:rPr>
        <w:t xml:space="preserve"> some</w:t>
      </w:r>
      <w:r w:rsidRPr="00B9580B">
        <w:rPr>
          <w:lang w:val="en-GB"/>
        </w:rPr>
        <w:t xml:space="preserve"> theoretical</w:t>
      </w:r>
      <w:r w:rsidRPr="00C37604">
        <w:rPr>
          <w:lang w:val="en-GB"/>
        </w:rPr>
        <w:t xml:space="preserve"> substructures using mobile technologies and mobile business applications in the practical activity of enterprise and </w:t>
      </w:r>
      <w:r w:rsidRPr="00C37604">
        <w:rPr>
          <w:noProof/>
          <w:lang w:val="en-GB"/>
        </w:rPr>
        <w:t>analyze</w:t>
      </w:r>
      <w:r w:rsidRPr="00C37604">
        <w:rPr>
          <w:lang w:val="en-GB"/>
        </w:rPr>
        <w:t xml:space="preserve"> the impact and the need for mobile applications for SMEs.</w:t>
      </w:r>
      <w:bookmarkStart w:id="187" w:name="_CTVK001246f1b1b646f424a99297fc675284357"/>
      <w:r w:rsidR="00332D7A">
        <w:rPr>
          <w:lang w:val="en-GB"/>
        </w:rPr>
        <w:t xml:space="preserve"> </w:t>
      </w:r>
      <w:r w:rsidRPr="00C37604">
        <w:t xml:space="preserve">Nowadays very fast technological progress related to both </w:t>
      </w:r>
      <w:r w:rsidRPr="00C37604">
        <w:rPr>
          <w:noProof/>
        </w:rPr>
        <w:t>higher-speed</w:t>
      </w:r>
      <w:r w:rsidRPr="00C37604">
        <w:t xml:space="preserve"> mobile broadband networks and increased implementation of smartphones and other mobile devices can be seen. Studies show that by 2020 mobile broadband connections will account for almost 70% of the </w:t>
      </w:r>
      <w:r w:rsidRPr="00C37604">
        <w:rPr>
          <w:noProof/>
        </w:rPr>
        <w:t>total global</w:t>
      </w:r>
      <w:r w:rsidRPr="00C37604">
        <w:t xml:space="preserve"> value, up from just under 40% at the end of 2014</w:t>
      </w:r>
      <w:r w:rsidR="0048284C">
        <w:rPr>
          <w:rStyle w:val="Odwoanieprzypisudolnego"/>
        </w:rPr>
        <w:footnoteReference w:id="74"/>
      </w:r>
      <w:r w:rsidR="0048284C">
        <w:t>,</w:t>
      </w:r>
      <w:r w:rsidR="006960DB">
        <w:rPr>
          <w:rStyle w:val="Odwoanieprzypisudolnego"/>
        </w:rPr>
        <w:footnoteReference w:id="75"/>
      </w:r>
      <w:r w:rsidRPr="00C37604">
        <w:t xml:space="preserve">. Mobile companies have found two good ways of improving their business. One is by </w:t>
      </w:r>
      <w:r w:rsidRPr="00C37604">
        <w:rPr>
          <w:noProof/>
        </w:rPr>
        <w:t>capitalizing</w:t>
      </w:r>
      <w:r w:rsidRPr="00C37604">
        <w:t xml:space="preserve"> on the rapid uptake of mobile data and the other by improving their ICT market with new mobile solutions</w:t>
      </w:r>
      <w:r w:rsidRPr="00C37604">
        <w:rPr>
          <w:rStyle w:val="Odwoanieprzypisudolnego"/>
          <w:rFonts w:cs="Arial"/>
          <w:szCs w:val="24"/>
        </w:rPr>
        <w:footnoteReference w:id="76"/>
      </w:r>
      <w:r w:rsidRPr="00C37604">
        <w:t>.</w:t>
      </w:r>
      <w:bookmarkEnd w:id="187"/>
    </w:p>
    <w:p w14:paraId="1F7F818E" w14:textId="77777777" w:rsidR="00313F7E" w:rsidRDefault="00313F7E" w:rsidP="00F61BB7">
      <w:pPr>
        <w:pStyle w:val="Akapitpodstawowy"/>
      </w:pPr>
      <w:r w:rsidRPr="00F61BB7">
        <w:t>As previously mentioned, a significant number of scientific and professional publications on mobiles in SMEs have been analyzed in this article. The first mobile phone call was conducted in 1973 by Martin Cooper, an engineer at Motorola</w:t>
      </w:r>
      <w:r w:rsidRPr="00F61BB7">
        <w:rPr>
          <w:rStyle w:val="Odwoanieprzypisudolnego"/>
          <w:vertAlign w:val="baseline"/>
        </w:rPr>
        <w:footnoteReference w:id="77"/>
      </w:r>
      <w:r w:rsidRPr="00F61BB7">
        <w:t xml:space="preserve">. From the first analog telecommunication standard (1G) to the last generation (4G) the approach related to mobile solutions has changed. The new mobile generations try to give the user access to a new global communication environment. Society’s purpose is to provide communication and new electronic services at any time. Mobile broadband as delivered by  GSM providers has been a worldwide success. The mobile market has grown from two deployed HSDPA (High-Speed Downlink Packet Access) networks in 2006 to over 420 by 2012 with an additional 190 HSPA+ networks offering speeds up to 84.4Mbps. The last ten years have seen some extraordinary innovations and had a big impact on the way business is done. </w:t>
      </w:r>
    </w:p>
    <w:p w14:paraId="2166C86E" w14:textId="77777777" w:rsidR="00313F7E" w:rsidRPr="00C37604" w:rsidRDefault="00313F7E" w:rsidP="00F61BB7">
      <w:pPr>
        <w:pStyle w:val="Akapitpodstawowy"/>
        <w:rPr>
          <w:lang w:val="en-GB"/>
        </w:rPr>
      </w:pPr>
      <w:r w:rsidRPr="00C37604">
        <w:rPr>
          <w:lang w:val="en-GB"/>
        </w:rPr>
        <w:t xml:space="preserve">The research HR – portal </w:t>
      </w:r>
      <w:r w:rsidRPr="00C37604">
        <w:rPr>
          <w:noProof/>
          <w:lang w:val="en-GB"/>
        </w:rPr>
        <w:t>robot</w:t>
      </w:r>
      <w:r w:rsidRPr="00C37604">
        <w:rPr>
          <w:lang w:val="en-GB"/>
        </w:rPr>
        <w:t>.</w:t>
      </w:r>
      <w:r w:rsidRPr="00C37604">
        <w:rPr>
          <w:noProof/>
          <w:lang w:val="en-GB"/>
        </w:rPr>
        <w:t>ua</w:t>
      </w:r>
      <w:r w:rsidRPr="00C37604">
        <w:rPr>
          <w:lang w:val="en-GB"/>
        </w:rPr>
        <w:t xml:space="preserve"> confirms that mobile technologies allow employees to improve their quality of work. "The ability to access information and communications, not only in the </w:t>
      </w:r>
      <w:r w:rsidRPr="00C37604">
        <w:rPr>
          <w:noProof/>
          <w:lang w:val="en-GB"/>
        </w:rPr>
        <w:t>workplace</w:t>
      </w:r>
      <w:r w:rsidRPr="00C37604">
        <w:rPr>
          <w:lang w:val="en-GB"/>
        </w:rPr>
        <w:t xml:space="preserve"> but also in any place during the working day, helps to work more quickly and solve more problems”. This statement is true for communication, to access  working papers and to work with them. A good example to prove this is the territorial sales that have gained new momentum due to</w:t>
      </w:r>
      <w:r w:rsidR="003C1F1D">
        <w:rPr>
          <w:lang w:val="en-GB"/>
        </w:rPr>
        <w:t xml:space="preserve"> the</w:t>
      </w:r>
      <w:r w:rsidRPr="00C37604">
        <w:rPr>
          <w:lang w:val="en-GB"/>
        </w:rPr>
        <w:t xml:space="preserve"> increased mobility of sales representatives.</w:t>
      </w:r>
    </w:p>
    <w:p w14:paraId="7F23EC6A" w14:textId="77777777" w:rsidR="00313F7E" w:rsidRPr="00C37604" w:rsidRDefault="00313F7E" w:rsidP="00F61BB7">
      <w:pPr>
        <w:pStyle w:val="Akapitpodstawowy"/>
        <w:rPr>
          <w:lang w:val="en-GB"/>
        </w:rPr>
      </w:pPr>
      <w:r w:rsidRPr="00C37604">
        <w:rPr>
          <w:lang w:val="en-GB"/>
        </w:rPr>
        <w:lastRenderedPageBreak/>
        <w:t xml:space="preserve">Mobile solutions can improve the service </w:t>
      </w:r>
      <w:r w:rsidR="00332D7A" w:rsidRPr="00B9580B">
        <w:rPr>
          <w:lang w:val="en-GB"/>
        </w:rPr>
        <w:t>companies</w:t>
      </w:r>
      <w:r w:rsidRPr="00B9580B">
        <w:rPr>
          <w:lang w:val="en-GB"/>
        </w:rPr>
        <w:t xml:space="preserve"> offer to </w:t>
      </w:r>
      <w:r w:rsidR="00332D7A" w:rsidRPr="00B9580B">
        <w:rPr>
          <w:lang w:val="en-GB"/>
        </w:rPr>
        <w:t>their</w:t>
      </w:r>
      <w:r w:rsidRPr="00B9580B">
        <w:rPr>
          <w:lang w:val="en-GB"/>
        </w:rPr>
        <w:t xml:space="preserve"> clients</w:t>
      </w:r>
      <w:r w:rsidRPr="00C37604">
        <w:rPr>
          <w:lang w:val="en-GB"/>
        </w:rPr>
        <w:t xml:space="preserve">. During meetings with </w:t>
      </w:r>
      <w:r w:rsidRPr="00C37604">
        <w:rPr>
          <w:noProof/>
          <w:lang w:val="en-GB"/>
        </w:rPr>
        <w:t>customers,</w:t>
      </w:r>
      <w:r w:rsidRPr="00C37604">
        <w:rPr>
          <w:lang w:val="en-GB"/>
        </w:rPr>
        <w:t xml:space="preserve"> you could access using the internet your CRM system (Customer Relationship Management) which allows you to update customer details </w:t>
      </w:r>
      <w:r w:rsidRPr="00C37604">
        <w:rPr>
          <w:noProof/>
          <w:lang w:val="en-GB"/>
        </w:rPr>
        <w:t>while</w:t>
      </w:r>
      <w:r w:rsidRPr="00C37604">
        <w:rPr>
          <w:lang w:val="en-GB"/>
        </w:rPr>
        <w:t xml:space="preserve"> outside the company. Moreover, you can enable clients to pay for goods or services on the spot. </w:t>
      </w:r>
    </w:p>
    <w:p w14:paraId="20319126" w14:textId="77777777" w:rsidR="00313F7E" w:rsidRPr="00C37604" w:rsidRDefault="00313F7E" w:rsidP="00F61BB7">
      <w:pPr>
        <w:pStyle w:val="Akapitpodstawowy"/>
        <w:rPr>
          <w:lang w:val="en-GB"/>
        </w:rPr>
      </w:pPr>
      <w:r w:rsidRPr="00C37604">
        <w:rPr>
          <w:lang w:val="en-GB"/>
        </w:rPr>
        <w:t xml:space="preserve">More powerful CC (Cloud Computing) solutions can connect you directly to the company to access your database or accounting systems. </w:t>
      </w:r>
      <w:r w:rsidRPr="00C37604">
        <w:rPr>
          <w:noProof/>
          <w:lang w:val="en-GB"/>
        </w:rPr>
        <w:t>This leads</w:t>
      </w:r>
      <w:r w:rsidRPr="00C37604">
        <w:rPr>
          <w:lang w:val="en-GB"/>
        </w:rPr>
        <w:t xml:space="preserve"> to flexibility in using ICT systems in the customers’ office, during business trips. The growth of CC had a positive impact on the mobile solutions because they were providing services over the internet.</w:t>
      </w:r>
      <w:r w:rsidR="00B9580B">
        <w:rPr>
          <w:lang w:val="en-GB"/>
        </w:rPr>
        <w:t xml:space="preserve"> </w:t>
      </w:r>
      <w:r w:rsidRPr="00C37604">
        <w:rPr>
          <w:lang w:val="en-GB"/>
        </w:rPr>
        <w:t>Some facts to keep in mind before you think of investing in mobile applications:</w:t>
      </w:r>
    </w:p>
    <w:p w14:paraId="289A3559" w14:textId="77777777" w:rsidR="00313F7E" w:rsidRPr="00C37604" w:rsidRDefault="00313F7E" w:rsidP="00F61BB7">
      <w:pPr>
        <w:pStyle w:val="Akapitpodstawowy"/>
        <w:rPr>
          <w:lang w:val="en-GB"/>
        </w:rPr>
      </w:pPr>
      <w:r w:rsidRPr="00C37604">
        <w:rPr>
          <w:lang w:val="en-GB"/>
        </w:rPr>
        <w:t xml:space="preserve">The cost for a mobile application is far bigger than for a </w:t>
      </w:r>
      <w:r w:rsidRPr="00C37604">
        <w:rPr>
          <w:noProof/>
          <w:lang w:val="en-GB"/>
        </w:rPr>
        <w:t>website,</w:t>
      </w:r>
      <w:r w:rsidRPr="00C37604">
        <w:rPr>
          <w:lang w:val="en-GB"/>
        </w:rPr>
        <w:t xml:space="preserve"> and the direct return on the money is very low</w:t>
      </w:r>
      <w:r w:rsidRPr="00C37604">
        <w:rPr>
          <w:rStyle w:val="Odwoanieprzypisudolnego"/>
          <w:rFonts w:cs="Arial"/>
          <w:szCs w:val="24"/>
          <w:lang w:val="en-GB"/>
        </w:rPr>
        <w:footnoteReference w:id="78"/>
      </w:r>
      <w:r w:rsidR="00435264">
        <w:rPr>
          <w:lang w:val="en-GB"/>
        </w:rPr>
        <w:t>;</w:t>
      </w:r>
      <w:r w:rsidR="00B9580B">
        <w:rPr>
          <w:lang w:val="en-GB"/>
        </w:rPr>
        <w:t xml:space="preserve"> </w:t>
      </w:r>
      <w:r w:rsidRPr="00C37604">
        <w:rPr>
          <w:lang w:val="en-GB"/>
        </w:rPr>
        <w:t>Mobile – a long-term investment. Now the market in East</w:t>
      </w:r>
      <w:r w:rsidR="003C1F1D">
        <w:rPr>
          <w:lang w:val="en-GB"/>
        </w:rPr>
        <w:t>ern</w:t>
      </w:r>
      <w:r w:rsidRPr="00C37604">
        <w:rPr>
          <w:lang w:val="en-GB"/>
        </w:rPr>
        <w:t xml:space="preserve"> Europe is small, but it’s in the first </w:t>
      </w:r>
      <w:r w:rsidRPr="00C37604">
        <w:rPr>
          <w:noProof/>
          <w:lang w:val="en-GB"/>
        </w:rPr>
        <w:t>phase,</w:t>
      </w:r>
      <w:r w:rsidRPr="00C37604">
        <w:rPr>
          <w:lang w:val="en-GB"/>
        </w:rPr>
        <w:t xml:space="preserve"> and those who take advantage of it first are the ones that will make the biggest profit</w:t>
      </w:r>
      <w:r w:rsidR="00435264">
        <w:rPr>
          <w:lang w:val="en-GB"/>
        </w:rPr>
        <w:t>;</w:t>
      </w:r>
      <w:r w:rsidRPr="00C37604">
        <w:rPr>
          <w:lang w:val="en-GB"/>
        </w:rPr>
        <w:t xml:space="preserve"> At the end of </w:t>
      </w:r>
      <w:r w:rsidRPr="00C37604">
        <w:rPr>
          <w:noProof/>
          <w:lang w:val="en-GB"/>
        </w:rPr>
        <w:t>2013, it</w:t>
      </w:r>
      <w:r w:rsidRPr="00C37604">
        <w:rPr>
          <w:lang w:val="en-GB"/>
        </w:rPr>
        <w:t xml:space="preserve"> </w:t>
      </w:r>
      <w:r w:rsidRPr="00C37604">
        <w:rPr>
          <w:noProof/>
          <w:lang w:val="en-GB"/>
        </w:rPr>
        <w:t>was established</w:t>
      </w:r>
      <w:r w:rsidRPr="00C37604">
        <w:rPr>
          <w:lang w:val="en-GB"/>
        </w:rPr>
        <w:t xml:space="preserve"> that the world average of mobile apps for each device was 26. From all of those 10-15 were </w:t>
      </w:r>
      <w:r w:rsidRPr="00C37604">
        <w:rPr>
          <w:noProof/>
          <w:lang w:val="en-GB"/>
        </w:rPr>
        <w:t>busy,</w:t>
      </w:r>
      <w:r w:rsidRPr="00C37604">
        <w:rPr>
          <w:lang w:val="en-GB"/>
        </w:rPr>
        <w:t xml:space="preserve"> popular social networks, messenger, mail services, and weather. An application will have to fight with games and useful services for the remaining </w:t>
      </w:r>
      <w:r w:rsidRPr="00C37604">
        <w:rPr>
          <w:noProof/>
          <w:lang w:val="en-GB"/>
        </w:rPr>
        <w:t>10</w:t>
      </w:r>
      <w:r w:rsidRPr="00C37604">
        <w:rPr>
          <w:lang w:val="en-GB"/>
        </w:rPr>
        <w:t xml:space="preserve"> places</w:t>
      </w:r>
      <w:r w:rsidR="00435264">
        <w:rPr>
          <w:lang w:val="en-GB"/>
        </w:rPr>
        <w:t>;</w:t>
      </w:r>
      <w:r w:rsidRPr="00C37604">
        <w:rPr>
          <w:lang w:val="en-GB"/>
        </w:rPr>
        <w:t xml:space="preserve"> Mobile phone – it's a much more personal user space than a PC </w:t>
      </w:r>
      <w:r w:rsidRPr="00C37604">
        <w:rPr>
          <w:noProof/>
          <w:lang w:val="en-GB"/>
        </w:rPr>
        <w:t>that a</w:t>
      </w:r>
      <w:r w:rsidRPr="00C37604">
        <w:rPr>
          <w:lang w:val="en-GB"/>
        </w:rPr>
        <w:t xml:space="preserve"> person always has it with </w:t>
      </w:r>
      <w:r w:rsidR="003C1F1D">
        <w:rPr>
          <w:lang w:val="en-GB"/>
        </w:rPr>
        <w:t xml:space="preserve">them </w:t>
      </w:r>
      <w:r w:rsidRPr="00C37604">
        <w:rPr>
          <w:lang w:val="en-GB"/>
        </w:rPr>
        <w:t>. Therefore, one might not like advertising material on the mailbox</w:t>
      </w:r>
      <w:r w:rsidR="00435264">
        <w:rPr>
          <w:lang w:val="en-GB"/>
        </w:rPr>
        <w:t>;</w:t>
      </w:r>
    </w:p>
    <w:p w14:paraId="1ABDA43D" w14:textId="77777777" w:rsidR="00313F7E" w:rsidRPr="00C37604" w:rsidRDefault="00313F7E" w:rsidP="00F61BB7">
      <w:pPr>
        <w:pStyle w:val="Akapitpodstawowy"/>
        <w:rPr>
          <w:lang w:val="en-GB"/>
        </w:rPr>
      </w:pPr>
      <w:r w:rsidRPr="00C37604">
        <w:rPr>
          <w:lang w:val="en-GB"/>
        </w:rPr>
        <w:t>To sum up:</w:t>
      </w:r>
    </w:p>
    <w:p w14:paraId="785275E6" w14:textId="77777777" w:rsidR="00313F7E" w:rsidRPr="00C37604" w:rsidRDefault="00313F7E" w:rsidP="00F61BB7">
      <w:pPr>
        <w:pStyle w:val="Akapitpodstawowy"/>
        <w:rPr>
          <w:lang w:val="en-GB"/>
        </w:rPr>
      </w:pPr>
      <w:r w:rsidRPr="00C37604">
        <w:rPr>
          <w:lang w:val="en-GB"/>
        </w:rPr>
        <w:t xml:space="preserve">The website must be </w:t>
      </w:r>
      <w:r w:rsidRPr="00C37604">
        <w:rPr>
          <w:noProof/>
          <w:lang w:val="en-GB"/>
        </w:rPr>
        <w:t>optimized</w:t>
      </w:r>
      <w:r w:rsidRPr="00C37604">
        <w:rPr>
          <w:lang w:val="en-GB"/>
        </w:rPr>
        <w:t xml:space="preserve"> when viewing from mobile </w:t>
      </w:r>
      <w:r w:rsidRPr="00C37604">
        <w:rPr>
          <w:noProof/>
          <w:lang w:val="en-GB"/>
        </w:rPr>
        <w:t>devices</w:t>
      </w:r>
      <w:r w:rsidRPr="00C37604">
        <w:rPr>
          <w:lang w:val="en-GB"/>
        </w:rPr>
        <w:t xml:space="preserve"> because the number of users who spend time on the internet, going to the Network only with tablets and smartphones in recent years has been steadily increasing</w:t>
      </w:r>
      <w:r w:rsidR="00605CF2">
        <w:rPr>
          <w:lang w:val="en-GB"/>
        </w:rPr>
        <w:t>;</w:t>
      </w:r>
    </w:p>
    <w:p w14:paraId="0E81EC2C" w14:textId="77777777" w:rsidR="00313F7E" w:rsidRPr="00C37604" w:rsidRDefault="00313F7E" w:rsidP="00F61BB7">
      <w:pPr>
        <w:pStyle w:val="Akapitpodstawowy"/>
        <w:rPr>
          <w:lang w:val="en-GB"/>
        </w:rPr>
      </w:pPr>
      <w:r w:rsidRPr="00C37604">
        <w:rPr>
          <w:lang w:val="en-GB"/>
        </w:rPr>
        <w:t>The use of mobile applications for internal business tasks automate and increase productivity – that in which it would start investing immediately</w:t>
      </w:r>
      <w:r w:rsidR="00605CF2">
        <w:rPr>
          <w:lang w:val="en-GB"/>
        </w:rPr>
        <w:t>;</w:t>
      </w:r>
      <w:r w:rsidR="000A029D">
        <w:rPr>
          <w:lang w:val="en-GB"/>
        </w:rPr>
        <w:t xml:space="preserve"> m</w:t>
      </w:r>
      <w:r w:rsidRPr="00C37604">
        <w:rPr>
          <w:lang w:val="en-GB"/>
        </w:rPr>
        <w:t xml:space="preserve">obile applications are an extension of online services, and they </w:t>
      </w:r>
      <w:r w:rsidRPr="00C37604">
        <w:rPr>
          <w:noProof/>
          <w:lang w:val="en-GB"/>
        </w:rPr>
        <w:t>are seen</w:t>
      </w:r>
      <w:r w:rsidRPr="00C37604">
        <w:rPr>
          <w:lang w:val="en-GB"/>
        </w:rPr>
        <w:t xml:space="preserve"> as loyalty programs</w:t>
      </w:r>
      <w:r w:rsidR="000A029D">
        <w:rPr>
          <w:lang w:val="en-GB"/>
        </w:rPr>
        <w:t xml:space="preserve">.. </w:t>
      </w:r>
      <w:r w:rsidRPr="00C37604">
        <w:rPr>
          <w:lang w:val="en-GB"/>
        </w:rPr>
        <w:t>What is also important and expected from the mobile solutions is to bring value and utility in health, education, sports and a range of services</w:t>
      </w:r>
      <w:r w:rsidR="006B0EAE" w:rsidRPr="00C37604">
        <w:rPr>
          <w:lang w:val="en-GB"/>
        </w:rPr>
        <w:fldChar w:fldCharType="begin"/>
      </w:r>
      <w:r w:rsidRPr="00C37604">
        <w:rPr>
          <w:lang w:val="en-GB"/>
        </w:rPr>
        <w:instrText>ADDIN CITAVI.PLACEHOLDER 013b7860-f201-4d65-80b8-5e80e76f7a94 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paGF5bGVua28gMjAxNC0xMS0wNCk8L1RleHQ+DQogICAgPC9UZXh0VW5pdD4NCiAgPC9UZXh0VW5pdHM+DQo8L1BsYWNlaG9sZGVyPg==</w:instrText>
      </w:r>
      <w:r w:rsidR="006B0EAE" w:rsidRPr="00C37604">
        <w:rPr>
          <w:lang w:val="en-GB"/>
        </w:rPr>
        <w:fldChar w:fldCharType="end"/>
      </w:r>
      <w:r w:rsidRPr="00C37604">
        <w:rPr>
          <w:lang w:val="en-GB"/>
        </w:rPr>
        <w:t>.</w:t>
      </w:r>
    </w:p>
    <w:p w14:paraId="294E11F4" w14:textId="77777777" w:rsidR="00313F7E" w:rsidRDefault="0082210D" w:rsidP="00C454A2">
      <w:pPr>
        <w:pStyle w:val="Nagwek2"/>
        <w:rPr>
          <w:lang w:val="en-GB"/>
        </w:rPr>
      </w:pPr>
      <w:bookmarkStart w:id="189" w:name="_Toc475970250"/>
      <w:bookmarkStart w:id="190" w:name="_Toc490733000"/>
      <w:bookmarkStart w:id="191" w:name="_Toc490733286"/>
      <w:bookmarkStart w:id="192" w:name="_Toc496813391"/>
      <w:r>
        <w:rPr>
          <w:lang w:val="en-GB"/>
        </w:rPr>
        <w:t>Examples of m</w:t>
      </w:r>
      <w:r w:rsidR="00313F7E" w:rsidRPr="00C37604">
        <w:rPr>
          <w:lang w:val="en-GB"/>
        </w:rPr>
        <w:t xml:space="preserve">obile </w:t>
      </w:r>
      <w:r w:rsidR="00313F7E" w:rsidRPr="00C454A2">
        <w:t>solutions</w:t>
      </w:r>
      <w:r w:rsidR="00313F7E" w:rsidRPr="00C37604">
        <w:rPr>
          <w:lang w:val="en-GB"/>
        </w:rPr>
        <w:t xml:space="preserve"> in SMEs</w:t>
      </w:r>
      <w:bookmarkEnd w:id="189"/>
      <w:bookmarkEnd w:id="190"/>
      <w:bookmarkEnd w:id="191"/>
      <w:bookmarkEnd w:id="192"/>
    </w:p>
    <w:p w14:paraId="3313796F" w14:textId="77777777" w:rsidR="00313F7E" w:rsidRPr="00C37604" w:rsidRDefault="00313F7E" w:rsidP="00F61BB7">
      <w:pPr>
        <w:pStyle w:val="Akapitpodstawowy"/>
        <w:rPr>
          <w:lang w:val="en-GB"/>
        </w:rPr>
      </w:pPr>
      <w:r w:rsidRPr="00C37604">
        <w:rPr>
          <w:lang w:val="en-GB"/>
        </w:rPr>
        <w:t>A big breakthrough in the internal market is the introduction of 3 and 4 G technologies, e-government and other such ideas that improve the automation and computerization of urban facilities</w:t>
      </w:r>
      <w:r w:rsidRPr="00C37604">
        <w:rPr>
          <w:rStyle w:val="Odwoanieprzypisudolnego"/>
          <w:rFonts w:eastAsia="MS Mincho" w:cs="Arial"/>
          <w:b/>
          <w:bCs/>
          <w:spacing w:val="-1"/>
          <w:szCs w:val="24"/>
          <w:lang w:val="en-GB"/>
        </w:rPr>
        <w:footnoteReference w:id="79"/>
      </w:r>
      <w:r w:rsidRPr="00C37604">
        <w:rPr>
          <w:lang w:val="en-GB"/>
        </w:rPr>
        <w:t>.</w:t>
      </w:r>
    </w:p>
    <w:p w14:paraId="16856D4C" w14:textId="7509322D" w:rsidR="00313F7E" w:rsidRPr="00C37604" w:rsidRDefault="00313F7E" w:rsidP="00F61BB7">
      <w:pPr>
        <w:pStyle w:val="Akapitpodstawowy"/>
        <w:rPr>
          <w:lang w:val="en-GB"/>
        </w:rPr>
      </w:pPr>
      <w:r w:rsidRPr="00C37604">
        <w:rPr>
          <w:lang w:val="en-GB"/>
        </w:rPr>
        <w:t xml:space="preserve">Owners of SMEs are usually </w:t>
      </w:r>
      <w:r w:rsidRPr="00C37604">
        <w:rPr>
          <w:noProof/>
          <w:lang w:val="en-GB"/>
        </w:rPr>
        <w:t>conservative. Therefore</w:t>
      </w:r>
      <w:r w:rsidRPr="00C37604">
        <w:rPr>
          <w:lang w:val="en-GB"/>
        </w:rPr>
        <w:t xml:space="preserve"> new technologies and innovations are implemented very slowly. At that time, while the west was forming an applications market for vehicles and smart devices, such as Google Glasses or Smart TV, our enterprises were still arguing over the benefits of mobile applications.</w:t>
      </w:r>
    </w:p>
    <w:p w14:paraId="17BEA7B2" w14:textId="77777777" w:rsidR="00313F7E" w:rsidRPr="00C37604" w:rsidRDefault="00313F7E" w:rsidP="00F61BB7">
      <w:pPr>
        <w:pStyle w:val="Akapitpodstawowy"/>
        <w:rPr>
          <w:lang w:val="en-GB"/>
        </w:rPr>
      </w:pPr>
      <w:r w:rsidRPr="00C37604">
        <w:rPr>
          <w:noProof/>
          <w:lang w:val="en-GB"/>
        </w:rPr>
        <w:t>Referring to network and connections</w:t>
      </w:r>
      <w:r w:rsidRPr="00C37604">
        <w:rPr>
          <w:lang w:val="en-GB"/>
        </w:rPr>
        <w:t xml:space="preserve">, </w:t>
      </w:r>
      <w:r w:rsidRPr="00C37604">
        <w:rPr>
          <w:noProof/>
          <w:lang w:val="en-GB"/>
        </w:rPr>
        <w:t>employees</w:t>
      </w:r>
      <w:r w:rsidRPr="00C37604">
        <w:rPr>
          <w:lang w:val="en-GB"/>
        </w:rPr>
        <w:t xml:space="preserve"> can download apps to their </w:t>
      </w:r>
      <w:r w:rsidRPr="00C37604">
        <w:rPr>
          <w:noProof/>
          <w:lang w:val="en-GB"/>
        </w:rPr>
        <w:t>own</w:t>
      </w:r>
      <w:r w:rsidRPr="00C37604">
        <w:rPr>
          <w:lang w:val="en-GB"/>
        </w:rPr>
        <w:t xml:space="preserve"> mobile device which allow them to communicate with other people by social networks (Facebook, LinkedIn, Twitter) or </w:t>
      </w:r>
      <w:r w:rsidRPr="00C37604">
        <w:rPr>
          <w:noProof/>
          <w:lang w:val="en-GB"/>
        </w:rPr>
        <w:t>are able to</w:t>
      </w:r>
      <w:r w:rsidRPr="00C37604">
        <w:rPr>
          <w:lang w:val="en-GB"/>
        </w:rPr>
        <w:t xml:space="preserve"> use their </w:t>
      </w:r>
      <w:r w:rsidRPr="00C37604">
        <w:rPr>
          <w:noProof/>
          <w:lang w:val="en-GB"/>
        </w:rPr>
        <w:t>own</w:t>
      </w:r>
      <w:r w:rsidRPr="00C37604">
        <w:rPr>
          <w:lang w:val="en-GB"/>
        </w:rPr>
        <w:t xml:space="preserve"> system or web </w:t>
      </w:r>
      <w:r w:rsidRPr="00C37604">
        <w:rPr>
          <w:lang w:val="en-GB"/>
        </w:rPr>
        <w:lastRenderedPageBreak/>
        <w:t>application, which provides direct communication with customers or suppliers in different directions.</w:t>
      </w:r>
    </w:p>
    <w:p w14:paraId="08341C27" w14:textId="77777777" w:rsidR="00313F7E" w:rsidRDefault="00313F7E" w:rsidP="00EE025A">
      <w:pPr>
        <w:pStyle w:val="Akapitpodstawowy"/>
        <w:rPr>
          <w:lang w:val="en-GB"/>
        </w:rPr>
      </w:pPr>
      <w:r w:rsidRPr="00C37604">
        <w:rPr>
          <w:lang w:val="en-GB"/>
        </w:rPr>
        <w:t xml:space="preserve">Marketing – a potential customer can see all kinds of advertising on mobile phones. </w:t>
      </w:r>
      <w:r w:rsidRPr="00C37604">
        <w:rPr>
          <w:noProof/>
          <w:lang w:val="en-GB"/>
        </w:rPr>
        <w:t>This can</w:t>
      </w:r>
      <w:r w:rsidRPr="00C37604">
        <w:rPr>
          <w:lang w:val="en-GB"/>
        </w:rPr>
        <w:t xml:space="preserve"> </w:t>
      </w:r>
      <w:r w:rsidRPr="00C37604">
        <w:rPr>
          <w:noProof/>
          <w:lang w:val="en-GB"/>
        </w:rPr>
        <w:t>be displayed</w:t>
      </w:r>
      <w:r w:rsidRPr="00C37604">
        <w:rPr>
          <w:lang w:val="en-GB"/>
        </w:rPr>
        <w:t xml:space="preserve"> on a wide range of </w:t>
      </w:r>
      <w:r w:rsidRPr="00C37604">
        <w:rPr>
          <w:noProof/>
          <w:lang w:val="en-GB"/>
        </w:rPr>
        <w:t>mobile marketing</w:t>
      </w:r>
      <w:r w:rsidRPr="00C37604">
        <w:rPr>
          <w:lang w:val="en-GB"/>
        </w:rPr>
        <w:t xml:space="preserve"> technologies such </w:t>
      </w:r>
      <w:r w:rsidRPr="00C37604">
        <w:rPr>
          <w:noProof/>
          <w:lang w:val="en-GB"/>
        </w:rPr>
        <w:t>as:</w:t>
      </w:r>
      <w:r w:rsidRPr="00C37604">
        <w:rPr>
          <w:lang w:val="en-GB"/>
        </w:rPr>
        <w:t xml:space="preserve"> SMS text messages, mobile </w:t>
      </w:r>
      <w:r w:rsidRPr="00C37604">
        <w:rPr>
          <w:noProof/>
          <w:lang w:val="en-GB"/>
        </w:rPr>
        <w:t>websites</w:t>
      </w:r>
      <w:r w:rsidRPr="00C37604">
        <w:rPr>
          <w:lang w:val="en-GB"/>
        </w:rPr>
        <w:t xml:space="preserve">, mobile applications, banner advertising, Quick </w:t>
      </w:r>
      <w:r w:rsidRPr="00C37604">
        <w:rPr>
          <w:noProof/>
          <w:lang w:val="en-GB"/>
        </w:rPr>
        <w:t>Response</w:t>
      </w:r>
      <w:r w:rsidRPr="00C37604">
        <w:rPr>
          <w:lang w:val="en-GB"/>
        </w:rPr>
        <w:t xml:space="preserve"> codes</w:t>
      </w:r>
      <w:r w:rsidR="00332D7A">
        <w:rPr>
          <w:lang w:val="en-GB"/>
        </w:rPr>
        <w:t xml:space="preserve"> </w:t>
      </w:r>
      <w:r w:rsidRPr="00C37604">
        <w:rPr>
          <w:lang w:val="en-GB"/>
        </w:rPr>
        <w:t>(QR-codes), Interactive voice re</w:t>
      </w:r>
      <w:r w:rsidR="00EE025A">
        <w:rPr>
          <w:lang w:val="en-GB"/>
        </w:rPr>
        <w:t>sponse</w:t>
      </w:r>
      <w:r w:rsidR="00332D7A">
        <w:rPr>
          <w:lang w:val="en-GB"/>
        </w:rPr>
        <w:t xml:space="preserve"> </w:t>
      </w:r>
      <w:r w:rsidR="00EE025A">
        <w:rPr>
          <w:lang w:val="en-GB"/>
        </w:rPr>
        <w:t>(IVR)</w:t>
      </w:r>
      <w:r w:rsidR="00332D7A">
        <w:rPr>
          <w:lang w:val="en-GB"/>
        </w:rPr>
        <w:t xml:space="preserve"> </w:t>
      </w:r>
      <w:r w:rsidR="00EE025A">
        <w:rPr>
          <w:lang w:val="en-GB"/>
        </w:rPr>
        <w:t>messages and others</w:t>
      </w:r>
      <w:r w:rsidRPr="00C37604">
        <w:rPr>
          <w:vertAlign w:val="superscript"/>
        </w:rPr>
        <w:footnoteReference w:id="80"/>
      </w:r>
      <w:r w:rsidRPr="00C37604">
        <w:rPr>
          <w:lang w:val="en-GB"/>
        </w:rPr>
        <w:t>.</w:t>
      </w:r>
    </w:p>
    <w:p w14:paraId="7F36C551" w14:textId="77777777" w:rsidR="00C454A2" w:rsidRPr="00C37604" w:rsidRDefault="00C454A2" w:rsidP="00F61BB7">
      <w:pPr>
        <w:pStyle w:val="Akapitpodstawowy"/>
        <w:rPr>
          <w:lang w:val="en-GB"/>
        </w:rPr>
      </w:pPr>
    </w:p>
    <w:p w14:paraId="733CB154" w14:textId="77777777" w:rsidR="00313F7E" w:rsidRPr="006E3B9A" w:rsidRDefault="00313F7E" w:rsidP="00484EB4">
      <w:pPr>
        <w:pStyle w:val="Nagwekspisutreci"/>
        <w:rPr>
          <w:lang w:val="en-US"/>
        </w:rPr>
      </w:pPr>
      <w:bookmarkStart w:id="193" w:name="_Toc477781023"/>
      <w:bookmarkStart w:id="194" w:name="_Toc496550587"/>
      <w:r w:rsidRPr="006E3B9A">
        <w:rPr>
          <w:lang w:val="en-US"/>
        </w:rPr>
        <w:t xml:space="preserve">Table </w:t>
      </w:r>
      <w:r w:rsidR="006B0EAE" w:rsidRPr="004457A8">
        <w:fldChar w:fldCharType="begin"/>
      </w:r>
      <w:r w:rsidRPr="006E3B9A">
        <w:rPr>
          <w:lang w:val="en-US"/>
        </w:rPr>
        <w:instrText xml:space="preserve"> SEQ Table \* ARABIC </w:instrText>
      </w:r>
      <w:r w:rsidR="006B0EAE" w:rsidRPr="004457A8">
        <w:fldChar w:fldCharType="separate"/>
      </w:r>
      <w:r w:rsidR="00843C9A">
        <w:rPr>
          <w:noProof/>
          <w:lang w:val="en-US"/>
        </w:rPr>
        <w:t>4</w:t>
      </w:r>
      <w:r w:rsidR="006B0EAE" w:rsidRPr="004457A8">
        <w:fldChar w:fldCharType="end"/>
      </w:r>
      <w:r w:rsidRPr="006E3B9A">
        <w:rPr>
          <w:lang w:val="en-US"/>
        </w:rPr>
        <w:t xml:space="preserve">. Communication </w:t>
      </w:r>
      <w:bookmarkEnd w:id="193"/>
      <w:r w:rsidR="002D374B" w:rsidRPr="00EE025A">
        <w:rPr>
          <w:rStyle w:val="Odwoanieprzypisudolnego"/>
          <w:szCs w:val="24"/>
        </w:rPr>
        <w:footnoteReference w:id="81"/>
      </w:r>
      <w:bookmarkEnd w:id="194"/>
      <w:r w:rsidR="006E3B9A" w:rsidRPr="006E3B9A">
        <w:rPr>
          <w:lang w:val="en-US"/>
        </w:rPr>
        <w:t xml:space="preserve"> </w:t>
      </w:r>
    </w:p>
    <w:tbl>
      <w:tblPr>
        <w:tblStyle w:val="Tabela-Siatka"/>
        <w:tblW w:w="5000" w:type="pct"/>
        <w:jc w:val="center"/>
        <w:tblLook w:val="04A0" w:firstRow="1" w:lastRow="0" w:firstColumn="1" w:lastColumn="0" w:noHBand="0" w:noVBand="1"/>
      </w:tblPr>
      <w:tblGrid>
        <w:gridCol w:w="5194"/>
        <w:gridCol w:w="4094"/>
      </w:tblGrid>
      <w:tr w:rsidR="00313F7E" w:rsidRPr="003A1EE0" w14:paraId="6C2122DD" w14:textId="77777777" w:rsidTr="003A1EE0">
        <w:trPr>
          <w:jc w:val="center"/>
        </w:trPr>
        <w:tc>
          <w:tcPr>
            <w:tcW w:w="2796" w:type="pct"/>
            <w:tcBorders>
              <w:top w:val="single" w:sz="4" w:space="0" w:color="auto"/>
              <w:left w:val="single" w:sz="4" w:space="0" w:color="auto"/>
              <w:bottom w:val="single" w:sz="4" w:space="0" w:color="auto"/>
              <w:right w:val="single" w:sz="4" w:space="0" w:color="auto"/>
            </w:tcBorders>
            <w:vAlign w:val="center"/>
            <w:hideMark/>
          </w:tcPr>
          <w:p w14:paraId="16E0E90B" w14:textId="77777777" w:rsidR="00313F7E" w:rsidRPr="00486345" w:rsidRDefault="00313F7E" w:rsidP="00EB6600">
            <w:pPr>
              <w:jc w:val="center"/>
              <w:rPr>
                <w:rFonts w:cs="Arial"/>
                <w:b/>
                <w:szCs w:val="24"/>
                <w:lang w:val="en-GB"/>
              </w:rPr>
            </w:pPr>
            <w:r w:rsidRPr="00486345">
              <w:rPr>
                <w:rFonts w:cs="Arial"/>
                <w:b/>
                <w:szCs w:val="24"/>
                <w:lang w:val="en-GB"/>
              </w:rPr>
              <w:t>Name</w:t>
            </w:r>
          </w:p>
        </w:tc>
        <w:tc>
          <w:tcPr>
            <w:tcW w:w="2204" w:type="pct"/>
            <w:tcBorders>
              <w:top w:val="single" w:sz="4" w:space="0" w:color="auto"/>
              <w:left w:val="single" w:sz="4" w:space="0" w:color="auto"/>
              <w:bottom w:val="single" w:sz="4" w:space="0" w:color="auto"/>
              <w:right w:val="single" w:sz="4" w:space="0" w:color="auto"/>
            </w:tcBorders>
            <w:vAlign w:val="center"/>
            <w:hideMark/>
          </w:tcPr>
          <w:p w14:paraId="4D590BA9" w14:textId="77777777" w:rsidR="00313F7E" w:rsidRPr="00486345" w:rsidRDefault="00313F7E" w:rsidP="00EB6600">
            <w:pPr>
              <w:jc w:val="center"/>
              <w:rPr>
                <w:rFonts w:cs="Arial"/>
                <w:b/>
                <w:szCs w:val="24"/>
                <w:lang w:val="en-GB"/>
              </w:rPr>
            </w:pPr>
            <w:r w:rsidRPr="00486345">
              <w:rPr>
                <w:rFonts w:cs="Arial"/>
                <w:b/>
                <w:szCs w:val="24"/>
                <w:lang w:val="en-GB"/>
              </w:rPr>
              <w:t>Frequency of use</w:t>
            </w:r>
          </w:p>
        </w:tc>
      </w:tr>
      <w:tr w:rsidR="00313F7E" w:rsidRPr="00C91960" w14:paraId="0695AF4D" w14:textId="77777777" w:rsidTr="003A1EE0">
        <w:trPr>
          <w:jc w:val="center"/>
        </w:trPr>
        <w:tc>
          <w:tcPr>
            <w:tcW w:w="2796" w:type="pct"/>
            <w:tcBorders>
              <w:top w:val="single" w:sz="4" w:space="0" w:color="auto"/>
              <w:left w:val="single" w:sz="4" w:space="0" w:color="auto"/>
              <w:bottom w:val="single" w:sz="4" w:space="0" w:color="auto"/>
              <w:right w:val="single" w:sz="4" w:space="0" w:color="auto"/>
            </w:tcBorders>
            <w:vAlign w:val="center"/>
            <w:hideMark/>
          </w:tcPr>
          <w:p w14:paraId="4E437BA2" w14:textId="77777777" w:rsidR="00313F7E" w:rsidRPr="00010E15" w:rsidRDefault="00313F7E" w:rsidP="00E27ABA">
            <w:pPr>
              <w:jc w:val="center"/>
              <w:rPr>
                <w:rFonts w:cs="Arial"/>
                <w:sz w:val="20"/>
                <w:szCs w:val="20"/>
                <w:lang w:val="en-GB"/>
              </w:rPr>
            </w:pPr>
            <w:r w:rsidRPr="00010E15">
              <w:rPr>
                <w:rFonts w:cs="Arial"/>
                <w:sz w:val="20"/>
                <w:szCs w:val="20"/>
                <w:lang w:val="en-GB"/>
              </w:rPr>
              <w:t>Voice calls</w:t>
            </w:r>
          </w:p>
        </w:tc>
        <w:tc>
          <w:tcPr>
            <w:tcW w:w="2204" w:type="pct"/>
            <w:tcBorders>
              <w:top w:val="single" w:sz="4" w:space="0" w:color="auto"/>
              <w:left w:val="single" w:sz="4" w:space="0" w:color="auto"/>
              <w:bottom w:val="single" w:sz="4" w:space="0" w:color="auto"/>
              <w:right w:val="single" w:sz="4" w:space="0" w:color="auto"/>
            </w:tcBorders>
            <w:vAlign w:val="center"/>
            <w:hideMark/>
          </w:tcPr>
          <w:p w14:paraId="0DEADFBB" w14:textId="77777777" w:rsidR="00313F7E" w:rsidRPr="00010E15" w:rsidRDefault="00313F7E" w:rsidP="00E27ABA">
            <w:pPr>
              <w:jc w:val="center"/>
              <w:rPr>
                <w:rFonts w:cs="Arial"/>
                <w:sz w:val="20"/>
                <w:szCs w:val="20"/>
                <w:lang w:val="en-GB"/>
              </w:rPr>
            </w:pPr>
            <w:r w:rsidRPr="00010E15">
              <w:rPr>
                <w:rFonts w:cs="Arial"/>
                <w:sz w:val="20"/>
                <w:szCs w:val="20"/>
                <w:lang w:val="en-GB"/>
              </w:rPr>
              <w:t>Every day</w:t>
            </w:r>
          </w:p>
        </w:tc>
      </w:tr>
      <w:tr w:rsidR="00313F7E" w:rsidRPr="00C91960" w14:paraId="67AC1E2A" w14:textId="77777777" w:rsidTr="003A1EE0">
        <w:trPr>
          <w:trHeight w:val="278"/>
          <w:jc w:val="center"/>
        </w:trPr>
        <w:tc>
          <w:tcPr>
            <w:tcW w:w="2796" w:type="pct"/>
            <w:tcBorders>
              <w:top w:val="single" w:sz="4" w:space="0" w:color="auto"/>
              <w:left w:val="single" w:sz="4" w:space="0" w:color="auto"/>
              <w:bottom w:val="single" w:sz="4" w:space="0" w:color="auto"/>
              <w:right w:val="single" w:sz="4" w:space="0" w:color="auto"/>
            </w:tcBorders>
            <w:vAlign w:val="center"/>
            <w:hideMark/>
          </w:tcPr>
          <w:p w14:paraId="3772D073" w14:textId="77777777" w:rsidR="00313F7E" w:rsidRPr="00010E15" w:rsidRDefault="00313F7E" w:rsidP="00E27ABA">
            <w:pPr>
              <w:jc w:val="center"/>
              <w:rPr>
                <w:rFonts w:cs="Arial"/>
                <w:sz w:val="20"/>
                <w:szCs w:val="20"/>
                <w:lang w:val="en-GB"/>
              </w:rPr>
            </w:pPr>
            <w:r w:rsidRPr="00010E15">
              <w:rPr>
                <w:rFonts w:cs="Arial"/>
                <w:sz w:val="20"/>
                <w:szCs w:val="20"/>
                <w:lang w:val="en-GB"/>
              </w:rPr>
              <w:t>SMS</w:t>
            </w:r>
          </w:p>
        </w:tc>
        <w:tc>
          <w:tcPr>
            <w:tcW w:w="2204" w:type="pct"/>
            <w:tcBorders>
              <w:top w:val="single" w:sz="4" w:space="0" w:color="auto"/>
              <w:left w:val="single" w:sz="4" w:space="0" w:color="auto"/>
              <w:bottom w:val="single" w:sz="4" w:space="0" w:color="auto"/>
              <w:right w:val="single" w:sz="4" w:space="0" w:color="auto"/>
            </w:tcBorders>
            <w:vAlign w:val="center"/>
            <w:hideMark/>
          </w:tcPr>
          <w:p w14:paraId="4AB39D73" w14:textId="77777777" w:rsidR="00313F7E" w:rsidRPr="00010E15" w:rsidRDefault="00313F7E" w:rsidP="00E27ABA">
            <w:pPr>
              <w:jc w:val="center"/>
              <w:rPr>
                <w:rFonts w:cs="Arial"/>
                <w:sz w:val="20"/>
                <w:szCs w:val="20"/>
                <w:lang w:val="en-GB"/>
              </w:rPr>
            </w:pPr>
            <w:r w:rsidRPr="00010E15">
              <w:rPr>
                <w:rFonts w:cs="Arial"/>
                <w:sz w:val="20"/>
                <w:szCs w:val="20"/>
                <w:lang w:val="en-GB"/>
              </w:rPr>
              <w:t>Every day</w:t>
            </w:r>
          </w:p>
        </w:tc>
      </w:tr>
      <w:tr w:rsidR="00313F7E" w:rsidRPr="00C91960" w14:paraId="64E56378" w14:textId="77777777" w:rsidTr="003A1EE0">
        <w:trPr>
          <w:jc w:val="center"/>
        </w:trPr>
        <w:tc>
          <w:tcPr>
            <w:tcW w:w="2796" w:type="pct"/>
            <w:tcBorders>
              <w:top w:val="single" w:sz="4" w:space="0" w:color="auto"/>
              <w:left w:val="single" w:sz="4" w:space="0" w:color="auto"/>
              <w:bottom w:val="single" w:sz="4" w:space="0" w:color="auto"/>
              <w:right w:val="single" w:sz="4" w:space="0" w:color="auto"/>
            </w:tcBorders>
            <w:vAlign w:val="center"/>
            <w:hideMark/>
          </w:tcPr>
          <w:p w14:paraId="510E25D8" w14:textId="77777777" w:rsidR="00313F7E" w:rsidRPr="00010E15" w:rsidRDefault="00313F7E" w:rsidP="00E27ABA">
            <w:pPr>
              <w:jc w:val="center"/>
              <w:rPr>
                <w:rFonts w:cs="Arial"/>
                <w:sz w:val="20"/>
                <w:szCs w:val="20"/>
                <w:lang w:val="en-GB"/>
              </w:rPr>
            </w:pPr>
            <w:r w:rsidRPr="00010E15">
              <w:rPr>
                <w:rFonts w:cs="Arial"/>
                <w:sz w:val="20"/>
                <w:szCs w:val="20"/>
                <w:lang w:val="en-GB"/>
              </w:rPr>
              <w:t>Multimedia messages</w:t>
            </w:r>
          </w:p>
        </w:tc>
        <w:tc>
          <w:tcPr>
            <w:tcW w:w="2204" w:type="pct"/>
            <w:tcBorders>
              <w:top w:val="single" w:sz="4" w:space="0" w:color="auto"/>
              <w:left w:val="single" w:sz="4" w:space="0" w:color="auto"/>
              <w:bottom w:val="single" w:sz="4" w:space="0" w:color="auto"/>
              <w:right w:val="single" w:sz="4" w:space="0" w:color="auto"/>
            </w:tcBorders>
            <w:vAlign w:val="center"/>
            <w:hideMark/>
          </w:tcPr>
          <w:p w14:paraId="26CEC196" w14:textId="77777777" w:rsidR="00313F7E" w:rsidRPr="00010E15" w:rsidRDefault="00313F7E" w:rsidP="00E27ABA">
            <w:pPr>
              <w:jc w:val="center"/>
              <w:rPr>
                <w:rFonts w:cs="Arial"/>
                <w:sz w:val="20"/>
                <w:szCs w:val="20"/>
                <w:lang w:val="en-GB"/>
              </w:rPr>
            </w:pPr>
            <w:r w:rsidRPr="00010E15">
              <w:rPr>
                <w:rFonts w:cs="Arial"/>
                <w:sz w:val="20"/>
                <w:szCs w:val="20"/>
                <w:lang w:val="en-GB"/>
              </w:rPr>
              <w:t>At least once a week</w:t>
            </w:r>
          </w:p>
        </w:tc>
      </w:tr>
      <w:tr w:rsidR="00313F7E" w:rsidRPr="00C91960" w14:paraId="121BE4C0" w14:textId="77777777" w:rsidTr="003A1EE0">
        <w:trPr>
          <w:jc w:val="center"/>
        </w:trPr>
        <w:tc>
          <w:tcPr>
            <w:tcW w:w="2796" w:type="pct"/>
            <w:tcBorders>
              <w:top w:val="single" w:sz="4" w:space="0" w:color="auto"/>
              <w:left w:val="single" w:sz="4" w:space="0" w:color="auto"/>
              <w:bottom w:val="single" w:sz="4" w:space="0" w:color="auto"/>
              <w:right w:val="single" w:sz="4" w:space="0" w:color="auto"/>
            </w:tcBorders>
            <w:vAlign w:val="center"/>
            <w:hideMark/>
          </w:tcPr>
          <w:p w14:paraId="4F25D37A" w14:textId="77777777" w:rsidR="00313F7E" w:rsidRPr="00010E15" w:rsidRDefault="00313F7E" w:rsidP="00E27ABA">
            <w:pPr>
              <w:jc w:val="center"/>
              <w:rPr>
                <w:rFonts w:cs="Arial"/>
                <w:sz w:val="20"/>
                <w:szCs w:val="20"/>
                <w:lang w:val="en-GB"/>
              </w:rPr>
            </w:pPr>
            <w:r w:rsidRPr="00010E15">
              <w:rPr>
                <w:rFonts w:cs="Arial"/>
                <w:sz w:val="20"/>
                <w:szCs w:val="20"/>
                <w:lang w:val="en-GB"/>
              </w:rPr>
              <w:t>Skype</w:t>
            </w:r>
          </w:p>
        </w:tc>
        <w:tc>
          <w:tcPr>
            <w:tcW w:w="2204" w:type="pct"/>
            <w:tcBorders>
              <w:top w:val="single" w:sz="4" w:space="0" w:color="auto"/>
              <w:left w:val="single" w:sz="4" w:space="0" w:color="auto"/>
              <w:bottom w:val="single" w:sz="4" w:space="0" w:color="auto"/>
              <w:right w:val="single" w:sz="4" w:space="0" w:color="auto"/>
            </w:tcBorders>
            <w:vAlign w:val="center"/>
            <w:hideMark/>
          </w:tcPr>
          <w:p w14:paraId="792EC3D6" w14:textId="77777777" w:rsidR="00313F7E" w:rsidRPr="00010E15" w:rsidRDefault="00313F7E" w:rsidP="00E27ABA">
            <w:pPr>
              <w:jc w:val="center"/>
              <w:rPr>
                <w:rFonts w:cs="Arial"/>
                <w:sz w:val="20"/>
                <w:szCs w:val="20"/>
                <w:lang w:val="en-GB"/>
              </w:rPr>
            </w:pPr>
            <w:r w:rsidRPr="00010E15">
              <w:rPr>
                <w:rFonts w:cs="Arial"/>
                <w:sz w:val="20"/>
                <w:szCs w:val="20"/>
                <w:lang w:val="en-GB"/>
              </w:rPr>
              <w:t>At least once a week</w:t>
            </w:r>
          </w:p>
        </w:tc>
      </w:tr>
      <w:tr w:rsidR="00313F7E" w:rsidRPr="00C91960" w14:paraId="0BC0B6DE" w14:textId="77777777" w:rsidTr="003A1EE0">
        <w:trPr>
          <w:jc w:val="center"/>
        </w:trPr>
        <w:tc>
          <w:tcPr>
            <w:tcW w:w="2796" w:type="pct"/>
            <w:tcBorders>
              <w:top w:val="single" w:sz="4" w:space="0" w:color="auto"/>
              <w:left w:val="single" w:sz="4" w:space="0" w:color="auto"/>
              <w:bottom w:val="single" w:sz="4" w:space="0" w:color="auto"/>
              <w:right w:val="single" w:sz="4" w:space="0" w:color="auto"/>
            </w:tcBorders>
            <w:vAlign w:val="center"/>
            <w:hideMark/>
          </w:tcPr>
          <w:p w14:paraId="532364E7" w14:textId="77777777" w:rsidR="00313F7E" w:rsidRPr="00010E15" w:rsidRDefault="00313F7E" w:rsidP="00E27ABA">
            <w:pPr>
              <w:jc w:val="center"/>
              <w:rPr>
                <w:rFonts w:cs="Arial"/>
                <w:sz w:val="20"/>
                <w:szCs w:val="20"/>
                <w:lang w:val="en-GB"/>
              </w:rPr>
            </w:pPr>
            <w:r w:rsidRPr="00010E15">
              <w:rPr>
                <w:rFonts w:cs="Arial"/>
                <w:sz w:val="20"/>
                <w:szCs w:val="20"/>
                <w:lang w:val="en-GB"/>
              </w:rPr>
              <w:t>Skype calls (phone)</w:t>
            </w:r>
          </w:p>
        </w:tc>
        <w:tc>
          <w:tcPr>
            <w:tcW w:w="2204" w:type="pct"/>
            <w:tcBorders>
              <w:top w:val="single" w:sz="4" w:space="0" w:color="auto"/>
              <w:left w:val="single" w:sz="4" w:space="0" w:color="auto"/>
              <w:bottom w:val="single" w:sz="4" w:space="0" w:color="auto"/>
              <w:right w:val="single" w:sz="4" w:space="0" w:color="auto"/>
            </w:tcBorders>
            <w:vAlign w:val="center"/>
            <w:hideMark/>
          </w:tcPr>
          <w:p w14:paraId="0FE2D2E1" w14:textId="77777777" w:rsidR="00313F7E" w:rsidRPr="00010E15" w:rsidRDefault="00313F7E" w:rsidP="00E27ABA">
            <w:pPr>
              <w:jc w:val="center"/>
              <w:rPr>
                <w:rFonts w:cs="Arial"/>
                <w:sz w:val="20"/>
                <w:szCs w:val="20"/>
                <w:lang w:val="en-GB"/>
              </w:rPr>
            </w:pPr>
            <w:r w:rsidRPr="00010E15">
              <w:rPr>
                <w:rFonts w:cs="Arial"/>
                <w:sz w:val="20"/>
                <w:szCs w:val="20"/>
                <w:lang w:val="en-GB"/>
              </w:rPr>
              <w:t>Every day</w:t>
            </w:r>
          </w:p>
        </w:tc>
      </w:tr>
      <w:tr w:rsidR="00313F7E" w:rsidRPr="00C91960" w14:paraId="5767A236" w14:textId="77777777" w:rsidTr="003A1EE0">
        <w:trPr>
          <w:jc w:val="center"/>
        </w:trPr>
        <w:tc>
          <w:tcPr>
            <w:tcW w:w="2796" w:type="pct"/>
            <w:tcBorders>
              <w:top w:val="single" w:sz="4" w:space="0" w:color="auto"/>
              <w:left w:val="single" w:sz="4" w:space="0" w:color="auto"/>
              <w:bottom w:val="single" w:sz="4" w:space="0" w:color="auto"/>
              <w:right w:val="single" w:sz="4" w:space="0" w:color="auto"/>
            </w:tcBorders>
            <w:vAlign w:val="center"/>
            <w:hideMark/>
          </w:tcPr>
          <w:p w14:paraId="7B340DCE" w14:textId="77777777" w:rsidR="00313F7E" w:rsidRPr="00010E15" w:rsidRDefault="00313F7E" w:rsidP="00E27ABA">
            <w:pPr>
              <w:jc w:val="center"/>
              <w:rPr>
                <w:rFonts w:cs="Arial"/>
                <w:sz w:val="20"/>
                <w:szCs w:val="20"/>
                <w:lang w:val="en-GB"/>
              </w:rPr>
            </w:pPr>
            <w:r w:rsidRPr="00010E15">
              <w:rPr>
                <w:rFonts w:cs="Arial"/>
                <w:noProof/>
                <w:sz w:val="20"/>
                <w:szCs w:val="20"/>
                <w:lang w:val="en-GB"/>
              </w:rPr>
              <w:t>VOIP</w:t>
            </w:r>
            <w:r w:rsidRPr="00010E15">
              <w:rPr>
                <w:rFonts w:cs="Arial"/>
                <w:sz w:val="20"/>
                <w:szCs w:val="20"/>
                <w:lang w:val="en-GB"/>
              </w:rPr>
              <w:t xml:space="preserve"> (Freeconet)</w:t>
            </w:r>
          </w:p>
        </w:tc>
        <w:tc>
          <w:tcPr>
            <w:tcW w:w="2204" w:type="pct"/>
            <w:tcBorders>
              <w:top w:val="single" w:sz="4" w:space="0" w:color="auto"/>
              <w:left w:val="single" w:sz="4" w:space="0" w:color="auto"/>
              <w:bottom w:val="single" w:sz="4" w:space="0" w:color="auto"/>
              <w:right w:val="single" w:sz="4" w:space="0" w:color="auto"/>
            </w:tcBorders>
            <w:vAlign w:val="center"/>
            <w:hideMark/>
          </w:tcPr>
          <w:p w14:paraId="170289A8" w14:textId="77777777" w:rsidR="00313F7E" w:rsidRPr="00010E15" w:rsidRDefault="00313F7E" w:rsidP="00E27ABA">
            <w:pPr>
              <w:jc w:val="center"/>
              <w:rPr>
                <w:rFonts w:cs="Arial"/>
                <w:sz w:val="20"/>
                <w:szCs w:val="20"/>
                <w:lang w:val="en-GB"/>
              </w:rPr>
            </w:pPr>
            <w:r w:rsidRPr="00010E15">
              <w:rPr>
                <w:rFonts w:cs="Arial"/>
                <w:sz w:val="20"/>
                <w:szCs w:val="20"/>
                <w:lang w:val="en-GB"/>
              </w:rPr>
              <w:t>Every day</w:t>
            </w:r>
          </w:p>
        </w:tc>
      </w:tr>
      <w:tr w:rsidR="00313F7E" w:rsidRPr="00C91960" w14:paraId="75893E37" w14:textId="77777777" w:rsidTr="003A1EE0">
        <w:trPr>
          <w:jc w:val="center"/>
        </w:trPr>
        <w:tc>
          <w:tcPr>
            <w:tcW w:w="2796" w:type="pct"/>
            <w:tcBorders>
              <w:top w:val="single" w:sz="4" w:space="0" w:color="auto"/>
              <w:left w:val="single" w:sz="4" w:space="0" w:color="auto"/>
              <w:bottom w:val="single" w:sz="4" w:space="0" w:color="auto"/>
              <w:right w:val="single" w:sz="4" w:space="0" w:color="auto"/>
            </w:tcBorders>
            <w:vAlign w:val="center"/>
            <w:hideMark/>
          </w:tcPr>
          <w:p w14:paraId="3DC6C397" w14:textId="77777777" w:rsidR="00313F7E" w:rsidRPr="00010E15" w:rsidRDefault="00313F7E" w:rsidP="00E27ABA">
            <w:pPr>
              <w:jc w:val="center"/>
              <w:rPr>
                <w:rFonts w:cs="Arial"/>
                <w:sz w:val="20"/>
                <w:szCs w:val="20"/>
                <w:lang w:val="en-GB"/>
              </w:rPr>
            </w:pPr>
            <w:r w:rsidRPr="00010E15">
              <w:rPr>
                <w:rFonts w:cs="Arial"/>
                <w:sz w:val="20"/>
                <w:szCs w:val="20"/>
                <w:lang w:val="en-GB"/>
              </w:rPr>
              <w:t>Viber</w:t>
            </w:r>
          </w:p>
        </w:tc>
        <w:tc>
          <w:tcPr>
            <w:tcW w:w="2204" w:type="pct"/>
            <w:tcBorders>
              <w:top w:val="single" w:sz="4" w:space="0" w:color="auto"/>
              <w:left w:val="single" w:sz="4" w:space="0" w:color="auto"/>
              <w:bottom w:val="single" w:sz="4" w:space="0" w:color="auto"/>
              <w:right w:val="single" w:sz="4" w:space="0" w:color="auto"/>
            </w:tcBorders>
            <w:vAlign w:val="center"/>
            <w:hideMark/>
          </w:tcPr>
          <w:p w14:paraId="0D4A46C2" w14:textId="77777777" w:rsidR="00313F7E" w:rsidRPr="00010E15" w:rsidRDefault="00313F7E" w:rsidP="00E27ABA">
            <w:pPr>
              <w:jc w:val="center"/>
              <w:rPr>
                <w:rFonts w:cs="Arial"/>
                <w:sz w:val="20"/>
                <w:szCs w:val="20"/>
                <w:lang w:val="en-GB"/>
              </w:rPr>
            </w:pPr>
            <w:r w:rsidRPr="00010E15">
              <w:rPr>
                <w:rFonts w:cs="Arial"/>
                <w:sz w:val="20"/>
                <w:szCs w:val="20"/>
                <w:lang w:val="en-GB"/>
              </w:rPr>
              <w:t>At least once a week</w:t>
            </w:r>
          </w:p>
        </w:tc>
      </w:tr>
      <w:tr w:rsidR="00313F7E" w:rsidRPr="00C91960" w14:paraId="5867AB04" w14:textId="77777777" w:rsidTr="003A1EE0">
        <w:trPr>
          <w:jc w:val="center"/>
        </w:trPr>
        <w:tc>
          <w:tcPr>
            <w:tcW w:w="2796" w:type="pct"/>
            <w:tcBorders>
              <w:top w:val="single" w:sz="4" w:space="0" w:color="auto"/>
              <w:left w:val="single" w:sz="4" w:space="0" w:color="auto"/>
              <w:bottom w:val="single" w:sz="4" w:space="0" w:color="auto"/>
              <w:right w:val="single" w:sz="4" w:space="0" w:color="auto"/>
            </w:tcBorders>
            <w:vAlign w:val="center"/>
            <w:hideMark/>
          </w:tcPr>
          <w:p w14:paraId="2D24B799" w14:textId="77777777" w:rsidR="00313F7E" w:rsidRPr="00010E15" w:rsidRDefault="00313F7E" w:rsidP="00E27ABA">
            <w:pPr>
              <w:jc w:val="center"/>
              <w:rPr>
                <w:rFonts w:cs="Arial"/>
                <w:sz w:val="20"/>
                <w:szCs w:val="20"/>
                <w:lang w:val="en-GB"/>
              </w:rPr>
            </w:pPr>
            <w:r w:rsidRPr="00010E15">
              <w:rPr>
                <w:rFonts w:cs="Arial"/>
                <w:sz w:val="20"/>
                <w:szCs w:val="20"/>
                <w:lang w:val="en-GB"/>
              </w:rPr>
              <w:t>Messenger</w:t>
            </w:r>
          </w:p>
        </w:tc>
        <w:tc>
          <w:tcPr>
            <w:tcW w:w="2204" w:type="pct"/>
            <w:tcBorders>
              <w:top w:val="single" w:sz="4" w:space="0" w:color="auto"/>
              <w:left w:val="single" w:sz="4" w:space="0" w:color="auto"/>
              <w:bottom w:val="single" w:sz="4" w:space="0" w:color="auto"/>
              <w:right w:val="single" w:sz="4" w:space="0" w:color="auto"/>
            </w:tcBorders>
            <w:vAlign w:val="center"/>
            <w:hideMark/>
          </w:tcPr>
          <w:p w14:paraId="74A4268B" w14:textId="77777777" w:rsidR="00313F7E" w:rsidRPr="00010E15" w:rsidRDefault="00313F7E" w:rsidP="00E27ABA">
            <w:pPr>
              <w:jc w:val="center"/>
              <w:rPr>
                <w:rFonts w:cs="Arial"/>
                <w:sz w:val="20"/>
                <w:szCs w:val="20"/>
                <w:lang w:val="en-GB"/>
              </w:rPr>
            </w:pPr>
            <w:r w:rsidRPr="00010E15">
              <w:rPr>
                <w:rFonts w:cs="Arial"/>
                <w:sz w:val="20"/>
                <w:szCs w:val="20"/>
                <w:lang w:val="en-GB"/>
              </w:rPr>
              <w:t>Every day</w:t>
            </w:r>
          </w:p>
        </w:tc>
      </w:tr>
    </w:tbl>
    <w:p w14:paraId="1C18907F" w14:textId="77777777" w:rsidR="006B501D" w:rsidRPr="004457A8" w:rsidRDefault="006B501D" w:rsidP="00E27ABA">
      <w:pPr>
        <w:pStyle w:val="Nagwekspisutreci"/>
        <w:spacing w:before="0"/>
      </w:pPr>
      <w:bookmarkStart w:id="195" w:name="_Toc477781024"/>
    </w:p>
    <w:p w14:paraId="756C1C05" w14:textId="77777777" w:rsidR="00313F7E" w:rsidRPr="004457A8" w:rsidRDefault="00313F7E" w:rsidP="00484EB4">
      <w:pPr>
        <w:pStyle w:val="Nagwekspisutreci"/>
      </w:pPr>
      <w:bookmarkStart w:id="196" w:name="_Toc496550588"/>
      <w:r w:rsidRPr="004457A8">
        <w:t xml:space="preserve">Table </w:t>
      </w:r>
      <w:r w:rsidR="006B0EAE" w:rsidRPr="004457A8">
        <w:fldChar w:fldCharType="begin"/>
      </w:r>
      <w:r w:rsidRPr="004457A8">
        <w:instrText xml:space="preserve"> SEQ Table \* ARABIC </w:instrText>
      </w:r>
      <w:r w:rsidR="006B0EAE" w:rsidRPr="004457A8">
        <w:fldChar w:fldCharType="separate"/>
      </w:r>
      <w:r w:rsidR="00843C9A">
        <w:rPr>
          <w:noProof/>
        </w:rPr>
        <w:t>5</w:t>
      </w:r>
      <w:r w:rsidR="006B0EAE" w:rsidRPr="004457A8">
        <w:fldChar w:fldCharType="end"/>
      </w:r>
      <w:r w:rsidRPr="004457A8">
        <w:t>. Networking</w:t>
      </w:r>
      <w:bookmarkEnd w:id="195"/>
      <w:r w:rsidR="00D1020D" w:rsidRPr="00EE025A">
        <w:rPr>
          <w:rStyle w:val="Odwoanieprzypisudolnego"/>
          <w:szCs w:val="24"/>
        </w:rPr>
        <w:footnoteReference w:id="82"/>
      </w:r>
      <w:r w:rsidR="006B501D" w:rsidRPr="00EE025A">
        <w:rPr>
          <w:vertAlign w:val="superscript"/>
        </w:rPr>
        <w:t>.</w:t>
      </w:r>
      <w:bookmarkEnd w:id="196"/>
    </w:p>
    <w:tbl>
      <w:tblPr>
        <w:tblStyle w:val="Tabela-Siatka"/>
        <w:tblW w:w="5000" w:type="pct"/>
        <w:tblLook w:val="04A0" w:firstRow="1" w:lastRow="0" w:firstColumn="1" w:lastColumn="0" w:noHBand="0" w:noVBand="1"/>
      </w:tblPr>
      <w:tblGrid>
        <w:gridCol w:w="5194"/>
        <w:gridCol w:w="4094"/>
      </w:tblGrid>
      <w:tr w:rsidR="00313F7E" w:rsidRPr="00C91960" w14:paraId="0A349C94"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5D9C2A46" w14:textId="77777777" w:rsidR="00313F7E" w:rsidRPr="00486345" w:rsidRDefault="00313F7E" w:rsidP="00EB6600">
            <w:pPr>
              <w:jc w:val="center"/>
              <w:rPr>
                <w:rFonts w:cs="Arial"/>
                <w:b/>
                <w:szCs w:val="24"/>
                <w:lang w:val="en-GB"/>
              </w:rPr>
            </w:pPr>
            <w:r w:rsidRPr="00486345">
              <w:rPr>
                <w:rFonts w:cs="Arial"/>
                <w:b/>
                <w:szCs w:val="24"/>
                <w:lang w:val="en-GB"/>
              </w:rPr>
              <w:t>Name</w:t>
            </w:r>
          </w:p>
        </w:tc>
        <w:tc>
          <w:tcPr>
            <w:tcW w:w="2204" w:type="pct"/>
            <w:tcBorders>
              <w:top w:val="single" w:sz="4" w:space="0" w:color="auto"/>
              <w:left w:val="single" w:sz="4" w:space="0" w:color="auto"/>
              <w:bottom w:val="single" w:sz="4" w:space="0" w:color="auto"/>
              <w:right w:val="single" w:sz="4" w:space="0" w:color="auto"/>
            </w:tcBorders>
            <w:hideMark/>
          </w:tcPr>
          <w:p w14:paraId="4B0E99F1" w14:textId="77777777" w:rsidR="00313F7E" w:rsidRPr="00486345" w:rsidRDefault="00313F7E" w:rsidP="00EB6600">
            <w:pPr>
              <w:jc w:val="center"/>
              <w:rPr>
                <w:rFonts w:cs="Arial"/>
                <w:b/>
                <w:szCs w:val="24"/>
                <w:lang w:val="en-GB"/>
              </w:rPr>
            </w:pPr>
            <w:r w:rsidRPr="00486345">
              <w:rPr>
                <w:rFonts w:cs="Arial"/>
                <w:b/>
                <w:szCs w:val="24"/>
                <w:lang w:val="en-GB"/>
              </w:rPr>
              <w:t>Frequency of use</w:t>
            </w:r>
          </w:p>
        </w:tc>
      </w:tr>
      <w:tr w:rsidR="00313F7E" w:rsidRPr="00C91960" w14:paraId="45B1C55A"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1F678E11" w14:textId="77777777" w:rsidR="00313F7E" w:rsidRPr="00010E15" w:rsidRDefault="00313F7E" w:rsidP="00EB6600">
            <w:pPr>
              <w:jc w:val="center"/>
              <w:rPr>
                <w:rFonts w:cs="Arial"/>
                <w:sz w:val="20"/>
                <w:szCs w:val="20"/>
                <w:lang w:val="en-GB"/>
              </w:rPr>
            </w:pPr>
            <w:r w:rsidRPr="00010E15">
              <w:rPr>
                <w:rFonts w:cs="Arial"/>
                <w:sz w:val="20"/>
                <w:szCs w:val="20"/>
                <w:lang w:val="en-GB"/>
              </w:rPr>
              <w:t>Facebook</w:t>
            </w:r>
          </w:p>
        </w:tc>
        <w:tc>
          <w:tcPr>
            <w:tcW w:w="2204" w:type="pct"/>
            <w:tcBorders>
              <w:top w:val="single" w:sz="4" w:space="0" w:color="auto"/>
              <w:left w:val="single" w:sz="4" w:space="0" w:color="auto"/>
              <w:bottom w:val="single" w:sz="4" w:space="0" w:color="auto"/>
              <w:right w:val="single" w:sz="4" w:space="0" w:color="auto"/>
            </w:tcBorders>
            <w:hideMark/>
          </w:tcPr>
          <w:p w14:paraId="62C1F3C5" w14:textId="77777777" w:rsidR="00313F7E" w:rsidRPr="00010E15" w:rsidRDefault="00313F7E" w:rsidP="00EB6600">
            <w:pPr>
              <w:jc w:val="center"/>
              <w:rPr>
                <w:rFonts w:cs="Arial"/>
                <w:sz w:val="20"/>
                <w:szCs w:val="20"/>
                <w:lang w:val="en-GB"/>
              </w:rPr>
            </w:pPr>
            <w:r w:rsidRPr="00010E15">
              <w:rPr>
                <w:rFonts w:cs="Arial"/>
                <w:sz w:val="20"/>
                <w:szCs w:val="20"/>
                <w:lang w:val="en-GB"/>
              </w:rPr>
              <w:t xml:space="preserve">At least once a </w:t>
            </w:r>
            <w:r w:rsidRPr="00010E15">
              <w:rPr>
                <w:rFonts w:cs="Arial"/>
                <w:noProof/>
                <w:sz w:val="20"/>
                <w:szCs w:val="20"/>
                <w:lang w:val="en-GB"/>
              </w:rPr>
              <w:t>week</w:t>
            </w:r>
          </w:p>
        </w:tc>
      </w:tr>
      <w:tr w:rsidR="00313F7E" w:rsidRPr="00C91960" w14:paraId="567C1F5F"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4FECE00A" w14:textId="77777777" w:rsidR="00313F7E" w:rsidRPr="00010E15" w:rsidRDefault="00313F7E" w:rsidP="00EB6600">
            <w:pPr>
              <w:jc w:val="center"/>
              <w:rPr>
                <w:rFonts w:cs="Arial"/>
                <w:sz w:val="20"/>
                <w:szCs w:val="20"/>
                <w:lang w:val="en-GB"/>
              </w:rPr>
            </w:pPr>
            <w:r w:rsidRPr="00010E15">
              <w:rPr>
                <w:rFonts w:cs="Arial"/>
                <w:sz w:val="20"/>
                <w:szCs w:val="20"/>
                <w:lang w:val="en-GB"/>
              </w:rPr>
              <w:t>Twitter</w:t>
            </w:r>
          </w:p>
        </w:tc>
        <w:tc>
          <w:tcPr>
            <w:tcW w:w="2204" w:type="pct"/>
            <w:tcBorders>
              <w:top w:val="single" w:sz="4" w:space="0" w:color="auto"/>
              <w:left w:val="single" w:sz="4" w:space="0" w:color="auto"/>
              <w:bottom w:val="single" w:sz="4" w:space="0" w:color="auto"/>
              <w:right w:val="single" w:sz="4" w:space="0" w:color="auto"/>
            </w:tcBorders>
            <w:hideMark/>
          </w:tcPr>
          <w:p w14:paraId="4D5BD160" w14:textId="77777777" w:rsidR="00313F7E" w:rsidRPr="00010E15" w:rsidRDefault="00313F7E" w:rsidP="00EB6600">
            <w:pPr>
              <w:jc w:val="center"/>
              <w:rPr>
                <w:rFonts w:cs="Arial"/>
                <w:sz w:val="20"/>
                <w:szCs w:val="20"/>
                <w:lang w:val="en-GB"/>
              </w:rPr>
            </w:pPr>
            <w:r w:rsidRPr="00010E15">
              <w:rPr>
                <w:rFonts w:cs="Arial"/>
                <w:sz w:val="20"/>
                <w:szCs w:val="20"/>
                <w:lang w:val="en-GB"/>
              </w:rPr>
              <w:t>At least once a year</w:t>
            </w:r>
          </w:p>
        </w:tc>
      </w:tr>
      <w:tr w:rsidR="00313F7E" w:rsidRPr="00C91960" w14:paraId="35E2C845"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72CC74FF" w14:textId="77777777" w:rsidR="00313F7E" w:rsidRPr="00010E15" w:rsidRDefault="00313F7E" w:rsidP="00EB6600">
            <w:pPr>
              <w:jc w:val="center"/>
              <w:rPr>
                <w:rFonts w:cs="Arial"/>
                <w:sz w:val="20"/>
                <w:szCs w:val="20"/>
                <w:lang w:val="en-GB"/>
              </w:rPr>
            </w:pPr>
            <w:r w:rsidRPr="00010E15">
              <w:rPr>
                <w:rFonts w:cs="Arial"/>
                <w:sz w:val="20"/>
                <w:szCs w:val="20"/>
                <w:lang w:val="en-GB"/>
              </w:rPr>
              <w:t>LinkedIn</w:t>
            </w:r>
          </w:p>
        </w:tc>
        <w:tc>
          <w:tcPr>
            <w:tcW w:w="2204" w:type="pct"/>
            <w:tcBorders>
              <w:top w:val="single" w:sz="4" w:space="0" w:color="auto"/>
              <w:left w:val="single" w:sz="4" w:space="0" w:color="auto"/>
              <w:bottom w:val="single" w:sz="4" w:space="0" w:color="auto"/>
              <w:right w:val="single" w:sz="4" w:space="0" w:color="auto"/>
            </w:tcBorders>
            <w:hideMark/>
          </w:tcPr>
          <w:p w14:paraId="28B153A6" w14:textId="77777777" w:rsidR="00313F7E" w:rsidRPr="00010E15" w:rsidRDefault="00313F7E" w:rsidP="00EB6600">
            <w:pPr>
              <w:jc w:val="center"/>
              <w:rPr>
                <w:rFonts w:cs="Arial"/>
                <w:sz w:val="20"/>
                <w:szCs w:val="20"/>
                <w:lang w:val="en-GB"/>
              </w:rPr>
            </w:pPr>
            <w:r w:rsidRPr="00010E15">
              <w:rPr>
                <w:rFonts w:cs="Arial"/>
                <w:sz w:val="20"/>
                <w:szCs w:val="20"/>
                <w:lang w:val="en-GB"/>
              </w:rPr>
              <w:t>At least once a year</w:t>
            </w:r>
          </w:p>
        </w:tc>
      </w:tr>
      <w:tr w:rsidR="00313F7E" w:rsidRPr="00C91960" w14:paraId="2A078602"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5829C50C" w14:textId="77777777" w:rsidR="00313F7E" w:rsidRPr="00010E15" w:rsidRDefault="00313F7E" w:rsidP="00EB6600">
            <w:pPr>
              <w:jc w:val="center"/>
              <w:rPr>
                <w:rFonts w:cs="Arial"/>
                <w:sz w:val="20"/>
                <w:szCs w:val="20"/>
                <w:lang w:val="en-GB"/>
              </w:rPr>
            </w:pPr>
            <w:r w:rsidRPr="00010E15">
              <w:rPr>
                <w:rFonts w:cs="Arial"/>
                <w:sz w:val="20"/>
                <w:szCs w:val="20"/>
                <w:lang w:val="en-GB"/>
              </w:rPr>
              <w:t>Instagram</w:t>
            </w:r>
          </w:p>
        </w:tc>
        <w:tc>
          <w:tcPr>
            <w:tcW w:w="2204" w:type="pct"/>
            <w:tcBorders>
              <w:top w:val="single" w:sz="4" w:space="0" w:color="auto"/>
              <w:left w:val="single" w:sz="4" w:space="0" w:color="auto"/>
              <w:bottom w:val="single" w:sz="4" w:space="0" w:color="auto"/>
              <w:right w:val="single" w:sz="4" w:space="0" w:color="auto"/>
            </w:tcBorders>
            <w:hideMark/>
          </w:tcPr>
          <w:p w14:paraId="55795039" w14:textId="77777777" w:rsidR="00313F7E" w:rsidRPr="00010E15" w:rsidRDefault="00313F7E" w:rsidP="00EB6600">
            <w:pPr>
              <w:jc w:val="center"/>
              <w:rPr>
                <w:rFonts w:cs="Arial"/>
                <w:sz w:val="20"/>
                <w:szCs w:val="20"/>
                <w:lang w:val="en-GB"/>
              </w:rPr>
            </w:pPr>
            <w:r w:rsidRPr="00010E15">
              <w:rPr>
                <w:rFonts w:cs="Arial"/>
                <w:sz w:val="20"/>
                <w:szCs w:val="20"/>
                <w:lang w:val="en-GB"/>
              </w:rPr>
              <w:t xml:space="preserve">At least once a </w:t>
            </w:r>
            <w:r w:rsidRPr="00010E15">
              <w:rPr>
                <w:rFonts w:cs="Arial"/>
                <w:noProof/>
                <w:sz w:val="20"/>
                <w:szCs w:val="20"/>
                <w:lang w:val="en-GB"/>
              </w:rPr>
              <w:t>month</w:t>
            </w:r>
          </w:p>
        </w:tc>
      </w:tr>
      <w:tr w:rsidR="00313F7E" w:rsidRPr="00C91960" w14:paraId="1B38E1BB"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7DACB265" w14:textId="77777777" w:rsidR="00313F7E" w:rsidRPr="00010E15" w:rsidRDefault="00313F7E" w:rsidP="00EB6600">
            <w:pPr>
              <w:jc w:val="center"/>
              <w:rPr>
                <w:rFonts w:cs="Arial"/>
                <w:sz w:val="20"/>
                <w:szCs w:val="20"/>
                <w:lang w:val="en-GB"/>
              </w:rPr>
            </w:pPr>
            <w:r w:rsidRPr="00010E15">
              <w:rPr>
                <w:rFonts w:cs="Arial"/>
                <w:sz w:val="20"/>
                <w:szCs w:val="20"/>
                <w:lang w:val="en-GB"/>
              </w:rPr>
              <w:t>Pinterest</w:t>
            </w:r>
          </w:p>
        </w:tc>
        <w:tc>
          <w:tcPr>
            <w:tcW w:w="2204" w:type="pct"/>
            <w:tcBorders>
              <w:top w:val="single" w:sz="4" w:space="0" w:color="auto"/>
              <w:left w:val="single" w:sz="4" w:space="0" w:color="auto"/>
              <w:bottom w:val="single" w:sz="4" w:space="0" w:color="auto"/>
              <w:right w:val="single" w:sz="4" w:space="0" w:color="auto"/>
            </w:tcBorders>
            <w:hideMark/>
          </w:tcPr>
          <w:p w14:paraId="6544CB51" w14:textId="77777777" w:rsidR="00313F7E" w:rsidRPr="00010E15" w:rsidRDefault="00313F7E" w:rsidP="00EB6600">
            <w:pPr>
              <w:jc w:val="center"/>
              <w:rPr>
                <w:rFonts w:cs="Arial"/>
                <w:sz w:val="20"/>
                <w:szCs w:val="20"/>
                <w:lang w:val="en-GB"/>
              </w:rPr>
            </w:pPr>
            <w:r w:rsidRPr="00010E15">
              <w:rPr>
                <w:rFonts w:cs="Arial"/>
                <w:sz w:val="20"/>
                <w:szCs w:val="20"/>
                <w:lang w:val="en-GB"/>
              </w:rPr>
              <w:t>At least once a year</w:t>
            </w:r>
          </w:p>
        </w:tc>
      </w:tr>
    </w:tbl>
    <w:p w14:paraId="70388DB6" w14:textId="77777777" w:rsidR="00B9580B" w:rsidRPr="00CC5CAF" w:rsidRDefault="00B9580B" w:rsidP="00484EB4">
      <w:pPr>
        <w:pStyle w:val="Nagwekspisutreci"/>
        <w:rPr>
          <w:lang w:val="en-GB"/>
        </w:rPr>
      </w:pPr>
      <w:bookmarkStart w:id="197" w:name="_Toc477781025"/>
    </w:p>
    <w:p w14:paraId="44A16399" w14:textId="77777777" w:rsidR="00B9580B" w:rsidRPr="00CC5CAF" w:rsidRDefault="00B9580B" w:rsidP="00484EB4">
      <w:pPr>
        <w:pStyle w:val="Nagwekspisutreci"/>
        <w:rPr>
          <w:lang w:val="en-GB"/>
        </w:rPr>
      </w:pPr>
    </w:p>
    <w:p w14:paraId="7E76AE62" w14:textId="77777777" w:rsidR="00313F7E" w:rsidRPr="004457A8" w:rsidRDefault="00313F7E" w:rsidP="00484EB4">
      <w:pPr>
        <w:pStyle w:val="Nagwekspisutreci"/>
      </w:pPr>
      <w:bookmarkStart w:id="198" w:name="_Toc496550589"/>
      <w:r w:rsidRPr="004457A8">
        <w:lastRenderedPageBreak/>
        <w:t xml:space="preserve">Table </w:t>
      </w:r>
      <w:r w:rsidR="006B0EAE" w:rsidRPr="004457A8">
        <w:fldChar w:fldCharType="begin"/>
      </w:r>
      <w:r w:rsidRPr="004457A8">
        <w:instrText xml:space="preserve"> SEQ Table \* ARABIC </w:instrText>
      </w:r>
      <w:r w:rsidR="006B0EAE" w:rsidRPr="004457A8">
        <w:fldChar w:fldCharType="separate"/>
      </w:r>
      <w:r w:rsidR="00843C9A">
        <w:rPr>
          <w:noProof/>
        </w:rPr>
        <w:t>6</w:t>
      </w:r>
      <w:r w:rsidR="006B0EAE" w:rsidRPr="004457A8">
        <w:fldChar w:fldCharType="end"/>
      </w:r>
      <w:r w:rsidRPr="004457A8">
        <w:t>. Marketing</w:t>
      </w:r>
      <w:bookmarkEnd w:id="197"/>
      <w:r w:rsidR="006B501D" w:rsidRPr="00EE025A">
        <w:rPr>
          <w:vertAlign w:val="superscript"/>
        </w:rPr>
        <w:t>.</w:t>
      </w:r>
      <w:bookmarkEnd w:id="198"/>
    </w:p>
    <w:tbl>
      <w:tblPr>
        <w:tblStyle w:val="Tabela-Siatka"/>
        <w:tblW w:w="5000" w:type="pct"/>
        <w:tblLook w:val="04A0" w:firstRow="1" w:lastRow="0" w:firstColumn="1" w:lastColumn="0" w:noHBand="0" w:noVBand="1"/>
      </w:tblPr>
      <w:tblGrid>
        <w:gridCol w:w="5194"/>
        <w:gridCol w:w="4094"/>
      </w:tblGrid>
      <w:tr w:rsidR="00313F7E" w:rsidRPr="00C91960" w14:paraId="547C4851"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2A0CE295" w14:textId="77777777" w:rsidR="00313F7E" w:rsidRPr="00486345" w:rsidRDefault="00313F7E" w:rsidP="00EB6600">
            <w:pPr>
              <w:jc w:val="center"/>
              <w:rPr>
                <w:rFonts w:cs="Arial"/>
                <w:b/>
                <w:szCs w:val="24"/>
                <w:lang w:val="en-GB"/>
              </w:rPr>
            </w:pPr>
            <w:r w:rsidRPr="00486345">
              <w:rPr>
                <w:rFonts w:cs="Arial"/>
                <w:b/>
                <w:szCs w:val="24"/>
                <w:lang w:val="en-GB"/>
              </w:rPr>
              <w:t>Name</w:t>
            </w:r>
          </w:p>
        </w:tc>
        <w:tc>
          <w:tcPr>
            <w:tcW w:w="2204" w:type="pct"/>
            <w:tcBorders>
              <w:top w:val="single" w:sz="4" w:space="0" w:color="auto"/>
              <w:left w:val="single" w:sz="4" w:space="0" w:color="auto"/>
              <w:bottom w:val="single" w:sz="4" w:space="0" w:color="auto"/>
              <w:right w:val="single" w:sz="4" w:space="0" w:color="auto"/>
            </w:tcBorders>
            <w:hideMark/>
          </w:tcPr>
          <w:p w14:paraId="4B5D4712" w14:textId="77777777" w:rsidR="00313F7E" w:rsidRPr="00486345" w:rsidRDefault="00313F7E" w:rsidP="00EB6600">
            <w:pPr>
              <w:jc w:val="center"/>
              <w:rPr>
                <w:rFonts w:cs="Arial"/>
                <w:b/>
                <w:szCs w:val="24"/>
                <w:lang w:val="en-GB"/>
              </w:rPr>
            </w:pPr>
            <w:r w:rsidRPr="00486345">
              <w:rPr>
                <w:rFonts w:cs="Arial"/>
                <w:b/>
                <w:szCs w:val="24"/>
                <w:lang w:val="en-GB"/>
              </w:rPr>
              <w:t>Frequency of use</w:t>
            </w:r>
          </w:p>
        </w:tc>
      </w:tr>
      <w:tr w:rsidR="00313F7E" w:rsidRPr="00C91960" w14:paraId="1AE6BFBE"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3EEF2FE8" w14:textId="77777777" w:rsidR="00313F7E" w:rsidRPr="004457A8" w:rsidRDefault="00313F7E" w:rsidP="00484EB4">
            <w:pPr>
              <w:pStyle w:val="Nagwekspisutreci"/>
            </w:pPr>
            <w:r w:rsidRPr="004457A8">
              <w:t>Facebook</w:t>
            </w:r>
          </w:p>
        </w:tc>
        <w:tc>
          <w:tcPr>
            <w:tcW w:w="2204" w:type="pct"/>
            <w:tcBorders>
              <w:top w:val="single" w:sz="4" w:space="0" w:color="auto"/>
              <w:left w:val="single" w:sz="4" w:space="0" w:color="auto"/>
              <w:bottom w:val="single" w:sz="4" w:space="0" w:color="auto"/>
              <w:right w:val="single" w:sz="4" w:space="0" w:color="auto"/>
            </w:tcBorders>
            <w:hideMark/>
          </w:tcPr>
          <w:p w14:paraId="790DA102" w14:textId="77777777" w:rsidR="00313F7E" w:rsidRPr="001C5956" w:rsidRDefault="00313F7E" w:rsidP="00484EB4">
            <w:pPr>
              <w:pStyle w:val="Nagwekspisutreci"/>
              <w:rPr>
                <w:lang w:val="en-US"/>
              </w:rPr>
            </w:pPr>
            <w:r w:rsidRPr="001C5956">
              <w:rPr>
                <w:lang w:val="en-US"/>
              </w:rPr>
              <w:t>At least once a month</w:t>
            </w:r>
          </w:p>
        </w:tc>
      </w:tr>
      <w:tr w:rsidR="00313F7E" w:rsidRPr="00C91960" w14:paraId="6F56EB8F"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215692CC" w14:textId="77777777" w:rsidR="00313F7E" w:rsidRPr="004457A8" w:rsidRDefault="00313F7E" w:rsidP="00484EB4">
            <w:pPr>
              <w:pStyle w:val="Nagwekspisutreci"/>
            </w:pPr>
            <w:r w:rsidRPr="004457A8">
              <w:t>Twitter</w:t>
            </w:r>
          </w:p>
        </w:tc>
        <w:tc>
          <w:tcPr>
            <w:tcW w:w="2204" w:type="pct"/>
            <w:tcBorders>
              <w:top w:val="single" w:sz="4" w:space="0" w:color="auto"/>
              <w:left w:val="single" w:sz="4" w:space="0" w:color="auto"/>
              <w:bottom w:val="single" w:sz="4" w:space="0" w:color="auto"/>
              <w:right w:val="single" w:sz="4" w:space="0" w:color="auto"/>
            </w:tcBorders>
            <w:hideMark/>
          </w:tcPr>
          <w:p w14:paraId="114A6D7C" w14:textId="77777777" w:rsidR="00313F7E" w:rsidRPr="001C5956" w:rsidRDefault="00313F7E" w:rsidP="00484EB4">
            <w:pPr>
              <w:pStyle w:val="Nagwekspisutreci"/>
              <w:rPr>
                <w:lang w:val="en-US"/>
              </w:rPr>
            </w:pPr>
            <w:r w:rsidRPr="001C5956">
              <w:rPr>
                <w:lang w:val="en-US"/>
              </w:rPr>
              <w:t>At least once a year</w:t>
            </w:r>
          </w:p>
        </w:tc>
      </w:tr>
      <w:tr w:rsidR="00313F7E" w:rsidRPr="00C91960" w14:paraId="46744E77"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7497D205" w14:textId="77777777" w:rsidR="00313F7E" w:rsidRPr="004457A8" w:rsidRDefault="00313F7E" w:rsidP="00484EB4">
            <w:pPr>
              <w:pStyle w:val="Nagwekspisutreci"/>
            </w:pPr>
            <w:r w:rsidRPr="004457A8">
              <w:t>LinkedIn</w:t>
            </w:r>
          </w:p>
        </w:tc>
        <w:tc>
          <w:tcPr>
            <w:tcW w:w="2204" w:type="pct"/>
            <w:tcBorders>
              <w:top w:val="single" w:sz="4" w:space="0" w:color="auto"/>
              <w:left w:val="single" w:sz="4" w:space="0" w:color="auto"/>
              <w:bottom w:val="single" w:sz="4" w:space="0" w:color="auto"/>
              <w:right w:val="single" w:sz="4" w:space="0" w:color="auto"/>
            </w:tcBorders>
            <w:hideMark/>
          </w:tcPr>
          <w:p w14:paraId="7F60FA6E" w14:textId="77777777" w:rsidR="00313F7E" w:rsidRPr="001C5956" w:rsidRDefault="00313F7E" w:rsidP="00484EB4">
            <w:pPr>
              <w:pStyle w:val="Nagwekspisutreci"/>
              <w:rPr>
                <w:lang w:val="en-US"/>
              </w:rPr>
            </w:pPr>
            <w:r w:rsidRPr="001C5956">
              <w:rPr>
                <w:lang w:val="en-US"/>
              </w:rPr>
              <w:t>At least once a year</w:t>
            </w:r>
          </w:p>
        </w:tc>
      </w:tr>
      <w:tr w:rsidR="00313F7E" w:rsidRPr="00C91960" w14:paraId="73993D45"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76F2F27C" w14:textId="77777777" w:rsidR="00313F7E" w:rsidRPr="004457A8" w:rsidRDefault="00313F7E" w:rsidP="00484EB4">
            <w:pPr>
              <w:pStyle w:val="Nagwekspisutreci"/>
            </w:pPr>
            <w:r w:rsidRPr="004457A8">
              <w:t>YouTube</w:t>
            </w:r>
          </w:p>
        </w:tc>
        <w:tc>
          <w:tcPr>
            <w:tcW w:w="2204" w:type="pct"/>
            <w:tcBorders>
              <w:top w:val="single" w:sz="4" w:space="0" w:color="auto"/>
              <w:left w:val="single" w:sz="4" w:space="0" w:color="auto"/>
              <w:bottom w:val="single" w:sz="4" w:space="0" w:color="auto"/>
              <w:right w:val="single" w:sz="4" w:space="0" w:color="auto"/>
            </w:tcBorders>
            <w:hideMark/>
          </w:tcPr>
          <w:p w14:paraId="614D7548" w14:textId="77777777" w:rsidR="00313F7E" w:rsidRPr="001C5956" w:rsidRDefault="00313F7E" w:rsidP="00484EB4">
            <w:pPr>
              <w:pStyle w:val="Nagwekspisutreci"/>
              <w:rPr>
                <w:lang w:val="en-US"/>
              </w:rPr>
            </w:pPr>
            <w:r w:rsidRPr="001C5956">
              <w:rPr>
                <w:lang w:val="en-US"/>
              </w:rPr>
              <w:t>At least once a month</w:t>
            </w:r>
          </w:p>
        </w:tc>
      </w:tr>
      <w:tr w:rsidR="00313F7E" w:rsidRPr="00C91960" w14:paraId="5BDA6E04"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58D07268" w14:textId="77777777" w:rsidR="00313F7E" w:rsidRPr="004457A8" w:rsidRDefault="00313F7E" w:rsidP="00484EB4">
            <w:pPr>
              <w:pStyle w:val="Nagwekspisutreci"/>
            </w:pPr>
            <w:r w:rsidRPr="004457A8">
              <w:t>Google+</w:t>
            </w:r>
          </w:p>
        </w:tc>
        <w:tc>
          <w:tcPr>
            <w:tcW w:w="2204" w:type="pct"/>
            <w:tcBorders>
              <w:top w:val="single" w:sz="4" w:space="0" w:color="auto"/>
              <w:left w:val="single" w:sz="4" w:space="0" w:color="auto"/>
              <w:bottom w:val="single" w:sz="4" w:space="0" w:color="auto"/>
              <w:right w:val="single" w:sz="4" w:space="0" w:color="auto"/>
            </w:tcBorders>
            <w:hideMark/>
          </w:tcPr>
          <w:p w14:paraId="4FC1E0D0" w14:textId="77777777" w:rsidR="00313F7E" w:rsidRPr="001C5956" w:rsidRDefault="00313F7E" w:rsidP="00484EB4">
            <w:pPr>
              <w:pStyle w:val="Nagwekspisutreci"/>
              <w:rPr>
                <w:lang w:val="en-US"/>
              </w:rPr>
            </w:pPr>
            <w:r w:rsidRPr="001C5956">
              <w:rPr>
                <w:lang w:val="en-US"/>
              </w:rPr>
              <w:t>At least once a year</w:t>
            </w:r>
          </w:p>
        </w:tc>
      </w:tr>
      <w:tr w:rsidR="00313F7E" w:rsidRPr="00C91960" w14:paraId="23D6B5EF"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65BB8337" w14:textId="77777777" w:rsidR="00313F7E" w:rsidRPr="004457A8" w:rsidRDefault="00313F7E" w:rsidP="00484EB4">
            <w:pPr>
              <w:pStyle w:val="Nagwekspisutreci"/>
            </w:pPr>
            <w:r w:rsidRPr="004457A8">
              <w:t>Pinterest</w:t>
            </w:r>
          </w:p>
        </w:tc>
        <w:tc>
          <w:tcPr>
            <w:tcW w:w="2204" w:type="pct"/>
            <w:tcBorders>
              <w:top w:val="single" w:sz="4" w:space="0" w:color="auto"/>
              <w:left w:val="single" w:sz="4" w:space="0" w:color="auto"/>
              <w:bottom w:val="single" w:sz="4" w:space="0" w:color="auto"/>
              <w:right w:val="single" w:sz="4" w:space="0" w:color="auto"/>
            </w:tcBorders>
            <w:hideMark/>
          </w:tcPr>
          <w:p w14:paraId="65A5C72B" w14:textId="77777777" w:rsidR="00313F7E" w:rsidRPr="001C5956" w:rsidRDefault="00313F7E" w:rsidP="00484EB4">
            <w:pPr>
              <w:pStyle w:val="Nagwekspisutreci"/>
              <w:rPr>
                <w:lang w:val="en-US"/>
              </w:rPr>
            </w:pPr>
            <w:r w:rsidRPr="001C5956">
              <w:rPr>
                <w:lang w:val="en-US"/>
              </w:rPr>
              <w:t>At least once a year</w:t>
            </w:r>
          </w:p>
        </w:tc>
      </w:tr>
      <w:tr w:rsidR="00313F7E" w:rsidRPr="00C91960" w14:paraId="235FF125"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7F0E4838" w14:textId="77777777" w:rsidR="00313F7E" w:rsidRPr="004457A8" w:rsidRDefault="00313F7E" w:rsidP="00484EB4">
            <w:pPr>
              <w:pStyle w:val="Nagwekspisutreci"/>
            </w:pPr>
            <w:r w:rsidRPr="004457A8">
              <w:t>Instagram</w:t>
            </w:r>
          </w:p>
        </w:tc>
        <w:tc>
          <w:tcPr>
            <w:tcW w:w="2204" w:type="pct"/>
            <w:tcBorders>
              <w:top w:val="single" w:sz="4" w:space="0" w:color="auto"/>
              <w:left w:val="single" w:sz="4" w:space="0" w:color="auto"/>
              <w:bottom w:val="single" w:sz="4" w:space="0" w:color="auto"/>
              <w:right w:val="single" w:sz="4" w:space="0" w:color="auto"/>
            </w:tcBorders>
            <w:hideMark/>
          </w:tcPr>
          <w:p w14:paraId="61F58799" w14:textId="77777777" w:rsidR="00313F7E" w:rsidRPr="001C5956" w:rsidRDefault="00313F7E" w:rsidP="00484EB4">
            <w:pPr>
              <w:pStyle w:val="Nagwekspisutreci"/>
              <w:rPr>
                <w:lang w:val="en-US"/>
              </w:rPr>
            </w:pPr>
            <w:r w:rsidRPr="001C5956">
              <w:rPr>
                <w:lang w:val="en-US"/>
              </w:rPr>
              <w:t>At least once a year</w:t>
            </w:r>
          </w:p>
        </w:tc>
      </w:tr>
      <w:tr w:rsidR="00313F7E" w:rsidRPr="00C91960" w14:paraId="2AAD2AD8"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32B2D5E2" w14:textId="77777777" w:rsidR="00313F7E" w:rsidRPr="004457A8" w:rsidRDefault="00313F7E" w:rsidP="00484EB4">
            <w:pPr>
              <w:pStyle w:val="Nagwekspisutreci"/>
            </w:pPr>
            <w:r w:rsidRPr="004457A8">
              <w:t>SlideShare</w:t>
            </w:r>
          </w:p>
        </w:tc>
        <w:tc>
          <w:tcPr>
            <w:tcW w:w="2204" w:type="pct"/>
            <w:tcBorders>
              <w:top w:val="single" w:sz="4" w:space="0" w:color="auto"/>
              <w:left w:val="single" w:sz="4" w:space="0" w:color="auto"/>
              <w:bottom w:val="single" w:sz="4" w:space="0" w:color="auto"/>
              <w:right w:val="single" w:sz="4" w:space="0" w:color="auto"/>
            </w:tcBorders>
            <w:hideMark/>
          </w:tcPr>
          <w:p w14:paraId="11C416D9" w14:textId="77777777" w:rsidR="00313F7E" w:rsidRPr="001C5956" w:rsidRDefault="00313F7E" w:rsidP="00484EB4">
            <w:pPr>
              <w:pStyle w:val="Nagwekspisutreci"/>
              <w:rPr>
                <w:lang w:val="en-US"/>
              </w:rPr>
            </w:pPr>
            <w:r w:rsidRPr="001C5956">
              <w:rPr>
                <w:lang w:val="en-US"/>
              </w:rPr>
              <w:t>At least once a year</w:t>
            </w:r>
          </w:p>
        </w:tc>
      </w:tr>
    </w:tbl>
    <w:p w14:paraId="50517A28" w14:textId="77777777" w:rsidR="00B9580B" w:rsidRPr="00CC5CAF" w:rsidRDefault="00B9580B" w:rsidP="00484EB4">
      <w:pPr>
        <w:pStyle w:val="Nagwekspisutreci"/>
        <w:rPr>
          <w:lang w:val="en-GB"/>
        </w:rPr>
      </w:pPr>
      <w:bookmarkStart w:id="199" w:name="_Toc477781026"/>
    </w:p>
    <w:p w14:paraId="60C83AA1" w14:textId="77777777" w:rsidR="00313F7E" w:rsidRPr="004457A8" w:rsidRDefault="00313F7E" w:rsidP="00484EB4">
      <w:pPr>
        <w:pStyle w:val="Nagwekspisutreci"/>
      </w:pPr>
      <w:bookmarkStart w:id="200" w:name="_Toc496550590"/>
      <w:r w:rsidRPr="004457A8">
        <w:t xml:space="preserve">Table </w:t>
      </w:r>
      <w:r w:rsidR="006B0EAE" w:rsidRPr="004457A8">
        <w:fldChar w:fldCharType="begin"/>
      </w:r>
      <w:r w:rsidRPr="004457A8">
        <w:instrText xml:space="preserve"> SEQ Table \* ARABIC </w:instrText>
      </w:r>
      <w:r w:rsidR="006B0EAE" w:rsidRPr="004457A8">
        <w:fldChar w:fldCharType="separate"/>
      </w:r>
      <w:r w:rsidR="00843C9A">
        <w:rPr>
          <w:noProof/>
        </w:rPr>
        <w:t>7</w:t>
      </w:r>
      <w:r w:rsidR="006B0EAE" w:rsidRPr="004457A8">
        <w:fldChar w:fldCharType="end"/>
      </w:r>
      <w:r w:rsidRPr="004457A8">
        <w:t>. Commerce</w:t>
      </w:r>
      <w:bookmarkEnd w:id="199"/>
      <w:r w:rsidR="006B501D" w:rsidRPr="00EE025A">
        <w:rPr>
          <w:vertAlign w:val="superscript"/>
        </w:rPr>
        <w:t>.</w:t>
      </w:r>
      <w:bookmarkEnd w:id="200"/>
    </w:p>
    <w:tbl>
      <w:tblPr>
        <w:tblStyle w:val="Tabela-Siatka"/>
        <w:tblW w:w="5000" w:type="pct"/>
        <w:tblLook w:val="04A0" w:firstRow="1" w:lastRow="0" w:firstColumn="1" w:lastColumn="0" w:noHBand="0" w:noVBand="1"/>
      </w:tblPr>
      <w:tblGrid>
        <w:gridCol w:w="5194"/>
        <w:gridCol w:w="4094"/>
      </w:tblGrid>
      <w:tr w:rsidR="00313F7E" w:rsidRPr="00C91960" w14:paraId="472D439B"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7C7E141E" w14:textId="77777777" w:rsidR="00313F7E" w:rsidRPr="00486345" w:rsidRDefault="00313F7E" w:rsidP="00EB6600">
            <w:pPr>
              <w:jc w:val="center"/>
              <w:rPr>
                <w:rFonts w:cs="Arial"/>
                <w:b/>
                <w:szCs w:val="24"/>
                <w:lang w:val="en-GB"/>
              </w:rPr>
            </w:pPr>
            <w:r w:rsidRPr="00486345">
              <w:rPr>
                <w:rFonts w:cs="Arial"/>
                <w:b/>
                <w:szCs w:val="24"/>
                <w:lang w:val="en-GB"/>
              </w:rPr>
              <w:t>Name</w:t>
            </w:r>
          </w:p>
        </w:tc>
        <w:tc>
          <w:tcPr>
            <w:tcW w:w="2204" w:type="pct"/>
            <w:tcBorders>
              <w:top w:val="single" w:sz="4" w:space="0" w:color="auto"/>
              <w:left w:val="single" w:sz="4" w:space="0" w:color="auto"/>
              <w:bottom w:val="single" w:sz="4" w:space="0" w:color="auto"/>
              <w:right w:val="single" w:sz="4" w:space="0" w:color="auto"/>
            </w:tcBorders>
            <w:hideMark/>
          </w:tcPr>
          <w:p w14:paraId="0BD6B6BE" w14:textId="77777777" w:rsidR="00313F7E" w:rsidRPr="00486345" w:rsidRDefault="00313F7E" w:rsidP="00EB6600">
            <w:pPr>
              <w:jc w:val="center"/>
              <w:rPr>
                <w:rFonts w:cs="Arial"/>
                <w:b/>
                <w:szCs w:val="24"/>
                <w:lang w:val="en-GB"/>
              </w:rPr>
            </w:pPr>
            <w:r w:rsidRPr="00486345">
              <w:rPr>
                <w:rFonts w:cs="Arial"/>
                <w:b/>
                <w:szCs w:val="24"/>
                <w:lang w:val="en-GB"/>
              </w:rPr>
              <w:t>Frequency of use</w:t>
            </w:r>
          </w:p>
        </w:tc>
      </w:tr>
      <w:tr w:rsidR="00313F7E" w:rsidRPr="00C91960" w14:paraId="5456DD72"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2E876E12" w14:textId="77777777" w:rsidR="00313F7E" w:rsidRPr="00C37604" w:rsidRDefault="00313F7E" w:rsidP="00EB6600">
            <w:pPr>
              <w:jc w:val="center"/>
              <w:rPr>
                <w:rFonts w:cs="Arial"/>
                <w:szCs w:val="24"/>
                <w:lang w:val="en-GB"/>
              </w:rPr>
            </w:pPr>
            <w:r w:rsidRPr="00C37604">
              <w:rPr>
                <w:rFonts w:cs="Arial"/>
                <w:szCs w:val="24"/>
                <w:lang w:val="en-GB"/>
              </w:rPr>
              <w:t>Allegro</w:t>
            </w:r>
          </w:p>
        </w:tc>
        <w:tc>
          <w:tcPr>
            <w:tcW w:w="2204" w:type="pct"/>
            <w:tcBorders>
              <w:top w:val="single" w:sz="4" w:space="0" w:color="auto"/>
              <w:left w:val="single" w:sz="4" w:space="0" w:color="auto"/>
              <w:bottom w:val="single" w:sz="4" w:space="0" w:color="auto"/>
              <w:right w:val="single" w:sz="4" w:space="0" w:color="auto"/>
            </w:tcBorders>
            <w:hideMark/>
          </w:tcPr>
          <w:p w14:paraId="1C967D6F" w14:textId="77777777" w:rsidR="00313F7E" w:rsidRPr="00C37604" w:rsidRDefault="00313F7E" w:rsidP="00EB6600">
            <w:pPr>
              <w:jc w:val="center"/>
              <w:rPr>
                <w:rFonts w:cs="Arial"/>
                <w:szCs w:val="24"/>
                <w:lang w:val="en-GB"/>
              </w:rPr>
            </w:pPr>
            <w:r w:rsidRPr="00C37604">
              <w:rPr>
                <w:rFonts w:cs="Arial"/>
                <w:szCs w:val="24"/>
                <w:lang w:val="en-GB"/>
              </w:rPr>
              <w:t>At least once a month</w:t>
            </w:r>
          </w:p>
        </w:tc>
      </w:tr>
      <w:tr w:rsidR="00313F7E" w:rsidRPr="00C91960" w14:paraId="64D24089"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237A3B41" w14:textId="77777777" w:rsidR="00313F7E" w:rsidRPr="00C37604" w:rsidRDefault="00313F7E" w:rsidP="00EB6600">
            <w:pPr>
              <w:jc w:val="center"/>
              <w:rPr>
                <w:rFonts w:cs="Arial"/>
                <w:szCs w:val="24"/>
                <w:lang w:val="en-GB"/>
              </w:rPr>
            </w:pPr>
            <w:r w:rsidRPr="00C37604">
              <w:rPr>
                <w:rFonts w:cs="Arial"/>
                <w:szCs w:val="24"/>
                <w:lang w:val="en-GB"/>
              </w:rPr>
              <w:t>Aliexpress</w:t>
            </w:r>
          </w:p>
        </w:tc>
        <w:tc>
          <w:tcPr>
            <w:tcW w:w="2204" w:type="pct"/>
            <w:tcBorders>
              <w:top w:val="single" w:sz="4" w:space="0" w:color="auto"/>
              <w:left w:val="single" w:sz="4" w:space="0" w:color="auto"/>
              <w:bottom w:val="single" w:sz="4" w:space="0" w:color="auto"/>
              <w:right w:val="single" w:sz="4" w:space="0" w:color="auto"/>
            </w:tcBorders>
            <w:hideMark/>
          </w:tcPr>
          <w:p w14:paraId="233FE21D" w14:textId="77777777" w:rsidR="00313F7E" w:rsidRPr="00C37604" w:rsidRDefault="00313F7E" w:rsidP="00EB6600">
            <w:pPr>
              <w:jc w:val="center"/>
              <w:rPr>
                <w:rFonts w:cs="Arial"/>
                <w:szCs w:val="24"/>
                <w:lang w:val="en-GB"/>
              </w:rPr>
            </w:pPr>
            <w:r w:rsidRPr="00C37604">
              <w:rPr>
                <w:rFonts w:cs="Arial"/>
                <w:szCs w:val="24"/>
                <w:lang w:val="en-GB"/>
              </w:rPr>
              <w:t>At least once a month</w:t>
            </w:r>
          </w:p>
        </w:tc>
      </w:tr>
      <w:tr w:rsidR="00313F7E" w:rsidRPr="00C91960" w14:paraId="03FA3984"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7102A4FA" w14:textId="77777777" w:rsidR="00313F7E" w:rsidRPr="00C37604" w:rsidRDefault="00313F7E" w:rsidP="00EB6600">
            <w:pPr>
              <w:jc w:val="center"/>
              <w:rPr>
                <w:rFonts w:cs="Arial"/>
                <w:szCs w:val="24"/>
                <w:lang w:val="en-GB"/>
              </w:rPr>
            </w:pPr>
            <w:r w:rsidRPr="00C37604">
              <w:rPr>
                <w:rFonts w:cs="Arial"/>
                <w:szCs w:val="24"/>
                <w:lang w:val="en-GB"/>
              </w:rPr>
              <w:t>E-bay</w:t>
            </w:r>
          </w:p>
        </w:tc>
        <w:tc>
          <w:tcPr>
            <w:tcW w:w="2204" w:type="pct"/>
            <w:tcBorders>
              <w:top w:val="single" w:sz="4" w:space="0" w:color="auto"/>
              <w:left w:val="single" w:sz="4" w:space="0" w:color="auto"/>
              <w:bottom w:val="single" w:sz="4" w:space="0" w:color="auto"/>
              <w:right w:val="single" w:sz="4" w:space="0" w:color="auto"/>
            </w:tcBorders>
            <w:hideMark/>
          </w:tcPr>
          <w:p w14:paraId="0D800987" w14:textId="77777777" w:rsidR="00313F7E" w:rsidRPr="00C37604" w:rsidRDefault="00313F7E" w:rsidP="00EB6600">
            <w:pPr>
              <w:jc w:val="center"/>
              <w:rPr>
                <w:rFonts w:cs="Arial"/>
                <w:szCs w:val="24"/>
                <w:lang w:val="en-GB"/>
              </w:rPr>
            </w:pPr>
            <w:r w:rsidRPr="00C37604">
              <w:rPr>
                <w:rFonts w:cs="Arial"/>
                <w:szCs w:val="24"/>
                <w:lang w:val="en-GB"/>
              </w:rPr>
              <w:t>At least once a month</w:t>
            </w:r>
          </w:p>
        </w:tc>
      </w:tr>
    </w:tbl>
    <w:p w14:paraId="317D3CA5" w14:textId="77777777" w:rsidR="006E3B9A" w:rsidRPr="007079C0" w:rsidRDefault="006E3B9A" w:rsidP="00484EB4">
      <w:pPr>
        <w:pStyle w:val="Nagwekspisutreci"/>
        <w:rPr>
          <w:lang w:val="en-US"/>
        </w:rPr>
      </w:pPr>
      <w:bookmarkStart w:id="201" w:name="_Toc477781027"/>
    </w:p>
    <w:p w14:paraId="2C8C488E" w14:textId="77777777" w:rsidR="00313F7E" w:rsidRPr="004457A8" w:rsidRDefault="00E62D32" w:rsidP="00484EB4">
      <w:pPr>
        <w:pStyle w:val="Nagwekspisutreci"/>
      </w:pPr>
      <w:bookmarkStart w:id="202" w:name="_Toc496550591"/>
      <w:r>
        <w:t>T</w:t>
      </w:r>
      <w:r w:rsidR="00313F7E" w:rsidRPr="004457A8">
        <w:t xml:space="preserve">able </w:t>
      </w:r>
      <w:r w:rsidR="006B0EAE" w:rsidRPr="004457A8">
        <w:fldChar w:fldCharType="begin"/>
      </w:r>
      <w:r w:rsidR="00313F7E" w:rsidRPr="004457A8">
        <w:instrText xml:space="preserve"> SEQ Table \* ARABIC </w:instrText>
      </w:r>
      <w:r w:rsidR="006B0EAE" w:rsidRPr="004457A8">
        <w:fldChar w:fldCharType="separate"/>
      </w:r>
      <w:r w:rsidR="00843C9A">
        <w:rPr>
          <w:noProof/>
        </w:rPr>
        <w:t>8</w:t>
      </w:r>
      <w:r w:rsidR="006B0EAE" w:rsidRPr="004457A8">
        <w:fldChar w:fldCharType="end"/>
      </w:r>
      <w:r w:rsidR="00313F7E" w:rsidRPr="004457A8">
        <w:t>. Logistics</w:t>
      </w:r>
      <w:bookmarkEnd w:id="201"/>
      <w:r w:rsidR="006B501D" w:rsidRPr="00EE025A">
        <w:rPr>
          <w:vertAlign w:val="superscript"/>
        </w:rPr>
        <w:t>.</w:t>
      </w:r>
      <w:bookmarkEnd w:id="202"/>
    </w:p>
    <w:tbl>
      <w:tblPr>
        <w:tblStyle w:val="Tabela-Siatka"/>
        <w:tblW w:w="5000" w:type="pct"/>
        <w:tblLook w:val="04A0" w:firstRow="1" w:lastRow="0" w:firstColumn="1" w:lastColumn="0" w:noHBand="0" w:noVBand="1"/>
      </w:tblPr>
      <w:tblGrid>
        <w:gridCol w:w="5194"/>
        <w:gridCol w:w="4094"/>
      </w:tblGrid>
      <w:tr w:rsidR="00313F7E" w:rsidRPr="00C91960" w14:paraId="332E3BA6"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1CC8356C" w14:textId="77777777" w:rsidR="00313F7E" w:rsidRPr="00486345" w:rsidRDefault="00313F7E" w:rsidP="00EB6600">
            <w:pPr>
              <w:jc w:val="center"/>
              <w:rPr>
                <w:rFonts w:cs="Arial"/>
                <w:b/>
                <w:szCs w:val="24"/>
                <w:lang w:val="en-GB"/>
              </w:rPr>
            </w:pPr>
            <w:r w:rsidRPr="00486345">
              <w:rPr>
                <w:rFonts w:cs="Arial"/>
                <w:b/>
                <w:szCs w:val="24"/>
                <w:lang w:val="en-GB"/>
              </w:rPr>
              <w:t>Name</w:t>
            </w:r>
          </w:p>
        </w:tc>
        <w:tc>
          <w:tcPr>
            <w:tcW w:w="2204" w:type="pct"/>
            <w:tcBorders>
              <w:top w:val="single" w:sz="4" w:space="0" w:color="auto"/>
              <w:left w:val="single" w:sz="4" w:space="0" w:color="auto"/>
              <w:bottom w:val="single" w:sz="4" w:space="0" w:color="auto"/>
              <w:right w:val="single" w:sz="4" w:space="0" w:color="auto"/>
            </w:tcBorders>
            <w:hideMark/>
          </w:tcPr>
          <w:p w14:paraId="47B62ECD" w14:textId="77777777" w:rsidR="00313F7E" w:rsidRPr="00486345" w:rsidRDefault="00313F7E" w:rsidP="00EB6600">
            <w:pPr>
              <w:jc w:val="center"/>
              <w:rPr>
                <w:rFonts w:cs="Arial"/>
                <w:b/>
                <w:szCs w:val="24"/>
                <w:lang w:val="en-GB"/>
              </w:rPr>
            </w:pPr>
            <w:r w:rsidRPr="00486345">
              <w:rPr>
                <w:rFonts w:cs="Arial"/>
                <w:b/>
                <w:szCs w:val="24"/>
                <w:lang w:val="en-GB"/>
              </w:rPr>
              <w:t>Frequency of use</w:t>
            </w:r>
          </w:p>
        </w:tc>
      </w:tr>
      <w:tr w:rsidR="00313F7E" w:rsidRPr="00C91960" w14:paraId="2B2232E6"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0FB32C98" w14:textId="77777777" w:rsidR="00313F7E" w:rsidRPr="00C37604" w:rsidRDefault="00313F7E" w:rsidP="00EB6600">
            <w:pPr>
              <w:jc w:val="center"/>
              <w:rPr>
                <w:rFonts w:cs="Arial"/>
                <w:szCs w:val="24"/>
                <w:lang w:val="en-GB"/>
              </w:rPr>
            </w:pPr>
            <w:r w:rsidRPr="00C37604">
              <w:rPr>
                <w:rFonts w:cs="Arial"/>
                <w:szCs w:val="24"/>
                <w:lang w:val="en-GB"/>
              </w:rPr>
              <w:t>DHL</w:t>
            </w:r>
          </w:p>
        </w:tc>
        <w:tc>
          <w:tcPr>
            <w:tcW w:w="2204" w:type="pct"/>
            <w:tcBorders>
              <w:top w:val="single" w:sz="4" w:space="0" w:color="auto"/>
              <w:left w:val="single" w:sz="4" w:space="0" w:color="auto"/>
              <w:bottom w:val="single" w:sz="4" w:space="0" w:color="auto"/>
              <w:right w:val="single" w:sz="4" w:space="0" w:color="auto"/>
            </w:tcBorders>
            <w:hideMark/>
          </w:tcPr>
          <w:p w14:paraId="67C27C2A" w14:textId="77777777" w:rsidR="00313F7E" w:rsidRPr="00C37604" w:rsidRDefault="00313F7E" w:rsidP="00EB6600">
            <w:pPr>
              <w:jc w:val="center"/>
              <w:rPr>
                <w:rFonts w:cs="Arial"/>
                <w:szCs w:val="24"/>
                <w:lang w:val="en-GB"/>
              </w:rPr>
            </w:pPr>
            <w:r w:rsidRPr="00C37604">
              <w:rPr>
                <w:rFonts w:cs="Arial"/>
                <w:szCs w:val="24"/>
                <w:lang w:val="en-GB"/>
              </w:rPr>
              <w:t>Unused</w:t>
            </w:r>
          </w:p>
        </w:tc>
      </w:tr>
      <w:tr w:rsidR="00313F7E" w:rsidRPr="00C91960" w14:paraId="56F63DF4"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5A075AA6" w14:textId="77777777" w:rsidR="00313F7E" w:rsidRPr="00C37604" w:rsidRDefault="00313F7E" w:rsidP="00EB6600">
            <w:pPr>
              <w:jc w:val="center"/>
              <w:rPr>
                <w:rFonts w:cs="Arial"/>
                <w:szCs w:val="24"/>
                <w:lang w:val="en-GB"/>
              </w:rPr>
            </w:pPr>
            <w:r w:rsidRPr="00C37604">
              <w:rPr>
                <w:rFonts w:cs="Arial"/>
                <w:szCs w:val="24"/>
                <w:lang w:val="en-GB"/>
              </w:rPr>
              <w:t>Kuehne + Nagel</w:t>
            </w:r>
          </w:p>
        </w:tc>
        <w:tc>
          <w:tcPr>
            <w:tcW w:w="2204" w:type="pct"/>
            <w:tcBorders>
              <w:top w:val="single" w:sz="4" w:space="0" w:color="auto"/>
              <w:left w:val="single" w:sz="4" w:space="0" w:color="auto"/>
              <w:bottom w:val="single" w:sz="4" w:space="0" w:color="auto"/>
              <w:right w:val="single" w:sz="4" w:space="0" w:color="auto"/>
            </w:tcBorders>
            <w:hideMark/>
          </w:tcPr>
          <w:p w14:paraId="672D7BE0" w14:textId="77777777" w:rsidR="00313F7E" w:rsidRPr="00C37604" w:rsidRDefault="00313F7E" w:rsidP="00EB6600">
            <w:pPr>
              <w:jc w:val="center"/>
              <w:rPr>
                <w:rFonts w:cs="Arial"/>
                <w:szCs w:val="24"/>
                <w:lang w:val="en-GB"/>
              </w:rPr>
            </w:pPr>
            <w:r w:rsidRPr="00C37604">
              <w:rPr>
                <w:rFonts w:cs="Arial"/>
                <w:szCs w:val="24"/>
                <w:lang w:val="en-GB"/>
              </w:rPr>
              <w:t>Unused</w:t>
            </w:r>
          </w:p>
        </w:tc>
      </w:tr>
      <w:tr w:rsidR="00313F7E" w:rsidRPr="00C91960" w14:paraId="21FD2765"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3FB3A3F7" w14:textId="77777777" w:rsidR="00313F7E" w:rsidRPr="00C37604" w:rsidRDefault="00313F7E" w:rsidP="00EB6600">
            <w:pPr>
              <w:jc w:val="center"/>
              <w:rPr>
                <w:rFonts w:cs="Arial"/>
                <w:szCs w:val="24"/>
                <w:lang w:val="en-GB"/>
              </w:rPr>
            </w:pPr>
            <w:r w:rsidRPr="00C37604">
              <w:rPr>
                <w:rFonts w:cs="Arial"/>
                <w:szCs w:val="24"/>
                <w:lang w:val="en-GB"/>
              </w:rPr>
              <w:t>DB Schenker Logistics</w:t>
            </w:r>
          </w:p>
        </w:tc>
        <w:tc>
          <w:tcPr>
            <w:tcW w:w="2204" w:type="pct"/>
            <w:tcBorders>
              <w:top w:val="single" w:sz="4" w:space="0" w:color="auto"/>
              <w:left w:val="single" w:sz="4" w:space="0" w:color="auto"/>
              <w:bottom w:val="single" w:sz="4" w:space="0" w:color="auto"/>
              <w:right w:val="single" w:sz="4" w:space="0" w:color="auto"/>
            </w:tcBorders>
            <w:hideMark/>
          </w:tcPr>
          <w:p w14:paraId="69A60AE7" w14:textId="77777777" w:rsidR="00313F7E" w:rsidRPr="00C37604" w:rsidRDefault="00313F7E" w:rsidP="00EB6600">
            <w:pPr>
              <w:jc w:val="center"/>
              <w:rPr>
                <w:rFonts w:cs="Arial"/>
                <w:szCs w:val="24"/>
                <w:lang w:val="en-GB"/>
              </w:rPr>
            </w:pPr>
            <w:r w:rsidRPr="00C37604">
              <w:rPr>
                <w:rFonts w:cs="Arial"/>
                <w:szCs w:val="24"/>
                <w:lang w:val="en-GB"/>
              </w:rPr>
              <w:t>Unused</w:t>
            </w:r>
          </w:p>
        </w:tc>
      </w:tr>
      <w:tr w:rsidR="00313F7E" w:rsidRPr="00C91960" w14:paraId="6765514A"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07DD219D" w14:textId="77777777" w:rsidR="00313F7E" w:rsidRPr="00C37604" w:rsidRDefault="00313F7E" w:rsidP="00EB6600">
            <w:pPr>
              <w:jc w:val="center"/>
              <w:rPr>
                <w:rFonts w:cs="Arial"/>
                <w:szCs w:val="24"/>
                <w:lang w:val="en-GB"/>
              </w:rPr>
            </w:pPr>
            <w:r w:rsidRPr="00C37604">
              <w:rPr>
                <w:rFonts w:cs="Arial"/>
                <w:szCs w:val="24"/>
                <w:lang w:val="en-GB"/>
              </w:rPr>
              <w:t>CEVA Logistics</w:t>
            </w:r>
          </w:p>
        </w:tc>
        <w:tc>
          <w:tcPr>
            <w:tcW w:w="2204" w:type="pct"/>
            <w:tcBorders>
              <w:top w:val="single" w:sz="4" w:space="0" w:color="auto"/>
              <w:left w:val="single" w:sz="4" w:space="0" w:color="auto"/>
              <w:bottom w:val="single" w:sz="4" w:space="0" w:color="auto"/>
              <w:right w:val="single" w:sz="4" w:space="0" w:color="auto"/>
            </w:tcBorders>
            <w:hideMark/>
          </w:tcPr>
          <w:p w14:paraId="495F484B" w14:textId="77777777" w:rsidR="00313F7E" w:rsidRPr="00C37604" w:rsidRDefault="00313F7E" w:rsidP="00EB6600">
            <w:pPr>
              <w:jc w:val="center"/>
              <w:rPr>
                <w:rFonts w:cs="Arial"/>
                <w:szCs w:val="24"/>
                <w:lang w:val="en-GB"/>
              </w:rPr>
            </w:pPr>
            <w:r w:rsidRPr="00C37604">
              <w:rPr>
                <w:rFonts w:cs="Arial"/>
                <w:szCs w:val="24"/>
                <w:lang w:val="en-GB"/>
              </w:rPr>
              <w:t>Unused</w:t>
            </w:r>
          </w:p>
        </w:tc>
      </w:tr>
      <w:tr w:rsidR="00313F7E" w:rsidRPr="00C91960" w14:paraId="1D02C84E"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34EC813D" w14:textId="77777777" w:rsidR="00313F7E" w:rsidRPr="00C37604" w:rsidRDefault="00313F7E" w:rsidP="00EB6600">
            <w:pPr>
              <w:jc w:val="center"/>
              <w:rPr>
                <w:rFonts w:cs="Arial"/>
                <w:szCs w:val="24"/>
                <w:lang w:val="en-GB"/>
              </w:rPr>
            </w:pPr>
            <w:r w:rsidRPr="00C37604">
              <w:rPr>
                <w:rFonts w:cs="Arial"/>
                <w:szCs w:val="24"/>
                <w:lang w:val="en-GB"/>
              </w:rPr>
              <w:t>C.H. Robinson</w:t>
            </w:r>
          </w:p>
        </w:tc>
        <w:tc>
          <w:tcPr>
            <w:tcW w:w="2204" w:type="pct"/>
            <w:tcBorders>
              <w:top w:val="single" w:sz="4" w:space="0" w:color="auto"/>
              <w:left w:val="single" w:sz="4" w:space="0" w:color="auto"/>
              <w:bottom w:val="single" w:sz="4" w:space="0" w:color="auto"/>
              <w:right w:val="single" w:sz="4" w:space="0" w:color="auto"/>
            </w:tcBorders>
            <w:hideMark/>
          </w:tcPr>
          <w:p w14:paraId="7026D693" w14:textId="77777777" w:rsidR="00313F7E" w:rsidRPr="00C37604" w:rsidRDefault="00313F7E" w:rsidP="00EB6600">
            <w:pPr>
              <w:jc w:val="center"/>
              <w:rPr>
                <w:rFonts w:cs="Arial"/>
                <w:szCs w:val="24"/>
                <w:lang w:val="en-GB"/>
              </w:rPr>
            </w:pPr>
            <w:r w:rsidRPr="00C37604">
              <w:rPr>
                <w:rFonts w:cs="Arial"/>
                <w:szCs w:val="24"/>
                <w:lang w:val="en-GB"/>
              </w:rPr>
              <w:t>Unused</w:t>
            </w:r>
          </w:p>
        </w:tc>
      </w:tr>
      <w:tr w:rsidR="00313F7E" w:rsidRPr="00C91960" w14:paraId="195EE0D2"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0ECB1867" w14:textId="77777777" w:rsidR="00313F7E" w:rsidRPr="00C37604" w:rsidRDefault="00313F7E" w:rsidP="00EB6600">
            <w:pPr>
              <w:jc w:val="center"/>
              <w:rPr>
                <w:rFonts w:cs="Arial"/>
                <w:szCs w:val="24"/>
                <w:lang w:val="en-GB"/>
              </w:rPr>
            </w:pPr>
            <w:r w:rsidRPr="00C37604">
              <w:rPr>
                <w:rFonts w:cs="Arial"/>
                <w:szCs w:val="24"/>
                <w:lang w:val="en-GB"/>
              </w:rPr>
              <w:t>DSV</w:t>
            </w:r>
          </w:p>
        </w:tc>
        <w:tc>
          <w:tcPr>
            <w:tcW w:w="2204" w:type="pct"/>
            <w:tcBorders>
              <w:top w:val="single" w:sz="4" w:space="0" w:color="auto"/>
              <w:left w:val="single" w:sz="4" w:space="0" w:color="auto"/>
              <w:bottom w:val="single" w:sz="4" w:space="0" w:color="auto"/>
              <w:right w:val="single" w:sz="4" w:space="0" w:color="auto"/>
            </w:tcBorders>
            <w:hideMark/>
          </w:tcPr>
          <w:p w14:paraId="2073E683" w14:textId="77777777" w:rsidR="00313F7E" w:rsidRPr="00C37604" w:rsidRDefault="00313F7E" w:rsidP="00EB6600">
            <w:pPr>
              <w:jc w:val="center"/>
              <w:rPr>
                <w:rFonts w:cs="Arial"/>
                <w:szCs w:val="24"/>
                <w:lang w:val="en-GB"/>
              </w:rPr>
            </w:pPr>
            <w:r w:rsidRPr="00C37604">
              <w:rPr>
                <w:rFonts w:cs="Arial"/>
                <w:szCs w:val="24"/>
                <w:lang w:val="en-GB"/>
              </w:rPr>
              <w:t>Unused</w:t>
            </w:r>
          </w:p>
        </w:tc>
      </w:tr>
      <w:tr w:rsidR="00313F7E" w:rsidRPr="00C91960" w14:paraId="067E8CDA"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67E398BA" w14:textId="77777777" w:rsidR="00313F7E" w:rsidRPr="00C37604" w:rsidRDefault="00313F7E" w:rsidP="00EB6600">
            <w:pPr>
              <w:jc w:val="center"/>
              <w:rPr>
                <w:rFonts w:cs="Arial"/>
                <w:szCs w:val="24"/>
                <w:lang w:val="en-GB"/>
              </w:rPr>
            </w:pPr>
            <w:r w:rsidRPr="00C37604">
              <w:rPr>
                <w:rFonts w:cs="Arial"/>
                <w:szCs w:val="24"/>
                <w:lang w:val="en-GB"/>
              </w:rPr>
              <w:t>Panalpina</w:t>
            </w:r>
          </w:p>
        </w:tc>
        <w:tc>
          <w:tcPr>
            <w:tcW w:w="2204" w:type="pct"/>
            <w:tcBorders>
              <w:top w:val="single" w:sz="4" w:space="0" w:color="auto"/>
              <w:left w:val="single" w:sz="4" w:space="0" w:color="auto"/>
              <w:bottom w:val="single" w:sz="4" w:space="0" w:color="auto"/>
              <w:right w:val="single" w:sz="4" w:space="0" w:color="auto"/>
            </w:tcBorders>
            <w:hideMark/>
          </w:tcPr>
          <w:p w14:paraId="2166F981" w14:textId="77777777" w:rsidR="00313F7E" w:rsidRPr="00C37604" w:rsidRDefault="00313F7E" w:rsidP="00EB6600">
            <w:pPr>
              <w:jc w:val="center"/>
              <w:rPr>
                <w:rFonts w:cs="Arial"/>
                <w:szCs w:val="24"/>
                <w:lang w:val="en-GB"/>
              </w:rPr>
            </w:pPr>
            <w:r w:rsidRPr="00C37604">
              <w:rPr>
                <w:rFonts w:cs="Arial"/>
                <w:szCs w:val="24"/>
                <w:lang w:val="en-GB"/>
              </w:rPr>
              <w:t>Unused</w:t>
            </w:r>
          </w:p>
        </w:tc>
      </w:tr>
      <w:tr w:rsidR="00313F7E" w:rsidRPr="00C91960" w14:paraId="55FB8045"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3FEE4982" w14:textId="77777777" w:rsidR="00313F7E" w:rsidRPr="00C37604" w:rsidRDefault="00313F7E" w:rsidP="00EB6600">
            <w:pPr>
              <w:jc w:val="center"/>
              <w:rPr>
                <w:rFonts w:cs="Arial"/>
                <w:szCs w:val="24"/>
                <w:lang w:val="en-GB"/>
              </w:rPr>
            </w:pPr>
            <w:r w:rsidRPr="00C37604">
              <w:rPr>
                <w:rFonts w:cs="Arial"/>
                <w:szCs w:val="24"/>
                <w:lang w:val="en-GB"/>
              </w:rPr>
              <w:t>SNCF Geodis</w:t>
            </w:r>
          </w:p>
        </w:tc>
        <w:tc>
          <w:tcPr>
            <w:tcW w:w="2204" w:type="pct"/>
            <w:tcBorders>
              <w:top w:val="single" w:sz="4" w:space="0" w:color="auto"/>
              <w:left w:val="single" w:sz="4" w:space="0" w:color="auto"/>
              <w:bottom w:val="single" w:sz="4" w:space="0" w:color="auto"/>
              <w:right w:val="single" w:sz="4" w:space="0" w:color="auto"/>
            </w:tcBorders>
            <w:hideMark/>
          </w:tcPr>
          <w:p w14:paraId="3386D08D" w14:textId="77777777" w:rsidR="00313F7E" w:rsidRPr="00C37604" w:rsidRDefault="00313F7E" w:rsidP="00EB6600">
            <w:pPr>
              <w:jc w:val="center"/>
              <w:rPr>
                <w:rFonts w:cs="Arial"/>
                <w:szCs w:val="24"/>
                <w:lang w:val="en-GB"/>
              </w:rPr>
            </w:pPr>
            <w:r w:rsidRPr="00C37604">
              <w:rPr>
                <w:rFonts w:cs="Arial"/>
                <w:szCs w:val="24"/>
                <w:lang w:val="en-GB"/>
              </w:rPr>
              <w:t>Unused</w:t>
            </w:r>
          </w:p>
        </w:tc>
      </w:tr>
      <w:tr w:rsidR="00313F7E" w:rsidRPr="00C91960" w14:paraId="0BFE55B8"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2C74C91C" w14:textId="77777777" w:rsidR="00313F7E" w:rsidRPr="00C37604" w:rsidRDefault="00313F7E" w:rsidP="00EB6600">
            <w:pPr>
              <w:jc w:val="center"/>
              <w:rPr>
                <w:rFonts w:cs="Arial"/>
                <w:szCs w:val="24"/>
                <w:lang w:val="en-GB"/>
              </w:rPr>
            </w:pPr>
            <w:r w:rsidRPr="00C37604">
              <w:rPr>
                <w:rFonts w:cs="Arial"/>
                <w:szCs w:val="24"/>
                <w:lang w:val="en-GB"/>
              </w:rPr>
              <w:lastRenderedPageBreak/>
              <w:t>Expeditors International</w:t>
            </w:r>
          </w:p>
        </w:tc>
        <w:tc>
          <w:tcPr>
            <w:tcW w:w="2204" w:type="pct"/>
            <w:tcBorders>
              <w:top w:val="single" w:sz="4" w:space="0" w:color="auto"/>
              <w:left w:val="single" w:sz="4" w:space="0" w:color="auto"/>
              <w:bottom w:val="single" w:sz="4" w:space="0" w:color="auto"/>
              <w:right w:val="single" w:sz="4" w:space="0" w:color="auto"/>
            </w:tcBorders>
            <w:hideMark/>
          </w:tcPr>
          <w:p w14:paraId="1753FC2F" w14:textId="77777777" w:rsidR="00313F7E" w:rsidRPr="00C37604" w:rsidRDefault="00313F7E" w:rsidP="00EB6600">
            <w:pPr>
              <w:jc w:val="center"/>
              <w:rPr>
                <w:rFonts w:cs="Arial"/>
                <w:szCs w:val="24"/>
                <w:lang w:val="en-GB"/>
              </w:rPr>
            </w:pPr>
            <w:r w:rsidRPr="00C37604">
              <w:rPr>
                <w:rFonts w:cs="Arial"/>
                <w:szCs w:val="24"/>
                <w:lang w:val="en-GB"/>
              </w:rPr>
              <w:t>Unused</w:t>
            </w:r>
          </w:p>
        </w:tc>
      </w:tr>
      <w:tr w:rsidR="00313F7E" w:rsidRPr="00C91960" w14:paraId="36048691"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372B21A0" w14:textId="77777777" w:rsidR="00313F7E" w:rsidRPr="00C37604" w:rsidRDefault="00313F7E" w:rsidP="00EB6600">
            <w:pPr>
              <w:jc w:val="center"/>
              <w:rPr>
                <w:rFonts w:cs="Arial"/>
                <w:szCs w:val="24"/>
                <w:lang w:val="en-GB"/>
              </w:rPr>
            </w:pPr>
            <w:r w:rsidRPr="00C37604">
              <w:rPr>
                <w:rFonts w:cs="Arial"/>
                <w:szCs w:val="24"/>
                <w:lang w:val="en-GB"/>
              </w:rPr>
              <w:t>UPS Supply Chain</w:t>
            </w:r>
          </w:p>
        </w:tc>
        <w:tc>
          <w:tcPr>
            <w:tcW w:w="2204" w:type="pct"/>
            <w:tcBorders>
              <w:top w:val="single" w:sz="4" w:space="0" w:color="auto"/>
              <w:left w:val="single" w:sz="4" w:space="0" w:color="auto"/>
              <w:bottom w:val="single" w:sz="4" w:space="0" w:color="auto"/>
              <w:right w:val="single" w:sz="4" w:space="0" w:color="auto"/>
            </w:tcBorders>
            <w:hideMark/>
          </w:tcPr>
          <w:p w14:paraId="0CB5D04B" w14:textId="77777777" w:rsidR="00313F7E" w:rsidRPr="00C37604" w:rsidRDefault="00313F7E" w:rsidP="00EB6600">
            <w:pPr>
              <w:jc w:val="center"/>
              <w:rPr>
                <w:rFonts w:cs="Arial"/>
                <w:szCs w:val="24"/>
                <w:lang w:val="en-GB"/>
              </w:rPr>
            </w:pPr>
            <w:r w:rsidRPr="00C37604">
              <w:rPr>
                <w:rFonts w:cs="Arial"/>
                <w:szCs w:val="24"/>
                <w:lang w:val="en-GB"/>
              </w:rPr>
              <w:t>Unused</w:t>
            </w:r>
          </w:p>
        </w:tc>
      </w:tr>
    </w:tbl>
    <w:p w14:paraId="66AB40CA" w14:textId="77777777" w:rsidR="00313F7E" w:rsidRPr="004457A8" w:rsidRDefault="00313F7E" w:rsidP="00484EB4">
      <w:pPr>
        <w:pStyle w:val="Nagwekspisutreci"/>
      </w:pPr>
      <w:bookmarkStart w:id="203" w:name="_Toc477781028"/>
    </w:p>
    <w:p w14:paraId="52E17699" w14:textId="77777777" w:rsidR="00313F7E" w:rsidRPr="004457A8" w:rsidRDefault="00313F7E" w:rsidP="00484EB4">
      <w:pPr>
        <w:pStyle w:val="Nagwekspisutreci"/>
      </w:pPr>
      <w:bookmarkStart w:id="204" w:name="_Toc496550592"/>
      <w:r w:rsidRPr="004457A8">
        <w:t xml:space="preserve">Table </w:t>
      </w:r>
      <w:r w:rsidR="006B0EAE" w:rsidRPr="004457A8">
        <w:fldChar w:fldCharType="begin"/>
      </w:r>
      <w:r w:rsidRPr="004457A8">
        <w:instrText xml:space="preserve"> SEQ Table \* ARABIC </w:instrText>
      </w:r>
      <w:r w:rsidR="006B0EAE" w:rsidRPr="004457A8">
        <w:fldChar w:fldCharType="separate"/>
      </w:r>
      <w:r w:rsidR="00843C9A">
        <w:rPr>
          <w:noProof/>
        </w:rPr>
        <w:t>9</w:t>
      </w:r>
      <w:r w:rsidR="006B0EAE" w:rsidRPr="004457A8">
        <w:fldChar w:fldCharType="end"/>
      </w:r>
      <w:r w:rsidRPr="004457A8">
        <w:t xml:space="preserve">. Other </w:t>
      </w:r>
      <w:bookmarkEnd w:id="203"/>
      <w:r w:rsidR="0079521C">
        <w:t>solutions</w:t>
      </w:r>
      <w:r w:rsidR="00452464" w:rsidRPr="00EE025A">
        <w:rPr>
          <w:rStyle w:val="Odwoanieprzypisudolnego"/>
          <w:szCs w:val="24"/>
        </w:rPr>
        <w:footnoteReference w:id="83"/>
      </w:r>
      <w:r w:rsidR="002476D0" w:rsidRPr="00EE025A">
        <w:rPr>
          <w:vertAlign w:val="superscript"/>
        </w:rPr>
        <w:t>.</w:t>
      </w:r>
      <w:bookmarkEnd w:id="204"/>
    </w:p>
    <w:tbl>
      <w:tblPr>
        <w:tblStyle w:val="Tabela-Siatka"/>
        <w:tblW w:w="5000" w:type="pct"/>
        <w:tblLook w:val="04A0" w:firstRow="1" w:lastRow="0" w:firstColumn="1" w:lastColumn="0" w:noHBand="0" w:noVBand="1"/>
      </w:tblPr>
      <w:tblGrid>
        <w:gridCol w:w="5194"/>
        <w:gridCol w:w="4094"/>
      </w:tblGrid>
      <w:tr w:rsidR="00313F7E" w:rsidRPr="00C37604" w14:paraId="6749765C"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5A6D7383" w14:textId="77777777" w:rsidR="00313F7E" w:rsidRPr="00486345" w:rsidRDefault="00313F7E" w:rsidP="00EB6600">
            <w:pPr>
              <w:jc w:val="center"/>
              <w:rPr>
                <w:rFonts w:cs="Arial"/>
                <w:b/>
                <w:szCs w:val="24"/>
                <w:lang w:val="en-GB"/>
              </w:rPr>
            </w:pPr>
            <w:r w:rsidRPr="00486345">
              <w:rPr>
                <w:rFonts w:cs="Arial"/>
                <w:b/>
                <w:szCs w:val="24"/>
                <w:lang w:val="en-GB"/>
              </w:rPr>
              <w:t>Name</w:t>
            </w:r>
          </w:p>
        </w:tc>
        <w:tc>
          <w:tcPr>
            <w:tcW w:w="2204" w:type="pct"/>
            <w:tcBorders>
              <w:top w:val="single" w:sz="4" w:space="0" w:color="auto"/>
              <w:left w:val="single" w:sz="4" w:space="0" w:color="auto"/>
              <w:bottom w:val="single" w:sz="4" w:space="0" w:color="auto"/>
              <w:right w:val="single" w:sz="4" w:space="0" w:color="auto"/>
            </w:tcBorders>
            <w:hideMark/>
          </w:tcPr>
          <w:p w14:paraId="33F55EFA" w14:textId="77777777" w:rsidR="00313F7E" w:rsidRPr="00486345" w:rsidRDefault="00313F7E" w:rsidP="00EB6600">
            <w:pPr>
              <w:jc w:val="center"/>
              <w:rPr>
                <w:rFonts w:cs="Arial"/>
                <w:b/>
                <w:szCs w:val="24"/>
                <w:lang w:val="en-GB"/>
              </w:rPr>
            </w:pPr>
            <w:r w:rsidRPr="00486345">
              <w:rPr>
                <w:rFonts w:cs="Arial"/>
                <w:b/>
                <w:szCs w:val="24"/>
                <w:lang w:val="en-GB"/>
              </w:rPr>
              <w:t>Frequency of use</w:t>
            </w:r>
          </w:p>
        </w:tc>
      </w:tr>
      <w:tr w:rsidR="00313F7E" w:rsidRPr="00C37604" w14:paraId="6B6A5416"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084E8396" w14:textId="77777777" w:rsidR="00313F7E" w:rsidRPr="00010E15" w:rsidRDefault="00313F7E" w:rsidP="00EB6600">
            <w:pPr>
              <w:jc w:val="center"/>
              <w:rPr>
                <w:rFonts w:cs="Arial"/>
                <w:sz w:val="20"/>
                <w:szCs w:val="20"/>
                <w:lang w:val="en-GB"/>
              </w:rPr>
            </w:pPr>
            <w:r w:rsidRPr="00010E15">
              <w:rPr>
                <w:rFonts w:cs="Arial"/>
                <w:sz w:val="20"/>
                <w:szCs w:val="20"/>
                <w:lang w:val="en-GB"/>
              </w:rPr>
              <w:t>Monitoring</w:t>
            </w:r>
          </w:p>
        </w:tc>
        <w:tc>
          <w:tcPr>
            <w:tcW w:w="2204" w:type="pct"/>
            <w:tcBorders>
              <w:top w:val="single" w:sz="4" w:space="0" w:color="auto"/>
              <w:left w:val="single" w:sz="4" w:space="0" w:color="auto"/>
              <w:bottom w:val="single" w:sz="4" w:space="0" w:color="auto"/>
              <w:right w:val="single" w:sz="4" w:space="0" w:color="auto"/>
            </w:tcBorders>
            <w:hideMark/>
          </w:tcPr>
          <w:p w14:paraId="471AD501" w14:textId="77777777" w:rsidR="00313F7E" w:rsidRPr="00010E15" w:rsidRDefault="00313F7E" w:rsidP="00EB6600">
            <w:pPr>
              <w:jc w:val="center"/>
              <w:rPr>
                <w:rFonts w:cs="Arial"/>
                <w:sz w:val="20"/>
                <w:szCs w:val="20"/>
                <w:lang w:val="en-GB"/>
              </w:rPr>
            </w:pPr>
            <w:r w:rsidRPr="00010E15">
              <w:rPr>
                <w:rFonts w:cs="Arial"/>
                <w:sz w:val="20"/>
                <w:szCs w:val="20"/>
                <w:lang w:val="en-GB"/>
              </w:rPr>
              <w:t>Every day</w:t>
            </w:r>
          </w:p>
        </w:tc>
      </w:tr>
      <w:tr w:rsidR="00313F7E" w:rsidRPr="00C37604" w14:paraId="57E5CE00"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6928D031" w14:textId="77777777" w:rsidR="00313F7E" w:rsidRPr="00010E15" w:rsidRDefault="00313F7E" w:rsidP="00EB6600">
            <w:pPr>
              <w:jc w:val="center"/>
              <w:rPr>
                <w:rFonts w:cs="Arial"/>
                <w:sz w:val="20"/>
                <w:szCs w:val="20"/>
                <w:lang w:val="en-GB"/>
              </w:rPr>
            </w:pPr>
            <w:r w:rsidRPr="00010E15">
              <w:rPr>
                <w:rFonts w:cs="Arial"/>
                <w:sz w:val="20"/>
                <w:szCs w:val="20"/>
                <w:lang w:val="en-GB"/>
              </w:rPr>
              <w:t>E-payment</w:t>
            </w:r>
          </w:p>
        </w:tc>
        <w:tc>
          <w:tcPr>
            <w:tcW w:w="2204" w:type="pct"/>
            <w:tcBorders>
              <w:top w:val="single" w:sz="4" w:space="0" w:color="auto"/>
              <w:left w:val="single" w:sz="4" w:space="0" w:color="auto"/>
              <w:bottom w:val="single" w:sz="4" w:space="0" w:color="auto"/>
              <w:right w:val="single" w:sz="4" w:space="0" w:color="auto"/>
            </w:tcBorders>
            <w:hideMark/>
          </w:tcPr>
          <w:p w14:paraId="5DC7DFE9" w14:textId="77777777" w:rsidR="00313F7E" w:rsidRPr="00010E15" w:rsidRDefault="00313F7E" w:rsidP="00EB6600">
            <w:pPr>
              <w:jc w:val="center"/>
              <w:rPr>
                <w:rFonts w:cs="Arial"/>
                <w:sz w:val="20"/>
                <w:szCs w:val="20"/>
                <w:lang w:val="en-GB"/>
              </w:rPr>
            </w:pPr>
            <w:r w:rsidRPr="00010E15">
              <w:rPr>
                <w:rFonts w:cs="Arial"/>
                <w:sz w:val="20"/>
                <w:szCs w:val="20"/>
                <w:lang w:val="en-GB"/>
              </w:rPr>
              <w:t>At least once a week</w:t>
            </w:r>
          </w:p>
        </w:tc>
      </w:tr>
      <w:tr w:rsidR="00313F7E" w:rsidRPr="00C37604" w14:paraId="6BA642A9"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261CC678" w14:textId="77777777" w:rsidR="00313F7E" w:rsidRPr="00010E15" w:rsidRDefault="00313F7E" w:rsidP="00EB6600">
            <w:pPr>
              <w:jc w:val="center"/>
              <w:rPr>
                <w:rFonts w:cs="Arial"/>
                <w:sz w:val="20"/>
                <w:szCs w:val="20"/>
                <w:lang w:val="en-GB"/>
              </w:rPr>
            </w:pPr>
            <w:r w:rsidRPr="00010E15">
              <w:rPr>
                <w:rFonts w:cs="Arial"/>
                <w:sz w:val="20"/>
                <w:szCs w:val="20"/>
                <w:lang w:val="en-GB"/>
              </w:rPr>
              <w:t>Barcode scan</w:t>
            </w:r>
          </w:p>
        </w:tc>
        <w:tc>
          <w:tcPr>
            <w:tcW w:w="2204" w:type="pct"/>
            <w:tcBorders>
              <w:top w:val="single" w:sz="4" w:space="0" w:color="auto"/>
              <w:left w:val="single" w:sz="4" w:space="0" w:color="auto"/>
              <w:bottom w:val="single" w:sz="4" w:space="0" w:color="auto"/>
              <w:right w:val="single" w:sz="4" w:space="0" w:color="auto"/>
            </w:tcBorders>
            <w:hideMark/>
          </w:tcPr>
          <w:p w14:paraId="38F6B5B9" w14:textId="77777777" w:rsidR="00313F7E" w:rsidRPr="00010E15" w:rsidRDefault="00313F7E" w:rsidP="00EB6600">
            <w:pPr>
              <w:jc w:val="center"/>
              <w:rPr>
                <w:rFonts w:cs="Arial"/>
                <w:sz w:val="20"/>
                <w:szCs w:val="20"/>
                <w:lang w:val="en-GB"/>
              </w:rPr>
            </w:pPr>
            <w:r w:rsidRPr="00010E15">
              <w:rPr>
                <w:rFonts w:cs="Arial"/>
                <w:sz w:val="20"/>
                <w:szCs w:val="20"/>
                <w:lang w:val="en-GB"/>
              </w:rPr>
              <w:t>At least once a week</w:t>
            </w:r>
          </w:p>
        </w:tc>
      </w:tr>
      <w:tr w:rsidR="00313F7E" w:rsidRPr="00C37604" w14:paraId="3AD75089"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64584008" w14:textId="77777777" w:rsidR="00313F7E" w:rsidRPr="00010E15" w:rsidRDefault="00313F7E" w:rsidP="00EB6600">
            <w:pPr>
              <w:jc w:val="center"/>
              <w:rPr>
                <w:rFonts w:cs="Arial"/>
                <w:sz w:val="20"/>
                <w:szCs w:val="20"/>
                <w:lang w:val="en-GB"/>
              </w:rPr>
            </w:pPr>
            <w:r w:rsidRPr="00010E15">
              <w:rPr>
                <w:rFonts w:cs="Arial"/>
                <w:sz w:val="20"/>
                <w:szCs w:val="20"/>
                <w:lang w:val="en-GB"/>
              </w:rPr>
              <w:t>Sygic (GPS system)</w:t>
            </w:r>
          </w:p>
        </w:tc>
        <w:tc>
          <w:tcPr>
            <w:tcW w:w="2204" w:type="pct"/>
            <w:tcBorders>
              <w:top w:val="single" w:sz="4" w:space="0" w:color="auto"/>
              <w:left w:val="single" w:sz="4" w:space="0" w:color="auto"/>
              <w:bottom w:val="single" w:sz="4" w:space="0" w:color="auto"/>
              <w:right w:val="single" w:sz="4" w:space="0" w:color="auto"/>
            </w:tcBorders>
            <w:hideMark/>
          </w:tcPr>
          <w:p w14:paraId="289D6FD0" w14:textId="77777777" w:rsidR="00313F7E" w:rsidRPr="00010E15" w:rsidRDefault="00313F7E" w:rsidP="00EB6600">
            <w:pPr>
              <w:jc w:val="center"/>
              <w:rPr>
                <w:rFonts w:cs="Arial"/>
                <w:sz w:val="20"/>
                <w:szCs w:val="20"/>
                <w:lang w:val="en-GB"/>
              </w:rPr>
            </w:pPr>
            <w:r w:rsidRPr="00010E15">
              <w:rPr>
                <w:rFonts w:cs="Arial"/>
                <w:sz w:val="20"/>
                <w:szCs w:val="20"/>
                <w:lang w:val="en-GB"/>
              </w:rPr>
              <w:t>At least once a week</w:t>
            </w:r>
          </w:p>
        </w:tc>
      </w:tr>
      <w:tr w:rsidR="00313F7E" w:rsidRPr="00C37604" w14:paraId="100A8853" w14:textId="77777777" w:rsidTr="00EB6600">
        <w:tc>
          <w:tcPr>
            <w:tcW w:w="2796" w:type="pct"/>
            <w:tcBorders>
              <w:top w:val="single" w:sz="4" w:space="0" w:color="auto"/>
              <w:left w:val="single" w:sz="4" w:space="0" w:color="auto"/>
              <w:bottom w:val="single" w:sz="4" w:space="0" w:color="auto"/>
              <w:right w:val="single" w:sz="4" w:space="0" w:color="auto"/>
            </w:tcBorders>
            <w:hideMark/>
          </w:tcPr>
          <w:p w14:paraId="713966AB" w14:textId="77777777" w:rsidR="00313F7E" w:rsidRPr="00010E15" w:rsidRDefault="00313F7E" w:rsidP="00EB6600">
            <w:pPr>
              <w:jc w:val="center"/>
              <w:rPr>
                <w:rFonts w:cs="Arial"/>
                <w:sz w:val="20"/>
                <w:szCs w:val="20"/>
                <w:lang w:val="en-GB"/>
              </w:rPr>
            </w:pPr>
            <w:r w:rsidRPr="00010E15">
              <w:rPr>
                <w:rFonts w:cs="Arial"/>
                <w:sz w:val="20"/>
                <w:szCs w:val="20"/>
                <w:lang w:val="en-GB"/>
              </w:rPr>
              <w:t>Hotspot (Sharing internet connecting)</w:t>
            </w:r>
          </w:p>
        </w:tc>
        <w:tc>
          <w:tcPr>
            <w:tcW w:w="2204" w:type="pct"/>
            <w:tcBorders>
              <w:top w:val="single" w:sz="4" w:space="0" w:color="auto"/>
              <w:left w:val="single" w:sz="4" w:space="0" w:color="auto"/>
              <w:bottom w:val="single" w:sz="4" w:space="0" w:color="auto"/>
              <w:right w:val="single" w:sz="4" w:space="0" w:color="auto"/>
            </w:tcBorders>
            <w:hideMark/>
          </w:tcPr>
          <w:p w14:paraId="4224923A" w14:textId="77777777" w:rsidR="00313F7E" w:rsidRPr="00010E15" w:rsidRDefault="00313F7E" w:rsidP="00EB6600">
            <w:pPr>
              <w:jc w:val="center"/>
              <w:rPr>
                <w:rFonts w:cs="Arial"/>
                <w:sz w:val="20"/>
                <w:szCs w:val="20"/>
                <w:lang w:val="en-GB"/>
              </w:rPr>
            </w:pPr>
            <w:r w:rsidRPr="00010E15">
              <w:rPr>
                <w:rFonts w:cs="Arial"/>
                <w:sz w:val="20"/>
                <w:szCs w:val="20"/>
                <w:lang w:val="en-GB"/>
              </w:rPr>
              <w:t>At least once a week</w:t>
            </w:r>
          </w:p>
        </w:tc>
      </w:tr>
    </w:tbl>
    <w:p w14:paraId="7F1C960A" w14:textId="77777777" w:rsidR="00313F7E" w:rsidRPr="00C37604" w:rsidRDefault="00313F7E" w:rsidP="00C454A2">
      <w:pPr>
        <w:pStyle w:val="Nagwek2"/>
        <w:rPr>
          <w:lang w:val="en-GB"/>
        </w:rPr>
      </w:pPr>
      <w:bookmarkStart w:id="205" w:name="_Toc475970252"/>
      <w:bookmarkStart w:id="206" w:name="_Toc490733002"/>
      <w:bookmarkStart w:id="207" w:name="_Toc490733288"/>
      <w:bookmarkStart w:id="208" w:name="_Toc496813392"/>
      <w:r w:rsidRPr="00C37604">
        <w:t>T</w:t>
      </w:r>
      <w:r w:rsidRPr="00C37604">
        <w:rPr>
          <w:lang w:val="en-GB"/>
        </w:rPr>
        <w:t>he direction of mobile solutions in SMEs</w:t>
      </w:r>
      <w:bookmarkEnd w:id="205"/>
      <w:bookmarkEnd w:id="206"/>
      <w:bookmarkEnd w:id="207"/>
      <w:bookmarkEnd w:id="208"/>
      <w:r w:rsidRPr="00C37604">
        <w:rPr>
          <w:lang w:val="en-GB"/>
        </w:rPr>
        <w:t xml:space="preserve"> </w:t>
      </w:r>
    </w:p>
    <w:p w14:paraId="06B4FF30" w14:textId="77777777" w:rsidR="00313F7E" w:rsidRPr="00C37604" w:rsidRDefault="00313F7E" w:rsidP="00F61BB7">
      <w:pPr>
        <w:pStyle w:val="Akapitpodstawowy"/>
        <w:rPr>
          <w:lang w:val="en-GB"/>
        </w:rPr>
      </w:pPr>
      <w:r w:rsidRPr="00C37604">
        <w:rPr>
          <w:lang w:val="en-GB"/>
        </w:rPr>
        <w:t>Programmers are struggling to create more and more useful application</w:t>
      </w:r>
      <w:r w:rsidR="00605CF2">
        <w:rPr>
          <w:lang w:val="en-GB"/>
        </w:rPr>
        <w:t>s</w:t>
      </w:r>
      <w:r w:rsidRPr="00C37604">
        <w:rPr>
          <w:lang w:val="en-GB"/>
        </w:rPr>
        <w:t xml:space="preserve"> with more facilities intended to satisfy the demands of their clients. One of their demands will be </w:t>
      </w:r>
      <w:r w:rsidRPr="00C37604">
        <w:rPr>
          <w:noProof/>
          <w:lang w:val="en-GB"/>
        </w:rPr>
        <w:t>a universal</w:t>
      </w:r>
      <w:r w:rsidRPr="00C37604">
        <w:rPr>
          <w:lang w:val="en-GB"/>
        </w:rPr>
        <w:t xml:space="preserve"> application that will work not only on a mobile </w:t>
      </w:r>
      <w:r w:rsidRPr="00C37604">
        <w:rPr>
          <w:noProof/>
          <w:lang w:val="en-GB"/>
        </w:rPr>
        <w:t>phone</w:t>
      </w:r>
      <w:r w:rsidR="00605CF2">
        <w:rPr>
          <w:noProof/>
          <w:lang w:val="en-GB"/>
        </w:rPr>
        <w:t>,</w:t>
      </w:r>
      <w:r w:rsidRPr="00C37604">
        <w:rPr>
          <w:lang w:val="en-GB"/>
        </w:rPr>
        <w:t xml:space="preserve"> but also on a tablet, on TV and other devices the future will provide </w:t>
      </w:r>
      <w:r w:rsidRPr="00C37604">
        <w:rPr>
          <w:noProof/>
          <w:lang w:val="en-GB"/>
        </w:rPr>
        <w:t>us with</w:t>
      </w:r>
      <w:r w:rsidRPr="00C37604">
        <w:rPr>
          <w:lang w:val="en-GB"/>
        </w:rPr>
        <w:t xml:space="preserve">. Figure </w:t>
      </w:r>
      <w:r w:rsidR="003B4309">
        <w:rPr>
          <w:lang w:val="en-GB"/>
        </w:rPr>
        <w:t>20</w:t>
      </w:r>
      <w:r w:rsidRPr="00C37604">
        <w:rPr>
          <w:lang w:val="en-GB"/>
        </w:rPr>
        <w:t xml:space="preserve"> presents the evolution of these requests over time. Strengthening the protection of data, </w:t>
      </w:r>
      <w:r w:rsidR="00605CF2">
        <w:rPr>
          <w:lang w:val="en-GB"/>
        </w:rPr>
        <w:t xml:space="preserve">with </w:t>
      </w:r>
      <w:r w:rsidRPr="00C37604">
        <w:rPr>
          <w:lang w:val="en-GB"/>
        </w:rPr>
        <w:t xml:space="preserve"> </w:t>
      </w:r>
      <w:r w:rsidRPr="00C37604">
        <w:rPr>
          <w:noProof/>
          <w:lang w:val="en-GB"/>
        </w:rPr>
        <w:t>an application store</w:t>
      </w:r>
      <w:r w:rsidRPr="00C37604">
        <w:rPr>
          <w:lang w:val="en-GB"/>
        </w:rPr>
        <w:t xml:space="preserve">, is also a big issue to be taken into consideration since hackers do not sleep and </w:t>
      </w:r>
      <w:r w:rsidR="00605CF2">
        <w:rPr>
          <w:lang w:val="en-GB"/>
        </w:rPr>
        <w:t xml:space="preserve">constantly </w:t>
      </w:r>
      <w:r w:rsidRPr="00C37604">
        <w:rPr>
          <w:lang w:val="en-GB"/>
        </w:rPr>
        <w:t>improve their skills.</w:t>
      </w:r>
    </w:p>
    <w:p w14:paraId="68AE8A29" w14:textId="77777777" w:rsidR="00313F7E" w:rsidRPr="00C91960" w:rsidRDefault="00313F7E" w:rsidP="00313F7E">
      <w:pPr>
        <w:jc w:val="center"/>
        <w:rPr>
          <w:rFonts w:cs="Arial"/>
          <w:lang w:val="en-GB"/>
        </w:rPr>
      </w:pPr>
      <w:r w:rsidRPr="00C91960">
        <w:rPr>
          <w:rFonts w:eastAsia="Times New Roman" w:cs="Arial"/>
        </w:rPr>
        <w:object w:dxaOrig="5901" w:dyaOrig="8352" w14:anchorId="4B3C1B8D">
          <v:shape id="_x0000_i1041" type="#_x0000_t75" style="width:278.25pt;height:393.75pt" o:ole="" filled="t" fillcolor="white [3212]">
            <v:imagedata r:id="rId101" o:title=""/>
          </v:shape>
          <o:OLEObject Type="Embed" ProgID="Visio.Drawing.15" ShapeID="_x0000_i1041" DrawAspect="Content" ObjectID="_1576561394" r:id="rId102"/>
        </w:object>
      </w:r>
    </w:p>
    <w:p w14:paraId="7899A7CE" w14:textId="77777777" w:rsidR="00313F7E" w:rsidRPr="001C5956" w:rsidRDefault="00313F7E" w:rsidP="00484EB4">
      <w:pPr>
        <w:pStyle w:val="Nagwekspisutreci"/>
        <w:rPr>
          <w:lang w:val="en-US"/>
        </w:rPr>
      </w:pPr>
      <w:bookmarkStart w:id="209" w:name="_Toc477781001"/>
      <w:bookmarkStart w:id="210" w:name="_Toc496545313"/>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20</w:t>
      </w:r>
      <w:r w:rsidR="00376AD3">
        <w:rPr>
          <w:noProof/>
        </w:rPr>
        <w:fldChar w:fldCharType="end"/>
      </w:r>
      <w:r w:rsidR="003B4309" w:rsidRPr="003B4309">
        <w:rPr>
          <w:noProof/>
          <w:lang w:val="en-US"/>
        </w:rPr>
        <w:t>.</w:t>
      </w:r>
      <w:r w:rsidRPr="001C5956">
        <w:rPr>
          <w:lang w:val="en-US"/>
        </w:rPr>
        <w:t xml:space="preserve"> A cloud computing structure</w:t>
      </w:r>
      <w:bookmarkEnd w:id="209"/>
      <w:r w:rsidRPr="00EE025A">
        <w:rPr>
          <w:rStyle w:val="Odwoanieprzypisudolnego"/>
          <w:szCs w:val="24"/>
        </w:rPr>
        <w:footnoteReference w:id="84"/>
      </w:r>
      <w:r w:rsidR="006B501D" w:rsidRPr="00EE025A">
        <w:rPr>
          <w:vertAlign w:val="superscript"/>
          <w:lang w:val="en-US"/>
        </w:rPr>
        <w:t>.</w:t>
      </w:r>
      <w:bookmarkEnd w:id="210"/>
    </w:p>
    <w:p w14:paraId="344CF2BB" w14:textId="77777777" w:rsidR="00313F7E" w:rsidRPr="00C37604" w:rsidRDefault="00313F7E" w:rsidP="00F61BB7">
      <w:pPr>
        <w:pStyle w:val="Akapitpodstawowy"/>
        <w:rPr>
          <w:lang w:val="en-GB"/>
        </w:rPr>
      </w:pPr>
      <w:r w:rsidRPr="00C37604">
        <w:rPr>
          <w:lang w:val="en-GB"/>
        </w:rPr>
        <w:t xml:space="preserve">New methods of promotion should also </w:t>
      </w:r>
      <w:r w:rsidRPr="00C37604">
        <w:rPr>
          <w:noProof/>
          <w:lang w:val="en-GB"/>
        </w:rPr>
        <w:t>be evaluated</w:t>
      </w:r>
      <w:r w:rsidRPr="00C37604">
        <w:rPr>
          <w:lang w:val="en-GB"/>
        </w:rPr>
        <w:t xml:space="preserve"> if one wants an application to be successful on the market since “advertising is the mother of all sales”.</w:t>
      </w:r>
    </w:p>
    <w:p w14:paraId="0708CD4C" w14:textId="77777777" w:rsidR="00313F7E" w:rsidRPr="00C37604" w:rsidRDefault="00313F7E" w:rsidP="00EE025A">
      <w:pPr>
        <w:spacing w:before="240"/>
        <w:ind w:firstLine="0"/>
        <w:jc w:val="left"/>
        <w:rPr>
          <w:lang w:val="en-GB"/>
        </w:rPr>
      </w:pPr>
      <w:r w:rsidRPr="00C37604">
        <w:rPr>
          <w:rFonts w:cs="Arial"/>
          <w:b/>
          <w:szCs w:val="24"/>
          <w:lang w:val="en-GB"/>
        </w:rPr>
        <w:t>Business tourism</w:t>
      </w:r>
      <w:r w:rsidR="00F61BB7">
        <w:rPr>
          <w:rFonts w:cs="Arial"/>
          <w:b/>
          <w:szCs w:val="24"/>
          <w:lang w:val="en-GB"/>
        </w:rPr>
        <w:br/>
      </w:r>
      <w:r w:rsidRPr="00C37604">
        <w:rPr>
          <w:lang w:val="en-GB"/>
        </w:rPr>
        <w:t xml:space="preserve">Carlson Wagonlit Travel has identified five major trends in the business tourism sector: </w:t>
      </w:r>
      <w:r w:rsidRPr="00C37604">
        <w:rPr>
          <w:b/>
          <w:lang w:val="en-GB"/>
        </w:rPr>
        <w:t>mobile technologies</w:t>
      </w:r>
      <w:r w:rsidRPr="00C37604">
        <w:rPr>
          <w:lang w:val="en-GB"/>
        </w:rPr>
        <w:t>, personalization, sharing economies, the new booking services, and new payment solutions.</w:t>
      </w:r>
    </w:p>
    <w:p w14:paraId="77B89C85" w14:textId="77777777" w:rsidR="00313F7E" w:rsidRPr="00C37604" w:rsidRDefault="00313F7E" w:rsidP="00F61BB7">
      <w:pPr>
        <w:pStyle w:val="Akapitpodstawowy"/>
        <w:rPr>
          <w:lang w:val="en-GB"/>
        </w:rPr>
      </w:pPr>
      <w:r w:rsidRPr="00C37604">
        <w:rPr>
          <w:lang w:val="en-GB"/>
        </w:rPr>
        <w:t xml:space="preserve">It has </w:t>
      </w:r>
      <w:r w:rsidRPr="00C37604">
        <w:rPr>
          <w:noProof/>
          <w:lang w:val="en-GB"/>
        </w:rPr>
        <w:t>been proved</w:t>
      </w:r>
      <w:r w:rsidRPr="00C37604">
        <w:rPr>
          <w:lang w:val="en-GB"/>
        </w:rPr>
        <w:t xml:space="preserve"> through studies that mobile technology is at the top. The study also reveals that 18% of </w:t>
      </w:r>
      <w:r w:rsidRPr="00C37604">
        <w:rPr>
          <w:noProof/>
          <w:lang w:val="en-GB"/>
        </w:rPr>
        <w:t>travelers</w:t>
      </w:r>
      <w:r w:rsidR="00E45561">
        <w:rPr>
          <w:noProof/>
          <w:lang w:val="en-GB"/>
        </w:rPr>
        <w:t xml:space="preserve"> examined</w:t>
      </w:r>
      <w:r w:rsidRPr="00C37604">
        <w:rPr>
          <w:lang w:val="en-GB"/>
        </w:rPr>
        <w:t xml:space="preserve"> at an airport had at least three mobility supports (smartphone, </w:t>
      </w:r>
      <w:r w:rsidRPr="00C37604">
        <w:rPr>
          <w:noProof/>
          <w:lang w:val="en-GB"/>
        </w:rPr>
        <w:t>tablet</w:t>
      </w:r>
      <w:r w:rsidRPr="00C37604">
        <w:rPr>
          <w:lang w:val="en-GB"/>
        </w:rPr>
        <w:t xml:space="preserve"> and </w:t>
      </w:r>
      <w:r w:rsidRPr="00C37604">
        <w:rPr>
          <w:noProof/>
          <w:lang w:val="en-GB"/>
        </w:rPr>
        <w:t>laptop)</w:t>
      </w:r>
      <w:r w:rsidRPr="00C37604">
        <w:rPr>
          <w:lang w:val="en-GB"/>
        </w:rPr>
        <w:t xml:space="preserve"> and that this figure will continue to increase </w:t>
      </w:r>
      <w:r w:rsidRPr="00C37604">
        <w:rPr>
          <w:noProof/>
          <w:lang w:val="en-GB"/>
        </w:rPr>
        <w:t>in the near future</w:t>
      </w:r>
      <w:r w:rsidRPr="00C37604">
        <w:rPr>
          <w:lang w:val="en-GB"/>
        </w:rPr>
        <w:t xml:space="preserve">. In the future, </w:t>
      </w:r>
      <w:r w:rsidRPr="00C37604">
        <w:rPr>
          <w:noProof/>
          <w:lang w:val="en-GB"/>
        </w:rPr>
        <w:t>trave</w:t>
      </w:r>
      <w:r w:rsidR="00E45561">
        <w:rPr>
          <w:noProof/>
          <w:lang w:val="en-GB"/>
        </w:rPr>
        <w:t>l</w:t>
      </w:r>
      <w:r w:rsidRPr="00C37604">
        <w:rPr>
          <w:noProof/>
          <w:lang w:val="en-GB"/>
        </w:rPr>
        <w:t>lers</w:t>
      </w:r>
      <w:r w:rsidRPr="00C37604">
        <w:rPr>
          <w:lang w:val="en-GB"/>
        </w:rPr>
        <w:t xml:space="preserve"> will not only be better </w:t>
      </w:r>
      <w:r w:rsidRPr="00C37604">
        <w:rPr>
          <w:noProof/>
          <w:lang w:val="en-GB"/>
        </w:rPr>
        <w:t>equipped</w:t>
      </w:r>
      <w:r w:rsidRPr="00C37604">
        <w:rPr>
          <w:lang w:val="en-GB"/>
        </w:rPr>
        <w:t xml:space="preserve"> but also better connected with the provision of many services</w:t>
      </w:r>
      <w:r w:rsidRPr="00C37604">
        <w:rPr>
          <w:rStyle w:val="Odwoanieprzypisudolnego"/>
          <w:rFonts w:cs="Arial"/>
          <w:szCs w:val="24"/>
        </w:rPr>
        <w:footnoteReference w:id="85"/>
      </w:r>
      <w:r w:rsidRPr="00C37604">
        <w:rPr>
          <w:lang w:val="en-GB"/>
        </w:rPr>
        <w:t>.</w:t>
      </w:r>
    </w:p>
    <w:p w14:paraId="08309600" w14:textId="77777777" w:rsidR="00313F7E" w:rsidRPr="00C37604" w:rsidRDefault="00313F7E" w:rsidP="00F61BB7">
      <w:pPr>
        <w:pStyle w:val="Akapitpodstawowy"/>
        <w:rPr>
          <w:lang w:val="en-GB"/>
        </w:rPr>
      </w:pPr>
      <w:r w:rsidRPr="00C37604">
        <w:rPr>
          <w:lang w:val="en-GB"/>
        </w:rPr>
        <w:t xml:space="preserve">Roaming By Me's Pocket WiFi gains a cellular connection anywhere you are, and turns it into your </w:t>
      </w:r>
      <w:r w:rsidRPr="00C37604">
        <w:rPr>
          <w:noProof/>
          <w:lang w:val="en-GB"/>
        </w:rPr>
        <w:t>own</w:t>
      </w:r>
      <w:r w:rsidRPr="00C37604">
        <w:rPr>
          <w:lang w:val="en-GB"/>
        </w:rPr>
        <w:t xml:space="preserve"> personal WiFi signal</w:t>
      </w:r>
      <w:r w:rsidRPr="00C37604">
        <w:t>.</w:t>
      </w:r>
    </w:p>
    <w:p w14:paraId="4AF73DB1" w14:textId="77777777" w:rsidR="00313F7E" w:rsidRPr="00C37604" w:rsidRDefault="00313F7E" w:rsidP="00F61BB7">
      <w:pPr>
        <w:pStyle w:val="Akapitpodstawowy"/>
        <w:rPr>
          <w:lang w:val="en-GB"/>
        </w:rPr>
      </w:pPr>
      <w:r w:rsidRPr="00C37604">
        <w:rPr>
          <w:lang w:val="en-GB"/>
        </w:rPr>
        <w:lastRenderedPageBreak/>
        <w:t>Tep is a handheld device which provides wireless internet access wherever the user goes. It works just like any other WiFi hotspot - but it is personal and fits in a pocket.</w:t>
      </w:r>
    </w:p>
    <w:p w14:paraId="0A06804B" w14:textId="77777777" w:rsidR="00313F7E" w:rsidRDefault="00313F7E" w:rsidP="00C454A2">
      <w:pPr>
        <w:pStyle w:val="Nagwek2"/>
        <w:rPr>
          <w:lang w:val="en-GB"/>
        </w:rPr>
      </w:pPr>
      <w:bookmarkStart w:id="211" w:name="_Toc475970253"/>
      <w:bookmarkStart w:id="212" w:name="_Toc490733003"/>
      <w:bookmarkStart w:id="213" w:name="_Toc490733289"/>
      <w:bookmarkStart w:id="214" w:name="_Toc496813393"/>
      <w:r w:rsidRPr="00C37604">
        <w:rPr>
          <w:lang w:val="en-GB"/>
        </w:rPr>
        <w:t>Mobile Business Intelligence</w:t>
      </w:r>
      <w:bookmarkEnd w:id="211"/>
      <w:bookmarkEnd w:id="212"/>
      <w:bookmarkEnd w:id="213"/>
      <w:bookmarkEnd w:id="214"/>
    </w:p>
    <w:p w14:paraId="36746F00" w14:textId="77777777" w:rsidR="00313F7E" w:rsidRPr="00C37604" w:rsidRDefault="00313F7E" w:rsidP="00F61BB7">
      <w:pPr>
        <w:pStyle w:val="Akapitpodstawowy"/>
        <w:rPr>
          <w:lang w:val="en-GB"/>
        </w:rPr>
      </w:pPr>
      <w:bookmarkStart w:id="215" w:name="_CTVK00120991c7663924472b0b0ca64e6d5fb54"/>
      <w:r w:rsidRPr="00C37604">
        <w:rPr>
          <w:lang w:val="en-GB"/>
        </w:rPr>
        <w:t xml:space="preserve">Mobile Business Intelligence enables managers and business users to work on huge amounts of data and transform </w:t>
      </w:r>
      <w:r w:rsidR="004A75FB">
        <w:rPr>
          <w:lang w:val="en-GB"/>
        </w:rPr>
        <w:t xml:space="preserve">it </w:t>
      </w:r>
      <w:r w:rsidRPr="00C37604">
        <w:rPr>
          <w:lang w:val="en-GB"/>
        </w:rPr>
        <w:t xml:space="preserve"> into valuable information directly from a mobile device. For the analysis of mobile business intelligence</w:t>
      </w:r>
      <w:r w:rsidR="004A75FB">
        <w:rPr>
          <w:lang w:val="en-GB"/>
        </w:rPr>
        <w:t>,</w:t>
      </w:r>
      <w:r w:rsidRPr="00C37604">
        <w:rPr>
          <w:lang w:val="en-GB"/>
        </w:rPr>
        <w:t xml:space="preserve"> functionality is </w:t>
      </w:r>
      <w:r w:rsidRPr="00C37604">
        <w:rPr>
          <w:noProof/>
          <w:lang w:val="en-GB"/>
        </w:rPr>
        <w:t>optimized</w:t>
      </w:r>
      <w:r w:rsidRPr="00C37604">
        <w:rPr>
          <w:lang w:val="en-GB"/>
        </w:rPr>
        <w:t xml:space="preserve"> for touch screens, interactive reports, charts, </w:t>
      </w:r>
      <w:r w:rsidRPr="00C37604">
        <w:rPr>
          <w:noProof/>
          <w:lang w:val="en-GB"/>
        </w:rPr>
        <w:t>visualization</w:t>
      </w:r>
      <w:r w:rsidRPr="00C37604">
        <w:rPr>
          <w:lang w:val="en-GB"/>
        </w:rPr>
        <w:t xml:space="preserve"> and data mining. There are also future options such as OLAP analyses (Online Analytical Processing), which enable sorting and the pursuit of data at other levels</w:t>
      </w:r>
      <w:bookmarkStart w:id="216" w:name="_CTVK001818b6787f39648c2aefc63a0ffdeeee5"/>
      <w:bookmarkEnd w:id="215"/>
      <w:r w:rsidRPr="00C37604">
        <w:rPr>
          <w:lang w:val="en-GB"/>
        </w:rPr>
        <w:t xml:space="preserve">. </w:t>
      </w:r>
      <w:bookmarkEnd w:id="216"/>
      <w:r w:rsidRPr="00C37604">
        <w:rPr>
          <w:lang w:val="en-GB"/>
        </w:rPr>
        <w:t>The mobile business intelligent</w:t>
      </w:r>
      <w:r w:rsidR="00332D7A">
        <w:rPr>
          <w:lang w:val="en-GB"/>
        </w:rPr>
        <w:t xml:space="preserve"> </w:t>
      </w:r>
      <w:r w:rsidRPr="00C37604">
        <w:rPr>
          <w:lang w:val="en-GB"/>
        </w:rPr>
        <w:t xml:space="preserve">(BI) application offers better use for receiving and reporting information because of its facilities: accelerometer, barcode reader, GPS, Bluetooth and voice managing, as shown in Table </w:t>
      </w:r>
      <w:r w:rsidR="00E62D32">
        <w:rPr>
          <w:lang w:val="en-GB"/>
        </w:rPr>
        <w:t>10</w:t>
      </w:r>
      <w:r w:rsidRPr="00C37604">
        <w:rPr>
          <w:lang w:val="en-GB"/>
        </w:rPr>
        <w:t>.</w:t>
      </w:r>
    </w:p>
    <w:p w14:paraId="2BD31DDB" w14:textId="77777777" w:rsidR="00313F7E" w:rsidRPr="001C5956" w:rsidRDefault="00313F7E" w:rsidP="00484EB4">
      <w:pPr>
        <w:pStyle w:val="Nagwekspisutreci"/>
        <w:rPr>
          <w:lang w:val="en-US"/>
        </w:rPr>
      </w:pPr>
      <w:bookmarkStart w:id="217" w:name="_Toc477781030"/>
      <w:bookmarkStart w:id="218" w:name="_Toc496550593"/>
      <w:r w:rsidRPr="001C5956">
        <w:rPr>
          <w:lang w:val="en-US"/>
        </w:rPr>
        <w:t xml:space="preserve">Table </w:t>
      </w:r>
      <w:r w:rsidR="00376AD3">
        <w:fldChar w:fldCharType="begin"/>
      </w:r>
      <w:r w:rsidR="00376AD3" w:rsidRPr="001C5956">
        <w:rPr>
          <w:lang w:val="en-US"/>
        </w:rPr>
        <w:instrText xml:space="preserve"> SEQ Table \* ARABIC </w:instrText>
      </w:r>
      <w:r w:rsidR="00376AD3">
        <w:fldChar w:fldCharType="separate"/>
      </w:r>
      <w:r w:rsidR="00843C9A">
        <w:rPr>
          <w:noProof/>
          <w:lang w:val="en-US"/>
        </w:rPr>
        <w:t>10</w:t>
      </w:r>
      <w:r w:rsidR="00376AD3">
        <w:rPr>
          <w:noProof/>
        </w:rPr>
        <w:fldChar w:fldCharType="end"/>
      </w:r>
      <w:r w:rsidR="00F17B04" w:rsidRPr="001C5956">
        <w:rPr>
          <w:lang w:val="en-US"/>
        </w:rPr>
        <w:t>.</w:t>
      </w:r>
      <w:r w:rsidRPr="001C5956">
        <w:rPr>
          <w:lang w:val="en-US"/>
        </w:rPr>
        <w:t xml:space="preserve"> Mobile BI vs. Traditional BI</w:t>
      </w:r>
      <w:bookmarkEnd w:id="217"/>
      <w:r w:rsidR="006A2440">
        <w:rPr>
          <w:lang w:val="en-US"/>
        </w:rPr>
        <w:t xml:space="preserve"> </w:t>
      </w:r>
      <w:r w:rsidRPr="006A2440">
        <w:rPr>
          <w:vertAlign w:val="superscript"/>
        </w:rPr>
        <w:footnoteReference w:id="86"/>
      </w:r>
      <w:bookmarkEnd w:id="218"/>
    </w:p>
    <w:tbl>
      <w:tblPr>
        <w:tblStyle w:val="Tabela-Siatka"/>
        <w:tblW w:w="5000" w:type="pct"/>
        <w:tblLook w:val="04A0" w:firstRow="1" w:lastRow="0" w:firstColumn="1" w:lastColumn="0" w:noHBand="0" w:noVBand="1"/>
      </w:tblPr>
      <w:tblGrid>
        <w:gridCol w:w="5094"/>
        <w:gridCol w:w="4194"/>
      </w:tblGrid>
      <w:tr w:rsidR="00313F7E" w:rsidRPr="00C37604" w14:paraId="5F7E296D" w14:textId="77777777" w:rsidTr="00EB6600">
        <w:tc>
          <w:tcPr>
            <w:tcW w:w="2742" w:type="pct"/>
            <w:tcBorders>
              <w:top w:val="single" w:sz="4" w:space="0" w:color="auto"/>
              <w:left w:val="single" w:sz="4" w:space="0" w:color="auto"/>
              <w:bottom w:val="single" w:sz="4" w:space="0" w:color="auto"/>
              <w:right w:val="single" w:sz="4" w:space="0" w:color="auto"/>
            </w:tcBorders>
            <w:hideMark/>
          </w:tcPr>
          <w:p w14:paraId="2723C28D" w14:textId="77777777" w:rsidR="00313F7E" w:rsidRPr="00486345" w:rsidRDefault="00313F7E" w:rsidP="00EB6600">
            <w:pPr>
              <w:jc w:val="center"/>
              <w:rPr>
                <w:rFonts w:cs="Arial"/>
                <w:b/>
                <w:szCs w:val="24"/>
                <w:lang w:val="en-GB"/>
              </w:rPr>
            </w:pPr>
            <w:r w:rsidRPr="00486345">
              <w:rPr>
                <w:rFonts w:cs="Arial"/>
                <w:b/>
                <w:szCs w:val="24"/>
                <w:lang w:val="en-GB"/>
              </w:rPr>
              <w:t>Traditional BI</w:t>
            </w:r>
          </w:p>
        </w:tc>
        <w:tc>
          <w:tcPr>
            <w:tcW w:w="2258" w:type="pct"/>
            <w:tcBorders>
              <w:top w:val="single" w:sz="4" w:space="0" w:color="auto"/>
              <w:left w:val="single" w:sz="4" w:space="0" w:color="auto"/>
              <w:bottom w:val="single" w:sz="4" w:space="0" w:color="auto"/>
              <w:right w:val="single" w:sz="4" w:space="0" w:color="auto"/>
            </w:tcBorders>
            <w:hideMark/>
          </w:tcPr>
          <w:p w14:paraId="21EB6B40" w14:textId="77777777" w:rsidR="00313F7E" w:rsidRPr="00486345" w:rsidRDefault="00313F7E" w:rsidP="00EB6600">
            <w:pPr>
              <w:jc w:val="center"/>
              <w:rPr>
                <w:rFonts w:cs="Arial"/>
                <w:b/>
                <w:szCs w:val="24"/>
                <w:lang w:val="en-GB"/>
              </w:rPr>
            </w:pPr>
            <w:r w:rsidRPr="00486345">
              <w:rPr>
                <w:rFonts w:cs="Arial"/>
                <w:b/>
                <w:szCs w:val="24"/>
                <w:lang w:val="en-GB"/>
              </w:rPr>
              <w:t>Mobile BI</w:t>
            </w:r>
          </w:p>
        </w:tc>
      </w:tr>
      <w:tr w:rsidR="00313F7E" w:rsidRPr="00C37604" w14:paraId="535A1B6C" w14:textId="77777777" w:rsidTr="00EB6600">
        <w:tc>
          <w:tcPr>
            <w:tcW w:w="2742" w:type="pct"/>
            <w:tcBorders>
              <w:top w:val="single" w:sz="4" w:space="0" w:color="auto"/>
              <w:left w:val="single" w:sz="4" w:space="0" w:color="auto"/>
              <w:bottom w:val="single" w:sz="4" w:space="0" w:color="auto"/>
              <w:right w:val="single" w:sz="4" w:space="0" w:color="auto"/>
            </w:tcBorders>
            <w:hideMark/>
          </w:tcPr>
          <w:p w14:paraId="060816C3" w14:textId="77777777" w:rsidR="00313F7E" w:rsidRPr="00010E15" w:rsidRDefault="00313F7E" w:rsidP="00EB6600">
            <w:pPr>
              <w:jc w:val="center"/>
              <w:rPr>
                <w:rFonts w:cs="Arial"/>
                <w:sz w:val="20"/>
                <w:szCs w:val="20"/>
                <w:lang w:val="en-GB"/>
              </w:rPr>
            </w:pPr>
            <w:r w:rsidRPr="00010E15">
              <w:rPr>
                <w:rFonts w:cs="Arial"/>
                <w:sz w:val="20"/>
                <w:szCs w:val="20"/>
                <w:lang w:val="en-GB"/>
              </w:rPr>
              <w:t>In use for a long time</w:t>
            </w:r>
          </w:p>
        </w:tc>
        <w:tc>
          <w:tcPr>
            <w:tcW w:w="2258" w:type="pct"/>
            <w:tcBorders>
              <w:top w:val="single" w:sz="4" w:space="0" w:color="auto"/>
              <w:left w:val="single" w:sz="4" w:space="0" w:color="auto"/>
              <w:bottom w:val="single" w:sz="4" w:space="0" w:color="auto"/>
              <w:right w:val="single" w:sz="4" w:space="0" w:color="auto"/>
            </w:tcBorders>
            <w:hideMark/>
          </w:tcPr>
          <w:p w14:paraId="7F5DFA59" w14:textId="77777777" w:rsidR="00313F7E" w:rsidRPr="00010E15" w:rsidRDefault="00313F7E" w:rsidP="00EB6600">
            <w:pPr>
              <w:jc w:val="center"/>
              <w:rPr>
                <w:rFonts w:cs="Arial"/>
                <w:sz w:val="20"/>
                <w:szCs w:val="20"/>
                <w:lang w:val="en-GB"/>
              </w:rPr>
            </w:pPr>
            <w:r w:rsidRPr="00010E15">
              <w:rPr>
                <w:rFonts w:cs="Arial"/>
                <w:sz w:val="20"/>
                <w:szCs w:val="20"/>
                <w:lang w:val="en-GB"/>
              </w:rPr>
              <w:t>Emerging trend in BI</w:t>
            </w:r>
          </w:p>
        </w:tc>
      </w:tr>
      <w:tr w:rsidR="00313F7E" w:rsidRPr="00C37604" w14:paraId="7A5B3ACA" w14:textId="77777777" w:rsidTr="00EB6600">
        <w:tc>
          <w:tcPr>
            <w:tcW w:w="2742" w:type="pct"/>
            <w:tcBorders>
              <w:top w:val="single" w:sz="4" w:space="0" w:color="auto"/>
              <w:left w:val="single" w:sz="4" w:space="0" w:color="auto"/>
              <w:bottom w:val="single" w:sz="4" w:space="0" w:color="auto"/>
              <w:right w:val="single" w:sz="4" w:space="0" w:color="auto"/>
            </w:tcBorders>
            <w:hideMark/>
          </w:tcPr>
          <w:p w14:paraId="42DAD813" w14:textId="77777777" w:rsidR="00313F7E" w:rsidRPr="00010E15" w:rsidRDefault="00313F7E" w:rsidP="00EB6600">
            <w:pPr>
              <w:jc w:val="center"/>
              <w:rPr>
                <w:rFonts w:cs="Arial"/>
                <w:sz w:val="20"/>
                <w:szCs w:val="20"/>
                <w:lang w:val="en-GB"/>
              </w:rPr>
            </w:pPr>
            <w:r w:rsidRPr="00010E15">
              <w:rPr>
                <w:rFonts w:cs="Arial"/>
                <w:sz w:val="20"/>
                <w:szCs w:val="20"/>
                <w:lang w:val="en-GB"/>
              </w:rPr>
              <w:t>Renders on Browsers(mostly)</w:t>
            </w:r>
          </w:p>
        </w:tc>
        <w:tc>
          <w:tcPr>
            <w:tcW w:w="2258" w:type="pct"/>
            <w:tcBorders>
              <w:top w:val="single" w:sz="4" w:space="0" w:color="auto"/>
              <w:left w:val="single" w:sz="4" w:space="0" w:color="auto"/>
              <w:bottom w:val="single" w:sz="4" w:space="0" w:color="auto"/>
              <w:right w:val="single" w:sz="4" w:space="0" w:color="auto"/>
            </w:tcBorders>
            <w:hideMark/>
          </w:tcPr>
          <w:p w14:paraId="60A02293" w14:textId="77777777" w:rsidR="00313F7E" w:rsidRPr="00010E15" w:rsidRDefault="00313F7E" w:rsidP="00EB6600">
            <w:pPr>
              <w:jc w:val="center"/>
              <w:rPr>
                <w:rFonts w:cs="Arial"/>
                <w:sz w:val="20"/>
                <w:szCs w:val="20"/>
                <w:lang w:val="en-GB"/>
              </w:rPr>
            </w:pPr>
            <w:r w:rsidRPr="00010E15">
              <w:rPr>
                <w:rFonts w:cs="Arial"/>
                <w:sz w:val="20"/>
                <w:szCs w:val="20"/>
                <w:lang w:val="en-GB"/>
              </w:rPr>
              <w:t xml:space="preserve">Renders on Browsers </w:t>
            </w:r>
            <w:r w:rsidRPr="00010E15">
              <w:rPr>
                <w:rFonts w:cs="Arial"/>
                <w:noProof/>
                <w:sz w:val="20"/>
                <w:szCs w:val="20"/>
                <w:lang w:val="en-GB"/>
              </w:rPr>
              <w:t>optimized</w:t>
            </w:r>
            <w:r w:rsidRPr="00010E15">
              <w:rPr>
                <w:rFonts w:cs="Arial"/>
                <w:sz w:val="20"/>
                <w:szCs w:val="20"/>
                <w:lang w:val="en-GB"/>
              </w:rPr>
              <w:t xml:space="preserve"> for Mobile devices as well as rendered as </w:t>
            </w:r>
            <w:r w:rsidRPr="00010E15">
              <w:rPr>
                <w:rFonts w:cs="Arial"/>
                <w:noProof/>
                <w:sz w:val="20"/>
                <w:szCs w:val="20"/>
                <w:lang w:val="en-GB"/>
              </w:rPr>
              <w:t>in-built</w:t>
            </w:r>
            <w:r w:rsidRPr="00010E15">
              <w:rPr>
                <w:rFonts w:cs="Arial"/>
                <w:sz w:val="20"/>
                <w:szCs w:val="20"/>
                <w:lang w:val="en-GB"/>
              </w:rPr>
              <w:t xml:space="preserve"> apps (Native apps)</w:t>
            </w:r>
          </w:p>
        </w:tc>
      </w:tr>
      <w:tr w:rsidR="00313F7E" w:rsidRPr="00C37604" w14:paraId="288DF299" w14:textId="77777777" w:rsidTr="00EB6600">
        <w:tc>
          <w:tcPr>
            <w:tcW w:w="2742" w:type="pct"/>
            <w:tcBorders>
              <w:top w:val="single" w:sz="4" w:space="0" w:color="auto"/>
              <w:left w:val="single" w:sz="4" w:space="0" w:color="auto"/>
              <w:bottom w:val="single" w:sz="4" w:space="0" w:color="auto"/>
              <w:right w:val="single" w:sz="4" w:space="0" w:color="auto"/>
            </w:tcBorders>
            <w:hideMark/>
          </w:tcPr>
          <w:p w14:paraId="18EB4BF9" w14:textId="77777777" w:rsidR="00313F7E" w:rsidRPr="00010E15" w:rsidRDefault="00313F7E" w:rsidP="00EB6600">
            <w:pPr>
              <w:jc w:val="center"/>
              <w:rPr>
                <w:rFonts w:cs="Arial"/>
                <w:sz w:val="20"/>
                <w:szCs w:val="20"/>
                <w:lang w:val="en-GB"/>
              </w:rPr>
            </w:pPr>
            <w:r w:rsidRPr="00010E15">
              <w:rPr>
                <w:rFonts w:cs="Arial"/>
                <w:sz w:val="20"/>
                <w:szCs w:val="20"/>
                <w:lang w:val="en-GB"/>
              </w:rPr>
              <w:t>Portable if laptop is provided, but not handy</w:t>
            </w:r>
          </w:p>
        </w:tc>
        <w:tc>
          <w:tcPr>
            <w:tcW w:w="2258" w:type="pct"/>
            <w:tcBorders>
              <w:top w:val="single" w:sz="4" w:space="0" w:color="auto"/>
              <w:left w:val="single" w:sz="4" w:space="0" w:color="auto"/>
              <w:bottom w:val="single" w:sz="4" w:space="0" w:color="auto"/>
              <w:right w:val="single" w:sz="4" w:space="0" w:color="auto"/>
            </w:tcBorders>
            <w:hideMark/>
          </w:tcPr>
          <w:p w14:paraId="15CE5B36" w14:textId="77777777" w:rsidR="00313F7E" w:rsidRPr="00010E15" w:rsidRDefault="00313F7E" w:rsidP="00EB6600">
            <w:pPr>
              <w:jc w:val="center"/>
              <w:rPr>
                <w:rFonts w:cs="Arial"/>
                <w:sz w:val="20"/>
                <w:szCs w:val="20"/>
                <w:lang w:val="en-GB"/>
              </w:rPr>
            </w:pPr>
            <w:r w:rsidRPr="00010E15">
              <w:rPr>
                <w:rFonts w:cs="Arial"/>
                <w:sz w:val="20"/>
                <w:szCs w:val="20"/>
                <w:lang w:val="en-GB"/>
              </w:rPr>
              <w:t>Handy and Easy to use</w:t>
            </w:r>
          </w:p>
        </w:tc>
      </w:tr>
      <w:tr w:rsidR="00313F7E" w:rsidRPr="00C37604" w14:paraId="7720B0FC" w14:textId="77777777" w:rsidTr="00EB6600">
        <w:tc>
          <w:tcPr>
            <w:tcW w:w="2742" w:type="pct"/>
            <w:tcBorders>
              <w:top w:val="single" w:sz="4" w:space="0" w:color="auto"/>
              <w:left w:val="single" w:sz="4" w:space="0" w:color="auto"/>
              <w:bottom w:val="single" w:sz="4" w:space="0" w:color="auto"/>
              <w:right w:val="single" w:sz="4" w:space="0" w:color="auto"/>
            </w:tcBorders>
            <w:hideMark/>
          </w:tcPr>
          <w:p w14:paraId="68A09219" w14:textId="77777777" w:rsidR="00313F7E" w:rsidRPr="00010E15" w:rsidRDefault="00313F7E" w:rsidP="00EB6600">
            <w:pPr>
              <w:jc w:val="center"/>
              <w:rPr>
                <w:rFonts w:cs="Arial"/>
                <w:sz w:val="20"/>
                <w:szCs w:val="20"/>
                <w:lang w:val="en-GB"/>
              </w:rPr>
            </w:pPr>
            <w:r w:rsidRPr="00010E15">
              <w:rPr>
                <w:rFonts w:cs="Arial"/>
                <w:sz w:val="20"/>
                <w:szCs w:val="20"/>
                <w:lang w:val="en-GB"/>
              </w:rPr>
              <w:t xml:space="preserve">Targeted for Analysts who sit in one place and </w:t>
            </w:r>
            <w:r w:rsidRPr="00010E15">
              <w:rPr>
                <w:rFonts w:cs="Arial"/>
                <w:noProof/>
                <w:sz w:val="20"/>
                <w:szCs w:val="20"/>
                <w:lang w:val="en-GB"/>
              </w:rPr>
              <w:t>analyze</w:t>
            </w:r>
            <w:r w:rsidRPr="00010E15">
              <w:rPr>
                <w:rFonts w:cs="Arial"/>
                <w:sz w:val="20"/>
                <w:szCs w:val="20"/>
                <w:lang w:val="en-GB"/>
              </w:rPr>
              <w:t xml:space="preserve"> the trends</w:t>
            </w:r>
          </w:p>
        </w:tc>
        <w:tc>
          <w:tcPr>
            <w:tcW w:w="2258" w:type="pct"/>
            <w:tcBorders>
              <w:top w:val="single" w:sz="4" w:space="0" w:color="auto"/>
              <w:left w:val="single" w:sz="4" w:space="0" w:color="auto"/>
              <w:bottom w:val="single" w:sz="4" w:space="0" w:color="auto"/>
              <w:right w:val="single" w:sz="4" w:space="0" w:color="auto"/>
            </w:tcBorders>
            <w:hideMark/>
          </w:tcPr>
          <w:p w14:paraId="7311C3F6" w14:textId="77777777" w:rsidR="00313F7E" w:rsidRPr="00010E15" w:rsidRDefault="00313F7E" w:rsidP="00EB6600">
            <w:pPr>
              <w:rPr>
                <w:rFonts w:cs="Arial"/>
                <w:sz w:val="20"/>
                <w:szCs w:val="20"/>
                <w:lang w:val="en-GB"/>
              </w:rPr>
            </w:pPr>
            <w:r w:rsidRPr="00010E15">
              <w:rPr>
                <w:rFonts w:cs="Arial"/>
                <w:sz w:val="20"/>
                <w:szCs w:val="20"/>
                <w:lang w:val="en-GB"/>
              </w:rPr>
              <w:t>Targeted use cases:</w:t>
            </w:r>
          </w:p>
          <w:p w14:paraId="0B97B061" w14:textId="77777777" w:rsidR="00313F7E" w:rsidRPr="00010E15" w:rsidRDefault="00313F7E" w:rsidP="00FC3FE8">
            <w:pPr>
              <w:pStyle w:val="Akapitzlist"/>
              <w:numPr>
                <w:ilvl w:val="0"/>
                <w:numId w:val="5"/>
              </w:numPr>
              <w:ind w:left="176" w:hanging="142"/>
              <w:rPr>
                <w:rFonts w:cs="Arial"/>
                <w:sz w:val="20"/>
                <w:szCs w:val="20"/>
                <w:lang w:val="en-GB"/>
              </w:rPr>
            </w:pPr>
            <w:r w:rsidRPr="00010E15">
              <w:rPr>
                <w:rFonts w:cs="Arial"/>
                <w:sz w:val="20"/>
                <w:szCs w:val="20"/>
                <w:lang w:val="en-GB"/>
              </w:rPr>
              <w:t xml:space="preserve">Going </w:t>
            </w:r>
            <w:r w:rsidRPr="00010E15">
              <w:rPr>
                <w:rFonts w:cs="Arial"/>
                <w:noProof/>
                <w:sz w:val="20"/>
                <w:szCs w:val="20"/>
                <w:lang w:val="en-GB"/>
              </w:rPr>
              <w:t>Green</w:t>
            </w:r>
            <w:r w:rsidRPr="00010E15">
              <w:rPr>
                <w:rFonts w:cs="Arial"/>
                <w:sz w:val="20"/>
                <w:szCs w:val="20"/>
                <w:lang w:val="en-GB"/>
              </w:rPr>
              <w:t xml:space="preserve"> – Paper free</w:t>
            </w:r>
          </w:p>
          <w:p w14:paraId="55561E07" w14:textId="77777777" w:rsidR="00313F7E" w:rsidRPr="00010E15" w:rsidRDefault="00313F7E" w:rsidP="00FC3FE8">
            <w:pPr>
              <w:pStyle w:val="Akapitzlist"/>
              <w:numPr>
                <w:ilvl w:val="0"/>
                <w:numId w:val="5"/>
              </w:numPr>
              <w:ind w:left="176" w:hanging="142"/>
              <w:rPr>
                <w:rFonts w:cs="Arial"/>
                <w:sz w:val="20"/>
                <w:szCs w:val="20"/>
                <w:lang w:val="en-GB"/>
              </w:rPr>
            </w:pPr>
            <w:r w:rsidRPr="00010E15">
              <w:rPr>
                <w:rFonts w:cs="Arial"/>
                <w:sz w:val="20"/>
                <w:szCs w:val="20"/>
                <w:lang w:val="en-GB"/>
              </w:rPr>
              <w:t>Store level manager managing different stores using inbuilt GPS</w:t>
            </w:r>
          </w:p>
          <w:p w14:paraId="63CAD380" w14:textId="77777777" w:rsidR="00313F7E" w:rsidRPr="00010E15" w:rsidRDefault="00313F7E" w:rsidP="00FC3FE8">
            <w:pPr>
              <w:pStyle w:val="Akapitzlist"/>
              <w:numPr>
                <w:ilvl w:val="0"/>
                <w:numId w:val="5"/>
              </w:numPr>
              <w:ind w:left="176" w:hanging="142"/>
              <w:rPr>
                <w:rFonts w:cs="Arial"/>
                <w:sz w:val="20"/>
                <w:szCs w:val="20"/>
                <w:lang w:val="en-GB"/>
              </w:rPr>
            </w:pPr>
            <w:r w:rsidRPr="00010E15">
              <w:rPr>
                <w:rFonts w:cs="Arial"/>
                <w:sz w:val="20"/>
                <w:szCs w:val="20"/>
                <w:lang w:val="en-GB"/>
              </w:rPr>
              <w:t xml:space="preserve">Dynamic data writing to database will allow you to access dynamic </w:t>
            </w:r>
            <w:r w:rsidRPr="00010E15">
              <w:rPr>
                <w:rFonts w:cs="Arial"/>
                <w:noProof/>
                <w:sz w:val="20"/>
                <w:szCs w:val="20"/>
                <w:lang w:val="en-GB"/>
              </w:rPr>
              <w:t>real-time</w:t>
            </w:r>
            <w:r w:rsidRPr="00010E15">
              <w:rPr>
                <w:rFonts w:cs="Arial"/>
                <w:sz w:val="20"/>
                <w:szCs w:val="20"/>
                <w:lang w:val="en-GB"/>
              </w:rPr>
              <w:t xml:space="preserve"> dashboard</w:t>
            </w:r>
          </w:p>
        </w:tc>
      </w:tr>
      <w:tr w:rsidR="00313F7E" w:rsidRPr="00C37604" w14:paraId="141084C3" w14:textId="77777777" w:rsidTr="00EB6600">
        <w:tc>
          <w:tcPr>
            <w:tcW w:w="2742" w:type="pct"/>
            <w:tcBorders>
              <w:top w:val="single" w:sz="4" w:space="0" w:color="auto"/>
              <w:left w:val="single" w:sz="4" w:space="0" w:color="auto"/>
              <w:bottom w:val="single" w:sz="4" w:space="0" w:color="auto"/>
              <w:right w:val="single" w:sz="4" w:space="0" w:color="auto"/>
            </w:tcBorders>
            <w:hideMark/>
          </w:tcPr>
          <w:p w14:paraId="3C32AB6F" w14:textId="77777777" w:rsidR="00313F7E" w:rsidRPr="00010E15" w:rsidRDefault="00313F7E" w:rsidP="00EB6600">
            <w:pPr>
              <w:jc w:val="center"/>
              <w:rPr>
                <w:rFonts w:cs="Arial"/>
                <w:sz w:val="20"/>
                <w:szCs w:val="20"/>
                <w:lang w:val="en-GB"/>
              </w:rPr>
            </w:pPr>
            <w:r w:rsidRPr="00010E15">
              <w:rPr>
                <w:rFonts w:cs="Arial"/>
                <w:sz w:val="20"/>
                <w:szCs w:val="20"/>
                <w:lang w:val="en-GB"/>
              </w:rPr>
              <w:t>Also for Senior management to make some critical decisions</w:t>
            </w:r>
          </w:p>
        </w:tc>
        <w:tc>
          <w:tcPr>
            <w:tcW w:w="2258" w:type="pct"/>
            <w:tcBorders>
              <w:top w:val="single" w:sz="4" w:space="0" w:color="auto"/>
              <w:left w:val="single" w:sz="4" w:space="0" w:color="auto"/>
              <w:bottom w:val="single" w:sz="4" w:space="0" w:color="auto"/>
              <w:right w:val="single" w:sz="4" w:space="0" w:color="auto"/>
            </w:tcBorders>
          </w:tcPr>
          <w:p w14:paraId="7EE78CC6" w14:textId="77777777" w:rsidR="00313F7E" w:rsidRPr="00010E15" w:rsidRDefault="00313F7E" w:rsidP="00EB6600">
            <w:pPr>
              <w:jc w:val="center"/>
              <w:rPr>
                <w:rFonts w:cs="Arial"/>
                <w:sz w:val="20"/>
                <w:szCs w:val="20"/>
                <w:lang w:val="en-GB"/>
              </w:rPr>
            </w:pPr>
          </w:p>
        </w:tc>
      </w:tr>
    </w:tbl>
    <w:p w14:paraId="58C1F7FE" w14:textId="77777777" w:rsidR="00313F7E" w:rsidRPr="00896A13" w:rsidRDefault="00313F7E" w:rsidP="00896A13">
      <w:pPr>
        <w:spacing w:before="240"/>
        <w:ind w:firstLine="0"/>
        <w:rPr>
          <w:rFonts w:cs="Arial"/>
          <w:b/>
          <w:bCs/>
          <w:szCs w:val="24"/>
          <w:lang w:val="en-GB"/>
        </w:rPr>
      </w:pPr>
      <w:r w:rsidRPr="00896A13">
        <w:rPr>
          <w:rFonts w:cs="Arial"/>
          <w:b/>
          <w:bCs/>
          <w:szCs w:val="24"/>
          <w:lang w:val="en-GB"/>
        </w:rPr>
        <w:t>Others</w:t>
      </w:r>
    </w:p>
    <w:p w14:paraId="2453AC3C" w14:textId="77777777" w:rsidR="00313F7E" w:rsidRPr="00C37604" w:rsidRDefault="00313F7E" w:rsidP="00F61BB7">
      <w:pPr>
        <w:pStyle w:val="Akapitpodstawowy"/>
        <w:rPr>
          <w:lang w:val="en-GB"/>
        </w:rPr>
      </w:pPr>
      <w:r w:rsidRPr="00C37604">
        <w:rPr>
          <w:lang w:val="en-GB"/>
        </w:rPr>
        <w:t xml:space="preserve">Smartphone security technology is also quickly changing from swipe/password/PIN to biometrics for login and payment, particularly fingerprint sensors. </w:t>
      </w:r>
      <w:r w:rsidRPr="00C37604">
        <w:rPr>
          <w:noProof/>
          <w:lang w:val="en-GB"/>
        </w:rPr>
        <w:t>Similarly,</w:t>
      </w:r>
      <w:r w:rsidRPr="00C37604">
        <w:rPr>
          <w:lang w:val="en-GB"/>
        </w:rPr>
        <w:t xml:space="preserve"> this progression from swipe sensors to touch and then possibly to ultrasonic is elevating the security level for a host of smart devices. These sensors add another layer of security to smart devices for the cyber-economy</w:t>
      </w:r>
      <w:r w:rsidR="00061BF2">
        <w:rPr>
          <w:rStyle w:val="Odwoanieprzypisudolnego"/>
          <w:lang w:val="en-GB"/>
        </w:rPr>
        <w:footnoteReference w:id="87"/>
      </w:r>
      <w:r w:rsidR="00061BF2">
        <w:rPr>
          <w:lang w:val="en-GB"/>
        </w:rPr>
        <w:t>,</w:t>
      </w:r>
      <w:r w:rsidRPr="00C37604">
        <w:rPr>
          <w:vertAlign w:val="superscript"/>
        </w:rPr>
        <w:footnoteReference w:id="88"/>
      </w:r>
      <w:r w:rsidRPr="00C37604">
        <w:rPr>
          <w:lang w:val="en-GB"/>
        </w:rPr>
        <w:t>.</w:t>
      </w:r>
    </w:p>
    <w:p w14:paraId="1106E06F" w14:textId="77777777" w:rsidR="00313F7E" w:rsidRPr="00C37604" w:rsidRDefault="00313F7E" w:rsidP="00896A13">
      <w:pPr>
        <w:spacing w:before="240"/>
        <w:ind w:firstLine="0"/>
        <w:rPr>
          <w:rFonts w:cs="Arial"/>
          <w:b/>
          <w:szCs w:val="24"/>
          <w:lang w:val="en-GB"/>
        </w:rPr>
      </w:pPr>
      <w:r w:rsidRPr="00C37604">
        <w:rPr>
          <w:rFonts w:cs="Arial"/>
          <w:b/>
          <w:bCs/>
          <w:szCs w:val="24"/>
          <w:lang w:val="en-GB"/>
        </w:rPr>
        <w:lastRenderedPageBreak/>
        <w:t>Enterprise mobile management</w:t>
      </w:r>
    </w:p>
    <w:p w14:paraId="4FDCB26D" w14:textId="77777777" w:rsidR="00313F7E" w:rsidRPr="00C37604" w:rsidRDefault="00313F7E" w:rsidP="00F61BB7">
      <w:pPr>
        <w:pStyle w:val="Akapitpodstawowy"/>
        <w:rPr>
          <w:lang w:val="en-GB"/>
        </w:rPr>
      </w:pPr>
      <w:r w:rsidRPr="00C37604">
        <w:rPr>
          <w:lang w:val="en-GB"/>
        </w:rPr>
        <w:t xml:space="preserve">Enterprise Mobility Management is the use of available technology and equipment </w:t>
      </w:r>
      <w:r w:rsidRPr="00C37604">
        <w:rPr>
          <w:noProof/>
          <w:lang w:val="en-GB"/>
        </w:rPr>
        <w:t>in order to</w:t>
      </w:r>
      <w:r w:rsidRPr="00C37604">
        <w:rPr>
          <w:lang w:val="en-GB"/>
        </w:rPr>
        <w:t xml:space="preserve"> best achieve the objectives of the company. Mobility access to information applies to laptops, tablets, </w:t>
      </w:r>
      <w:r w:rsidRPr="00C37604">
        <w:rPr>
          <w:noProof/>
          <w:lang w:val="en-GB"/>
        </w:rPr>
        <w:t>smartphones,</w:t>
      </w:r>
      <w:r w:rsidRPr="00C37604">
        <w:rPr>
          <w:lang w:val="en-GB"/>
        </w:rPr>
        <w:t xml:space="preserve"> and software in the cloud and access to the Internet and intranet. Thus, in determining the new </w:t>
      </w:r>
      <w:r w:rsidRPr="00C37604">
        <w:rPr>
          <w:noProof/>
          <w:lang w:val="en-GB"/>
        </w:rPr>
        <w:t>EMM,</w:t>
      </w:r>
      <w:r w:rsidRPr="00C37604">
        <w:rPr>
          <w:lang w:val="en-GB"/>
        </w:rPr>
        <w:t xml:space="preserve"> there are two top issues - cloud and BYOD (Bring Your </w:t>
      </w:r>
      <w:r w:rsidRPr="00C37604">
        <w:rPr>
          <w:noProof/>
          <w:lang w:val="en-GB"/>
        </w:rPr>
        <w:t>Own</w:t>
      </w:r>
      <w:r w:rsidRPr="00C37604">
        <w:rPr>
          <w:lang w:val="en-GB"/>
        </w:rPr>
        <w:t xml:space="preserve"> Device).</w:t>
      </w:r>
    </w:p>
    <w:p w14:paraId="60B5F0F6" w14:textId="77777777" w:rsidR="00313F7E" w:rsidRPr="00C37604" w:rsidRDefault="00313F7E" w:rsidP="00896A13">
      <w:pPr>
        <w:spacing w:before="240"/>
        <w:ind w:firstLine="0"/>
        <w:rPr>
          <w:rFonts w:cs="Arial"/>
          <w:b/>
          <w:bCs/>
          <w:szCs w:val="24"/>
          <w:lang w:val="en-GB"/>
        </w:rPr>
      </w:pPr>
      <w:r w:rsidRPr="00896A13">
        <w:rPr>
          <w:rFonts w:cs="Arial"/>
          <w:b/>
          <w:bCs/>
          <w:szCs w:val="24"/>
          <w:lang w:val="en-GB"/>
        </w:rPr>
        <w:t>Mobile-connected smart objects</w:t>
      </w:r>
    </w:p>
    <w:p w14:paraId="3EEA06C0" w14:textId="77777777" w:rsidR="00313F7E" w:rsidRPr="00C37604" w:rsidRDefault="00313F7E" w:rsidP="00F61BB7">
      <w:pPr>
        <w:pStyle w:val="Akapitpodstawowy"/>
        <w:rPr>
          <w:lang w:val="en-GB"/>
        </w:rPr>
      </w:pPr>
      <w:r w:rsidRPr="00C37604">
        <w:rPr>
          <w:lang w:val="en-GB"/>
        </w:rPr>
        <w:t xml:space="preserve">By 2020, each person will have in his house several hundred smart objects, such </w:t>
      </w:r>
      <w:r w:rsidRPr="00C37604">
        <w:rPr>
          <w:noProof/>
          <w:lang w:val="en-GB"/>
        </w:rPr>
        <w:t>as</w:t>
      </w:r>
      <w:r w:rsidRPr="00C37604">
        <w:rPr>
          <w:lang w:val="en-GB"/>
        </w:rPr>
        <w:t xml:space="preserve"> LED light bulbs, toys, domestic appliances, sports equipment, medical devices and controllable power sockets. These household smart objects will be a part of the IoT (Internet of Things), and most will be able to communicate in some way with applications on mobile devices. The Internet of Things is a technology development and market based on the interconnection of everyday objects between themselves and the applications of this technology. The IoT will enable better use of the smart applications and services that will improve and simplify the life of citizens.</w:t>
      </w:r>
    </w:p>
    <w:p w14:paraId="3311D77B" w14:textId="77777777" w:rsidR="00313F7E" w:rsidRPr="00C37604" w:rsidRDefault="00313F7E" w:rsidP="00F61BB7">
      <w:pPr>
        <w:pStyle w:val="Akapitpodstawowy"/>
      </w:pPr>
      <w:r w:rsidRPr="00C37604">
        <w:rPr>
          <w:lang w:val="en-GB"/>
        </w:rPr>
        <w:t xml:space="preserve">It </w:t>
      </w:r>
      <w:r w:rsidRPr="00C37604">
        <w:rPr>
          <w:noProof/>
          <w:lang w:val="en-GB"/>
        </w:rPr>
        <w:t>is expected</w:t>
      </w:r>
      <w:r w:rsidRPr="00C37604">
        <w:rPr>
          <w:lang w:val="en-GB"/>
        </w:rPr>
        <w:t xml:space="preserve"> that mobile devices will execute many useful functions such as remote controls or interfacing with social media.</w:t>
      </w:r>
      <w:r w:rsidR="006A2440">
        <w:rPr>
          <w:lang w:val="en-GB"/>
        </w:rPr>
        <w:t xml:space="preserve"> </w:t>
      </w:r>
      <w:r w:rsidRPr="00C37604">
        <w:rPr>
          <w:lang w:val="en-GB"/>
        </w:rPr>
        <w:t>It is a</w:t>
      </w:r>
      <w:r w:rsidR="00333077">
        <w:rPr>
          <w:lang w:val="en-GB"/>
        </w:rPr>
        <w:t>lso</w:t>
      </w:r>
      <w:r w:rsidRPr="00C37604">
        <w:rPr>
          <w:lang w:val="en-GB"/>
        </w:rPr>
        <w:t xml:space="preserve"> </w:t>
      </w:r>
      <w:r w:rsidRPr="00C37604">
        <w:rPr>
          <w:noProof/>
          <w:lang w:val="en-GB"/>
        </w:rPr>
        <w:t>important</w:t>
      </w:r>
      <w:r w:rsidRPr="00C37604">
        <w:rPr>
          <w:lang w:val="en-GB"/>
        </w:rPr>
        <w:t xml:space="preserve"> </w:t>
      </w:r>
      <w:r w:rsidR="00333077">
        <w:rPr>
          <w:lang w:val="en-GB"/>
        </w:rPr>
        <w:t xml:space="preserve">to </w:t>
      </w:r>
      <w:r w:rsidRPr="00C37604">
        <w:rPr>
          <w:lang w:val="en-GB"/>
        </w:rPr>
        <w:t xml:space="preserve">bear in mind that the key role in all those fantasies </w:t>
      </w:r>
      <w:r w:rsidRPr="00C37604">
        <w:rPr>
          <w:noProof/>
          <w:lang w:val="en-GB"/>
        </w:rPr>
        <w:t xml:space="preserve">is </w:t>
      </w:r>
      <w:r w:rsidR="00333077">
        <w:rPr>
          <w:noProof/>
          <w:lang w:val="en-GB"/>
        </w:rPr>
        <w:t xml:space="preserve">played </w:t>
      </w:r>
      <w:r w:rsidRPr="00C37604">
        <w:rPr>
          <w:lang w:val="en-GB"/>
        </w:rPr>
        <w:t xml:space="preserve"> by the location sensor which provides accurate information about an individual’s position on a map</w:t>
      </w:r>
      <w:r w:rsidRPr="00C37604">
        <w:rPr>
          <w:rFonts w:eastAsia="MS Mincho"/>
          <w:spacing w:val="-1"/>
          <w:lang w:val="en-GB"/>
        </w:rPr>
        <w:t>.</w:t>
      </w:r>
    </w:p>
    <w:p w14:paraId="4E845A75" w14:textId="77777777" w:rsidR="00313F7E" w:rsidRPr="00C37604" w:rsidRDefault="00313F7E" w:rsidP="00F61BB7">
      <w:pPr>
        <w:pStyle w:val="Akapitpodstawowy"/>
        <w:rPr>
          <w:lang w:val="en-GB"/>
        </w:rPr>
      </w:pPr>
      <w:r w:rsidRPr="00C37604">
        <w:rPr>
          <w:lang w:val="en-GB"/>
        </w:rPr>
        <w:t>There has been a discussion about some significant advantages and drawbacks of mobile solution</w:t>
      </w:r>
      <w:r w:rsidR="00332D7A">
        <w:rPr>
          <w:lang w:val="en-GB"/>
        </w:rPr>
        <w:t>s</w:t>
      </w:r>
      <w:r w:rsidRPr="00C37604">
        <w:rPr>
          <w:lang w:val="en-GB"/>
        </w:rPr>
        <w:t xml:space="preserve"> in SME</w:t>
      </w:r>
      <w:r w:rsidR="00333077">
        <w:rPr>
          <w:lang w:val="en-GB"/>
        </w:rPr>
        <w:t>s</w:t>
      </w:r>
      <w:r w:rsidRPr="00C37604">
        <w:rPr>
          <w:lang w:val="en-GB"/>
        </w:rPr>
        <w:t xml:space="preserve"> in this </w:t>
      </w:r>
      <w:r w:rsidR="00332D7A" w:rsidRPr="006A2440">
        <w:rPr>
          <w:lang w:val="en-GB"/>
        </w:rPr>
        <w:t>chapter</w:t>
      </w:r>
      <w:r w:rsidRPr="006A2440">
        <w:rPr>
          <w:lang w:val="en-GB"/>
        </w:rPr>
        <w:t>.</w:t>
      </w:r>
      <w:r w:rsidRPr="00C37604">
        <w:rPr>
          <w:lang w:val="en-GB"/>
        </w:rPr>
        <w:t xml:space="preserve"> </w:t>
      </w:r>
      <w:r w:rsidRPr="00C37604">
        <w:rPr>
          <w:noProof/>
          <w:lang w:val="en-GB"/>
        </w:rPr>
        <w:t>In order to</w:t>
      </w:r>
      <w:r w:rsidRPr="00C37604">
        <w:rPr>
          <w:lang w:val="en-GB"/>
        </w:rPr>
        <w:t xml:space="preserve"> make a reasonable decision, all of them should </w:t>
      </w:r>
      <w:r w:rsidRPr="00C37604">
        <w:rPr>
          <w:noProof/>
          <w:lang w:val="en-GB"/>
        </w:rPr>
        <w:t>be taken</w:t>
      </w:r>
      <w:r w:rsidRPr="00C37604">
        <w:rPr>
          <w:lang w:val="en-GB"/>
        </w:rPr>
        <w:t xml:space="preserve"> into account. The discussion in the paper will enable an individual to determine whether his business is in need of a mobile application for making its service more accessible to actual and future customers, for facilitating work from home for employees, or neither of them. It is not a rule that a business should always be accompanied by a mobile application, even though it is advisable.</w:t>
      </w:r>
    </w:p>
    <w:p w14:paraId="468F0D00" w14:textId="77777777" w:rsidR="00F61BB7" w:rsidRPr="00876860" w:rsidRDefault="006B0EAE" w:rsidP="007348F8">
      <w:pPr>
        <w:spacing w:before="240" w:after="240"/>
        <w:ind w:firstLine="0"/>
      </w:pPr>
      <w:r w:rsidRPr="00C91960">
        <w:rPr>
          <w:rFonts w:cs="Arial"/>
          <w:b/>
        </w:rPr>
        <w:fldChar w:fldCharType="begin"/>
      </w:r>
      <w:r w:rsidR="00313F7E" w:rsidRPr="00C91960">
        <w:rPr>
          <w:rFonts w:cs="Arial"/>
          <w:b/>
        </w:rPr>
        <w:instrText xml:space="preserve"> TOC \o "1-2" \h \z \u </w:instrText>
      </w:r>
      <w:r w:rsidRPr="00C91960">
        <w:rPr>
          <w:rFonts w:cs="Arial"/>
          <w:b/>
        </w:rPr>
        <w:fldChar w:fldCharType="end"/>
      </w:r>
      <w:bookmarkStart w:id="219" w:name="_Toc475711287"/>
    </w:p>
    <w:p w14:paraId="78F29250" w14:textId="77777777" w:rsidR="00EE025A" w:rsidRPr="00CC5CAF" w:rsidRDefault="00EE025A">
      <w:pPr>
        <w:rPr>
          <w:rFonts w:eastAsia="Arial" w:cs="Arial"/>
          <w:b/>
          <w:sz w:val="28"/>
          <w:szCs w:val="24"/>
        </w:rPr>
      </w:pPr>
      <w:bookmarkStart w:id="220" w:name="_Toc490733005"/>
      <w:bookmarkStart w:id="221" w:name="_Toc490733291"/>
      <w:r w:rsidRPr="00CC5CAF">
        <w:rPr>
          <w:sz w:val="28"/>
        </w:rPr>
        <w:br w:type="page"/>
      </w:r>
    </w:p>
    <w:p w14:paraId="0CE3F4B0" w14:textId="77777777" w:rsidR="00C454A2" w:rsidRPr="001C5956" w:rsidRDefault="00C454A2" w:rsidP="00C454A2">
      <w:pPr>
        <w:pStyle w:val="Nagwek1"/>
        <w:rPr>
          <w:lang w:val="pl-PL"/>
        </w:rPr>
      </w:pPr>
      <w:bookmarkStart w:id="222" w:name="_Toc496813394"/>
      <w:r w:rsidRPr="00CC5CAF">
        <w:rPr>
          <w:sz w:val="28"/>
          <w:lang w:val="pl-PL"/>
        </w:rPr>
        <w:lastRenderedPageBreak/>
        <w:t>Integration of ERP,</w:t>
      </w:r>
      <w:r w:rsidR="007348F8" w:rsidRPr="00CC5CAF">
        <w:rPr>
          <w:sz w:val="28"/>
          <w:lang w:val="pl-PL"/>
        </w:rPr>
        <w:t xml:space="preserve"> </w:t>
      </w:r>
      <w:r w:rsidRPr="00CC5CAF">
        <w:rPr>
          <w:sz w:val="28"/>
          <w:lang w:val="pl-PL"/>
        </w:rPr>
        <w:t>BI and CRM system</w:t>
      </w:r>
      <w:bookmarkEnd w:id="220"/>
      <w:bookmarkEnd w:id="221"/>
      <w:r w:rsidR="00890A3E" w:rsidRPr="00CC5CAF">
        <w:rPr>
          <w:sz w:val="28"/>
          <w:lang w:val="pl-PL"/>
        </w:rPr>
        <w:t>s</w:t>
      </w:r>
      <w:r w:rsidR="00137571" w:rsidRPr="00CC5CAF">
        <w:rPr>
          <w:sz w:val="28"/>
          <w:lang w:val="pl-PL"/>
        </w:rPr>
        <w:t xml:space="preserve"> </w:t>
      </w:r>
      <w:r w:rsidR="001C4D33" w:rsidRPr="00CC5CAF">
        <w:rPr>
          <w:i/>
          <w:lang w:val="pl-PL"/>
        </w:rPr>
        <w:t>(Zdzisław Pólkowski, Małgorzata Nycz)</w:t>
      </w:r>
      <w:r w:rsidR="00EE025A">
        <w:rPr>
          <w:rStyle w:val="Odwoanieprzypisudolnego"/>
          <w:lang w:val="pl-PL"/>
        </w:rPr>
        <w:footnoteReference w:id="89"/>
      </w:r>
      <w:bookmarkEnd w:id="222"/>
    </w:p>
    <w:p w14:paraId="39C3C040" w14:textId="77777777" w:rsidR="00313F7E" w:rsidRPr="00C37604" w:rsidRDefault="00CC5CAF" w:rsidP="00C454A2">
      <w:pPr>
        <w:pStyle w:val="Nagwek2"/>
        <w:rPr>
          <w:rFonts w:cs="Arial"/>
          <w:sz w:val="20"/>
        </w:rPr>
      </w:pPr>
      <w:bookmarkStart w:id="223" w:name="_Toc496813395"/>
      <w:bookmarkEnd w:id="219"/>
      <w:r>
        <w:t>Systems differentiation</w:t>
      </w:r>
      <w:bookmarkEnd w:id="223"/>
    </w:p>
    <w:p w14:paraId="25B33789" w14:textId="77777777" w:rsidR="00313F7E" w:rsidRPr="00C37604" w:rsidRDefault="00313F7E" w:rsidP="00B1693B">
      <w:pPr>
        <w:pStyle w:val="Akapitpodstawowy"/>
      </w:pPr>
      <w:r w:rsidRPr="00C37604">
        <w:t>Computer systems, global computer networks, as well as large and distributed databases create an environment for the functioning of the e-economy. Currently, a company's success depends on the speed and effectiveness of the use of information to support business decisions</w:t>
      </w:r>
      <w:r w:rsidRPr="00C37604">
        <w:rPr>
          <w:rStyle w:val="Odwoanieprzypisudolnego"/>
          <w:rFonts w:cs="Arial"/>
          <w:szCs w:val="24"/>
        </w:rPr>
        <w:footnoteReference w:id="90"/>
      </w:r>
      <w:r w:rsidRPr="00C37604">
        <w:t>. The report, "State of Analytics 2015" shows the growing role of business analytics, which is now no longer identified as the main base for conducting business.</w:t>
      </w:r>
    </w:p>
    <w:p w14:paraId="5994A587" w14:textId="77777777" w:rsidR="00EE025A" w:rsidRDefault="00313F7E" w:rsidP="00B1693B">
      <w:pPr>
        <w:pStyle w:val="Akapitpodstawowy"/>
      </w:pPr>
      <w:r w:rsidRPr="00C37604">
        <w:t xml:space="preserve">K. </w:t>
      </w:r>
      <w:r w:rsidRPr="00C37604">
        <w:rPr>
          <w:noProof/>
        </w:rPr>
        <w:t>Augustine</w:t>
      </w:r>
      <w:r w:rsidRPr="00C37604">
        <w:t xml:space="preserve"> states that "Companies have at their disposal more and more data that can be </w:t>
      </w:r>
      <w:r w:rsidRPr="00C37604">
        <w:rPr>
          <w:noProof/>
        </w:rPr>
        <w:t>analyzed</w:t>
      </w:r>
      <w:r w:rsidRPr="00C37604">
        <w:t xml:space="preserve"> to act more quickly and make better decisions. However, the amount of data grows very quickly, which means that companies increasingly have difficulties to make good use of available data. </w:t>
      </w:r>
    </w:p>
    <w:p w14:paraId="369F1A7D" w14:textId="77777777" w:rsidR="00313F7E" w:rsidRPr="00C37604" w:rsidRDefault="00313F7E" w:rsidP="00B1693B">
      <w:pPr>
        <w:pStyle w:val="Akapitpodstawowy"/>
      </w:pPr>
      <w:r w:rsidRPr="00C37604">
        <w:t xml:space="preserve">Today you can see clearly the trend of deepening stratification between companies that have achieved proficiency in the use of analytics, and </w:t>
      </w:r>
      <w:r w:rsidRPr="00C37604">
        <w:rPr>
          <w:noProof/>
        </w:rPr>
        <w:t>that analytics</w:t>
      </w:r>
      <w:r w:rsidRPr="00C37604">
        <w:t xml:space="preserve"> devote less attention and resources ".</w:t>
      </w:r>
    </w:p>
    <w:p w14:paraId="10C7FD36" w14:textId="77777777" w:rsidR="00313F7E" w:rsidRPr="00C37604" w:rsidRDefault="00313F7E" w:rsidP="00B1693B">
      <w:pPr>
        <w:pStyle w:val="Akapitpodstawowy"/>
      </w:pPr>
      <w:r w:rsidRPr="00C37604">
        <w:t>These technologies include a wide range of ICT applications and complex IT systems (Information Technology), enabling implementation of the processing and transmission of data at a higher level of abstraction than the level of the hardware</w:t>
      </w:r>
      <w:r w:rsidRPr="00C37604">
        <w:rPr>
          <w:noProof/>
          <w:vertAlign w:val="superscript"/>
        </w:rPr>
        <w:footnoteReference w:id="91"/>
      </w:r>
      <w:r w:rsidRPr="00C37604">
        <w:rPr>
          <w:noProof/>
        </w:rPr>
        <w:t>.</w:t>
      </w:r>
    </w:p>
    <w:p w14:paraId="202110C7" w14:textId="77777777" w:rsidR="00313F7E" w:rsidRPr="00C37604" w:rsidRDefault="00313F7E" w:rsidP="00106A21">
      <w:pPr>
        <w:pStyle w:val="Nagwek2"/>
      </w:pPr>
      <w:bookmarkStart w:id="224" w:name="_Toc475711288"/>
      <w:bookmarkStart w:id="225" w:name="_Toc490733007"/>
      <w:bookmarkStart w:id="226" w:name="_Toc490733293"/>
      <w:bookmarkStart w:id="227" w:name="_Toc496813396"/>
      <w:r w:rsidRPr="00C37604">
        <w:t>Definitions of BI, ERP, CRM</w:t>
      </w:r>
      <w:bookmarkEnd w:id="224"/>
      <w:bookmarkEnd w:id="225"/>
      <w:bookmarkEnd w:id="226"/>
      <w:bookmarkEnd w:id="227"/>
    </w:p>
    <w:p w14:paraId="2F8D64AE" w14:textId="77777777" w:rsidR="00313F7E" w:rsidRPr="00C37604" w:rsidRDefault="00313F7E" w:rsidP="00FF4E7C">
      <w:pPr>
        <w:pStyle w:val="Akapitpodstawowy"/>
      </w:pPr>
      <w:r w:rsidRPr="00C37604">
        <w:t>Business Intelligence (BI) is a term that indicates a set of concepts and methods used to improve the quality of decision-making processes in business</w:t>
      </w:r>
      <w:r w:rsidRPr="00C37604">
        <w:rPr>
          <w:vertAlign w:val="superscript"/>
        </w:rPr>
        <w:footnoteReference w:id="92"/>
      </w:r>
      <w:r w:rsidRPr="00C37604">
        <w:t xml:space="preserve">. BI can </w:t>
      </w:r>
      <w:r w:rsidRPr="00C37604">
        <w:rPr>
          <w:noProof/>
        </w:rPr>
        <w:t>be defined</w:t>
      </w:r>
      <w:r w:rsidRPr="00C37604">
        <w:t xml:space="preserve"> as a platform that presents information in a correct way, useful and specific for each person in a suitable manner to serve in making an efficient </w:t>
      </w:r>
      <w:r w:rsidRPr="00FF4E7C">
        <w:t>decision</w:t>
      </w:r>
      <w:r w:rsidRPr="00FF4E7C">
        <w:footnoteReference w:id="93"/>
      </w:r>
      <w:r w:rsidRPr="00FF4E7C">
        <w:t xml:space="preserve">. Sources for BI technologies can be divided into two categories: internal – like databases, data files from the organization’s assets, and external – from the Internet. BI technology processes data from different data sources by OLAP (Online </w:t>
      </w:r>
      <w:r w:rsidRPr="00FF4E7C">
        <w:lastRenderedPageBreak/>
        <w:t>Analytical Processing) analysis, data mining or reports</w:t>
      </w:r>
      <w:r w:rsidRPr="004A6655">
        <w:rPr>
          <w:vertAlign w:val="superscript"/>
        </w:rPr>
        <w:footnoteReference w:id="94"/>
      </w:r>
      <w:r w:rsidRPr="00FF4E7C">
        <w:t>. BI technology concerns areas such as ma</w:t>
      </w:r>
      <w:r w:rsidR="004A6655">
        <w:t>nagement, business and IT, see F</w:t>
      </w:r>
      <w:r w:rsidRPr="00FF4E7C">
        <w:t xml:space="preserve">igure </w:t>
      </w:r>
      <w:r w:rsidR="003B4309">
        <w:t>21</w:t>
      </w:r>
      <w:r w:rsidRPr="00FF4E7C">
        <w:t xml:space="preserve"> below:</w:t>
      </w:r>
    </w:p>
    <w:p w14:paraId="0A6101F7" w14:textId="77777777" w:rsidR="00313F7E" w:rsidRPr="00C91960" w:rsidRDefault="004A6655" w:rsidP="008E6308">
      <w:pPr>
        <w:spacing w:beforeLines="30" w:before="72" w:after="30" w:line="240" w:lineRule="auto"/>
        <w:jc w:val="center"/>
        <w:rPr>
          <w:rFonts w:cs="Arial"/>
          <w:lang w:eastAsia="en-US"/>
        </w:rPr>
      </w:pPr>
      <w:r w:rsidRPr="00C91960">
        <w:rPr>
          <w:rFonts w:cs="Arial"/>
        </w:rPr>
        <w:object w:dxaOrig="8584" w:dyaOrig="6615" w14:anchorId="5BF9C710">
          <v:shape id="_x0000_i1042" type="#_x0000_t75" style="width:195pt;height:170.25pt" o:ole="" filled="t">
            <v:imagedata r:id="rId103" o:title=""/>
          </v:shape>
          <o:OLEObject Type="Embed" ProgID="Visio.Drawing.15" ShapeID="_x0000_i1042" DrawAspect="Content" ObjectID="_1576561395" r:id="rId104"/>
        </w:object>
      </w:r>
    </w:p>
    <w:p w14:paraId="32FF8F16" w14:textId="77777777" w:rsidR="00313F7E" w:rsidRPr="001C5956" w:rsidRDefault="008E6308" w:rsidP="00484EB4">
      <w:pPr>
        <w:pStyle w:val="Nagwekspisutreci"/>
        <w:rPr>
          <w:lang w:val="en-US"/>
        </w:rPr>
      </w:pPr>
      <w:bookmarkStart w:id="228" w:name="_Toc496545314"/>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21</w:t>
      </w:r>
      <w:r w:rsidR="00376AD3">
        <w:rPr>
          <w:noProof/>
        </w:rPr>
        <w:fldChar w:fldCharType="end"/>
      </w:r>
      <w:r w:rsidR="003B4309" w:rsidRPr="003717E1">
        <w:rPr>
          <w:noProof/>
          <w:lang w:val="en-US"/>
        </w:rPr>
        <w:t>.</w:t>
      </w:r>
      <w:r w:rsidRPr="001C5956">
        <w:rPr>
          <w:lang w:val="en-US"/>
        </w:rPr>
        <w:t xml:space="preserve"> </w:t>
      </w:r>
      <w:r w:rsidR="00313F7E" w:rsidRPr="001C5956">
        <w:rPr>
          <w:lang w:val="en-US"/>
        </w:rPr>
        <w:t>Domains which contain B</w:t>
      </w:r>
      <w:r w:rsidR="002C5AB4">
        <w:rPr>
          <w:lang w:val="en-US"/>
        </w:rPr>
        <w:t>I</w:t>
      </w:r>
      <w:r w:rsidR="00313F7E" w:rsidRPr="009252B1">
        <w:rPr>
          <w:vertAlign w:val="superscript"/>
          <w:lang w:val="en-US"/>
        </w:rPr>
        <w:t>I4</w:t>
      </w:r>
      <w:bookmarkEnd w:id="228"/>
    </w:p>
    <w:p w14:paraId="1121207A" w14:textId="77777777" w:rsidR="00313F7E" w:rsidRPr="00C37604" w:rsidRDefault="00313F7E" w:rsidP="00FF4E7C">
      <w:pPr>
        <w:pStyle w:val="Akapitpodstawowy"/>
      </w:pPr>
      <w:r w:rsidRPr="00C37604">
        <w:t>The main components of BI are  data warehouse, business analytics and business performance management</w:t>
      </w:r>
      <w:r w:rsidR="00890A3E">
        <w:t>,</w:t>
      </w:r>
      <w:r w:rsidRPr="00C37604">
        <w:t xml:space="preserve"> and user interface. Business analytics creates a report as and when required through queries and rules. Data mining is also another important aspect of business analytics. Business performance management is a linkage of data with business objectives for efficient tracking. This business performance </w:t>
      </w:r>
      <w:r w:rsidRPr="00C37604">
        <w:rPr>
          <w:noProof/>
        </w:rPr>
        <w:t>is then broadcast</w:t>
      </w:r>
      <w:r w:rsidRPr="00C37604">
        <w:t xml:space="preserve"> to an executive decision-making body through dashboards and share-point</w:t>
      </w:r>
      <w:r w:rsidRPr="00C37604">
        <w:rPr>
          <w:vertAlign w:val="superscript"/>
        </w:rPr>
        <w:footnoteReference w:id="95"/>
      </w:r>
      <w:r w:rsidRPr="00C37604">
        <w:t>. BI systems can perform many</w:t>
      </w:r>
      <w:r w:rsidR="004A6655">
        <w:t xml:space="preserve"> functions, see F</w:t>
      </w:r>
      <w:r w:rsidR="00106A21">
        <w:t>igure 2</w:t>
      </w:r>
      <w:r w:rsidR="003B4309">
        <w:t>2</w:t>
      </w:r>
      <w:r w:rsidR="004A6655">
        <w:t>.</w:t>
      </w:r>
    </w:p>
    <w:p w14:paraId="581F7DF5" w14:textId="77777777" w:rsidR="004A6655" w:rsidRDefault="004A6655" w:rsidP="004A6655">
      <w:pPr>
        <w:spacing w:beforeLines="30" w:before="72" w:after="30" w:line="240" w:lineRule="auto"/>
        <w:jc w:val="center"/>
        <w:rPr>
          <w:rFonts w:cs="Arial"/>
        </w:rPr>
      </w:pPr>
      <w:r w:rsidRPr="00C91960">
        <w:rPr>
          <w:rFonts w:cs="Arial"/>
        </w:rPr>
        <w:object w:dxaOrig="8790" w:dyaOrig="9690" w14:anchorId="18569EA9">
          <v:shape id="_x0000_i1043" type="#_x0000_t75" style="width:289.5pt;height:217.5pt" o:ole="" filled="t">
            <v:imagedata r:id="rId105" o:title=""/>
          </v:shape>
          <o:OLEObject Type="Embed" ProgID="Visio.Drawing.15" ShapeID="_x0000_i1043" DrawAspect="Content" ObjectID="_1576561396" r:id="rId106"/>
        </w:object>
      </w:r>
    </w:p>
    <w:p w14:paraId="692914CC" w14:textId="77777777" w:rsidR="00313F7E" w:rsidRPr="004A6655" w:rsidRDefault="00313F7E" w:rsidP="004A6655">
      <w:pPr>
        <w:spacing w:beforeLines="30" w:before="72" w:after="30" w:line="240" w:lineRule="auto"/>
        <w:jc w:val="center"/>
        <w:rPr>
          <w:rFonts w:cs="Arial"/>
          <w:sz w:val="22"/>
          <w:lang w:eastAsia="en-US"/>
        </w:rPr>
      </w:pPr>
      <w:bookmarkStart w:id="229" w:name="_Toc496545315"/>
      <w:r w:rsidRPr="004A6655">
        <w:rPr>
          <w:sz w:val="22"/>
        </w:rPr>
        <w:t xml:space="preserve">Figure </w:t>
      </w:r>
      <w:r w:rsidR="00376AD3" w:rsidRPr="004A6655">
        <w:rPr>
          <w:sz w:val="22"/>
        </w:rPr>
        <w:fldChar w:fldCharType="begin"/>
      </w:r>
      <w:r w:rsidR="00376AD3" w:rsidRPr="004A6655">
        <w:rPr>
          <w:sz w:val="22"/>
        </w:rPr>
        <w:instrText xml:space="preserve"> SEQ Figure \* ARABIC </w:instrText>
      </w:r>
      <w:r w:rsidR="00376AD3" w:rsidRPr="004A6655">
        <w:rPr>
          <w:sz w:val="22"/>
        </w:rPr>
        <w:fldChar w:fldCharType="separate"/>
      </w:r>
      <w:r w:rsidR="00843C9A">
        <w:rPr>
          <w:noProof/>
          <w:sz w:val="22"/>
        </w:rPr>
        <w:t>22</w:t>
      </w:r>
      <w:r w:rsidR="00376AD3" w:rsidRPr="004A6655">
        <w:rPr>
          <w:noProof/>
          <w:sz w:val="22"/>
        </w:rPr>
        <w:fldChar w:fldCharType="end"/>
      </w:r>
      <w:r w:rsidR="003B4309">
        <w:rPr>
          <w:noProof/>
          <w:sz w:val="22"/>
        </w:rPr>
        <w:t>.</w:t>
      </w:r>
      <w:r w:rsidRPr="004A6655">
        <w:rPr>
          <w:sz w:val="22"/>
        </w:rPr>
        <w:t xml:space="preserve"> Examples of BI functions</w:t>
      </w:r>
      <w:r w:rsidRPr="004A6655">
        <w:rPr>
          <w:sz w:val="22"/>
          <w:vertAlign w:val="superscript"/>
        </w:rPr>
        <w:footnoteReference w:id="96"/>
      </w:r>
      <w:bookmarkEnd w:id="229"/>
    </w:p>
    <w:p w14:paraId="42DFA9C3" w14:textId="77777777" w:rsidR="00313F7E" w:rsidRPr="00C37604" w:rsidRDefault="00313F7E" w:rsidP="00FF4E7C">
      <w:pPr>
        <w:pStyle w:val="Akapitpodstawowy"/>
      </w:pPr>
      <w:r w:rsidRPr="00C37604">
        <w:lastRenderedPageBreak/>
        <w:t>Enterpris</w:t>
      </w:r>
      <w:r w:rsidR="002C5AB4">
        <w:t xml:space="preserve">e Resource Planning (ERP) is </w:t>
      </w:r>
      <w:r w:rsidRPr="00C37604">
        <w:t xml:space="preserve">software </w:t>
      </w:r>
      <w:r w:rsidRPr="00C37604">
        <w:rPr>
          <w:noProof/>
        </w:rPr>
        <w:t>specialized</w:t>
      </w:r>
      <w:r w:rsidRPr="00C37604">
        <w:t xml:space="preserve"> in business management that finds, stores, manages and interprets data. It provides a view of a business process through the use of databases that are being taken care of by a management system. ERP systems are tools supporting the management of a modern enterprise. Modern ERP has sophisticated software modules </w:t>
      </w:r>
      <w:r w:rsidRPr="00C37604">
        <w:rPr>
          <w:noProof/>
        </w:rPr>
        <w:t>characterized</w:t>
      </w:r>
      <w:r w:rsidRPr="00C37604">
        <w:t xml:space="preserve"> by such features and capabilities as the ability to work in "cloud computing"</w:t>
      </w:r>
      <w:r w:rsidRPr="00C37604">
        <w:rPr>
          <w:vertAlign w:val="superscript"/>
        </w:rPr>
        <w:footnoteReference w:id="97"/>
      </w:r>
      <w:r w:rsidRPr="00C37604">
        <w:t xml:space="preserve"> and virtualization. Also, there are modules more frequently used, which have certain features of BI and can very effectively transform data from the ERP into information for the decision-maker. Some systems also have dedicated modules for employees and customers, accessible through the Internet</w:t>
      </w:r>
      <w:r w:rsidR="003A4DB1">
        <w:rPr>
          <w:rStyle w:val="Odwoanieprzypisudolnego"/>
        </w:rPr>
        <w:footnoteReference w:id="98"/>
      </w:r>
      <w:r w:rsidR="003A4DB1">
        <w:t>,</w:t>
      </w:r>
      <w:r w:rsidRPr="00C37604">
        <w:rPr>
          <w:vertAlign w:val="superscript"/>
        </w:rPr>
        <w:footnoteReference w:id="99"/>
      </w:r>
      <w:r w:rsidRPr="00C37604">
        <w:t>.</w:t>
      </w:r>
    </w:p>
    <w:p w14:paraId="50F82010" w14:textId="77777777" w:rsidR="00313F7E" w:rsidRPr="00C37604" w:rsidRDefault="00313F7E" w:rsidP="00FF4E7C">
      <w:pPr>
        <w:pStyle w:val="Akapitpodstawowy"/>
        <w:rPr>
          <w:rFonts w:cs="Arial"/>
          <w:szCs w:val="24"/>
        </w:rPr>
      </w:pPr>
      <w:r w:rsidRPr="00C37604">
        <w:rPr>
          <w:rFonts w:cs="Arial"/>
          <w:szCs w:val="24"/>
        </w:rPr>
        <w:t xml:space="preserve">Example areas of </w:t>
      </w:r>
      <w:r w:rsidR="00890A3E">
        <w:rPr>
          <w:rFonts w:cs="Arial"/>
          <w:szCs w:val="24"/>
        </w:rPr>
        <w:t xml:space="preserve">the </w:t>
      </w:r>
      <w:r w:rsidRPr="00C37604">
        <w:rPr>
          <w:rFonts w:cs="Arial"/>
          <w:szCs w:val="24"/>
        </w:rPr>
        <w:t xml:space="preserve">business management of ERP systems have </w:t>
      </w:r>
      <w:r w:rsidRPr="00C37604">
        <w:rPr>
          <w:rFonts w:cs="Arial"/>
          <w:noProof/>
          <w:szCs w:val="24"/>
        </w:rPr>
        <w:t>been presented</w:t>
      </w:r>
      <w:r w:rsidR="004A6655">
        <w:rPr>
          <w:rFonts w:cs="Arial"/>
          <w:szCs w:val="24"/>
        </w:rPr>
        <w:t xml:space="preserve"> in F</w:t>
      </w:r>
      <w:r w:rsidRPr="00C37604">
        <w:rPr>
          <w:rFonts w:cs="Arial"/>
          <w:szCs w:val="24"/>
        </w:rPr>
        <w:t xml:space="preserve">igure </w:t>
      </w:r>
      <w:r w:rsidR="003B4309">
        <w:rPr>
          <w:rFonts w:cs="Arial"/>
          <w:szCs w:val="24"/>
        </w:rPr>
        <w:t>23</w:t>
      </w:r>
      <w:r w:rsidRPr="00C37604">
        <w:rPr>
          <w:rFonts w:cs="Arial"/>
          <w:szCs w:val="24"/>
        </w:rPr>
        <w:t xml:space="preserve"> below:</w:t>
      </w:r>
    </w:p>
    <w:p w14:paraId="59F2F96D" w14:textId="77777777" w:rsidR="00313F7E" w:rsidRPr="00C91960" w:rsidRDefault="00313F7E" w:rsidP="00313F7E">
      <w:pPr>
        <w:jc w:val="center"/>
        <w:rPr>
          <w:rFonts w:cs="Arial"/>
        </w:rPr>
      </w:pPr>
    </w:p>
    <w:p w14:paraId="5957AEDA" w14:textId="77777777" w:rsidR="00313F7E" w:rsidRPr="00C91960" w:rsidRDefault="004A6655" w:rsidP="00313F7E">
      <w:pPr>
        <w:jc w:val="center"/>
        <w:rPr>
          <w:rFonts w:cs="Arial"/>
        </w:rPr>
      </w:pPr>
      <w:r w:rsidRPr="00C91960">
        <w:rPr>
          <w:rFonts w:cs="Arial"/>
        </w:rPr>
        <w:object w:dxaOrig="8805" w:dyaOrig="14220" w14:anchorId="4E1177CF">
          <v:shape id="_x0000_i1044" type="#_x0000_t75" style="width:312.75pt;height:340.5pt" o:ole="" filled="t">
            <v:imagedata r:id="rId107" o:title="" croptop="2609f"/>
          </v:shape>
          <o:OLEObject Type="Embed" ProgID="Visio.Drawing.15" ShapeID="_x0000_i1044" DrawAspect="Content" ObjectID="_1576561397" r:id="rId108"/>
        </w:object>
      </w:r>
    </w:p>
    <w:p w14:paraId="335F8E80" w14:textId="77777777" w:rsidR="00313F7E" w:rsidRPr="002C5AB4" w:rsidRDefault="00313F7E" w:rsidP="00484EB4">
      <w:pPr>
        <w:pStyle w:val="Nagwekspisutreci"/>
        <w:rPr>
          <w:vertAlign w:val="superscript"/>
          <w:lang w:val="en-US"/>
        </w:rPr>
      </w:pPr>
      <w:bookmarkStart w:id="230" w:name="_Toc496545316"/>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23</w:t>
      </w:r>
      <w:r w:rsidR="00376AD3">
        <w:rPr>
          <w:noProof/>
        </w:rPr>
        <w:fldChar w:fldCharType="end"/>
      </w:r>
      <w:r w:rsidR="003B4309" w:rsidRPr="003B4309">
        <w:rPr>
          <w:noProof/>
          <w:lang w:val="en-US"/>
        </w:rPr>
        <w:t>.</w:t>
      </w:r>
      <w:r w:rsidR="00896A13" w:rsidRPr="001C5956">
        <w:rPr>
          <w:lang w:val="en-US"/>
        </w:rPr>
        <w:t xml:space="preserve"> </w:t>
      </w:r>
      <w:r w:rsidRPr="001C5956">
        <w:rPr>
          <w:lang w:val="en-US"/>
        </w:rPr>
        <w:t>Areas of business management</w:t>
      </w:r>
      <w:r w:rsidRPr="00E27ABA">
        <w:rPr>
          <w:rStyle w:val="Odwoanieprzypisudolnego"/>
        </w:rPr>
        <w:footnoteReference w:id="100"/>
      </w:r>
      <w:bookmarkEnd w:id="230"/>
    </w:p>
    <w:p w14:paraId="0BB7D68C" w14:textId="77777777" w:rsidR="00313F7E" w:rsidRPr="00E27ABA" w:rsidRDefault="00313F7E" w:rsidP="00FF4E7C">
      <w:pPr>
        <w:pStyle w:val="Akapitpodstawowy"/>
      </w:pPr>
      <w:r w:rsidRPr="00C37604">
        <w:lastRenderedPageBreak/>
        <w:t xml:space="preserve">There is no clear definition of CRM. In the literature, you can see the many interpretations of the same issues, but all these definitions have one common denominator - it is customer </w:t>
      </w:r>
      <w:r w:rsidRPr="00C37604">
        <w:rPr>
          <w:noProof/>
        </w:rPr>
        <w:t>oriented</w:t>
      </w:r>
      <w:r w:rsidRPr="00C37604">
        <w:t>. You can treat CRM as an application system or software which allows increasing profitability by automating key processes taking</w:t>
      </w:r>
      <w:r w:rsidRPr="00C91960">
        <w:t xml:space="preserve"> </w:t>
      </w:r>
      <w:r w:rsidRPr="00C37604">
        <w:t xml:space="preserve">place in the company. The idea of CRM from a technical point of view is to replace human </w:t>
      </w:r>
      <w:r w:rsidRPr="00C37604">
        <w:rPr>
          <w:noProof/>
        </w:rPr>
        <w:t>activities</w:t>
      </w:r>
      <w:r w:rsidRPr="00C37604">
        <w:t xml:space="preserve"> while striving to achieve optimal results. The technology is intended to improve the work of a man, which in perspective is the easiest channel to reduce</w:t>
      </w:r>
      <w:r w:rsidR="00FF4E7C">
        <w:t xml:space="preserve"> </w:t>
      </w:r>
      <w:r w:rsidRPr="00FF4E7C">
        <w:t>costs. The company can manage customer relationships in line with the philosophy of CRM and the need to change existing activities</w:t>
      </w:r>
      <w:r w:rsidRPr="00FF4E7C">
        <w:footnoteReference w:id="101"/>
      </w:r>
      <w:r w:rsidRPr="00FF4E7C">
        <w:t xml:space="preserve">. See figure </w:t>
      </w:r>
      <w:r w:rsidR="003B4309">
        <w:t>24</w:t>
      </w:r>
      <w:r w:rsidRPr="00E27ABA">
        <w:t>.</w:t>
      </w:r>
    </w:p>
    <w:p w14:paraId="0CEC2C01" w14:textId="77777777" w:rsidR="00313F7E" w:rsidRPr="00C91960" w:rsidRDefault="00313F7E" w:rsidP="00313F7E">
      <w:pPr>
        <w:jc w:val="center"/>
        <w:rPr>
          <w:rFonts w:cs="Arial"/>
        </w:rPr>
      </w:pPr>
    </w:p>
    <w:p w14:paraId="5B60D23E" w14:textId="77777777" w:rsidR="00313F7E" w:rsidRPr="00C91960" w:rsidRDefault="00313F7E" w:rsidP="00313F7E">
      <w:pPr>
        <w:jc w:val="center"/>
        <w:rPr>
          <w:rFonts w:cs="Arial"/>
        </w:rPr>
      </w:pPr>
      <w:r w:rsidRPr="00C91960">
        <w:rPr>
          <w:rFonts w:cs="Arial"/>
        </w:rPr>
        <w:object w:dxaOrig="8807" w:dyaOrig="6944" w14:anchorId="0F2E25CE">
          <v:shape id="_x0000_i1045" type="#_x0000_t75" style="width:347.25pt;height:275.25pt" o:ole="" filled="t">
            <v:imagedata r:id="rId109" o:title=""/>
          </v:shape>
          <o:OLEObject Type="Embed" ProgID="Visio.Drawing.15" ShapeID="_x0000_i1045" DrawAspect="Content" ObjectID="_1576561398" r:id="rId110"/>
        </w:object>
      </w:r>
    </w:p>
    <w:p w14:paraId="40A40283" w14:textId="77777777" w:rsidR="00313F7E" w:rsidRPr="001C5956" w:rsidRDefault="00313F7E" w:rsidP="00484EB4">
      <w:pPr>
        <w:pStyle w:val="Nagwekspisutreci"/>
        <w:rPr>
          <w:lang w:val="en-US"/>
        </w:rPr>
      </w:pPr>
      <w:bookmarkStart w:id="231" w:name="_Toc496545317"/>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24</w:t>
      </w:r>
      <w:r w:rsidR="00376AD3">
        <w:rPr>
          <w:noProof/>
        </w:rPr>
        <w:fldChar w:fldCharType="end"/>
      </w:r>
      <w:r w:rsidR="003B4309" w:rsidRPr="003B4309">
        <w:rPr>
          <w:noProof/>
          <w:lang w:val="en-US"/>
        </w:rPr>
        <w:t>.</w:t>
      </w:r>
      <w:r w:rsidRPr="001C5956">
        <w:rPr>
          <w:lang w:val="en-US"/>
        </w:rPr>
        <w:t xml:space="preserve"> Areas of CRM systems, own elaboration</w:t>
      </w:r>
      <w:r w:rsidRPr="00E27ABA">
        <w:rPr>
          <w:vertAlign w:val="superscript"/>
          <w:lang w:val="en-US"/>
        </w:rPr>
        <w:t>1</w:t>
      </w:r>
      <w:r w:rsidR="00E27ABA" w:rsidRPr="00E27ABA">
        <w:rPr>
          <w:vertAlign w:val="superscript"/>
          <w:lang w:val="en-US"/>
        </w:rPr>
        <w:t>1</w:t>
      </w:r>
      <w:r w:rsidRPr="00E27ABA">
        <w:rPr>
          <w:vertAlign w:val="superscript"/>
          <w:lang w:val="en-US"/>
        </w:rPr>
        <w:t>1</w:t>
      </w:r>
      <w:bookmarkEnd w:id="231"/>
    </w:p>
    <w:p w14:paraId="6F01459C" w14:textId="77777777" w:rsidR="00E27ABA" w:rsidRDefault="00E27ABA" w:rsidP="00FF4E7C">
      <w:pPr>
        <w:pStyle w:val="Akapitpodstawowy"/>
      </w:pPr>
    </w:p>
    <w:p w14:paraId="1ED872B3" w14:textId="77777777" w:rsidR="00313F7E" w:rsidRPr="00C37604" w:rsidRDefault="00313F7E" w:rsidP="00FF4E7C">
      <w:pPr>
        <w:pStyle w:val="Akapitpodstawowy"/>
      </w:pPr>
      <w:r w:rsidRPr="00C37604">
        <w:t xml:space="preserve">J. Kisielnicki (2013) notes that thanks to ICT, especially global computer networks companies operating in cyberspace can run a business without the limitations of location, different cultural conditions, a range of consumer </w:t>
      </w:r>
      <w:r w:rsidRPr="00C37604">
        <w:rPr>
          <w:noProof/>
        </w:rPr>
        <w:t>behavior</w:t>
      </w:r>
      <w:r w:rsidRPr="00C37604">
        <w:t>, the difference of their lifestyle, language barriers, as well as technology</w:t>
      </w:r>
      <w:r w:rsidRPr="00C37604">
        <w:rPr>
          <w:vertAlign w:val="superscript"/>
        </w:rPr>
        <w:footnoteReference w:id="102"/>
      </w:r>
      <w:r w:rsidRPr="00C37604">
        <w:t xml:space="preserve">. According to Przybylak (2010) finding solutions using the best elements of ICT systems has led to the emergence of technological structures, consisting of </w:t>
      </w:r>
      <w:r w:rsidRPr="00C37604">
        <w:rPr>
          <w:noProof/>
        </w:rPr>
        <w:t>separate</w:t>
      </w:r>
      <w:r w:rsidRPr="00C37604">
        <w:t>, autonomous units, forming a single unit, matching the expanding needs of the business. The process of converting companies to e-business should not be seen as a way to reduce the number of physical devices in your infrastructure but as a full set of tools to support</w:t>
      </w:r>
      <w:r w:rsidRPr="00C91960">
        <w:t xml:space="preserve"> </w:t>
      </w:r>
      <w:r w:rsidRPr="00C37604">
        <w:t xml:space="preserve">delivery of efficient business support services. For this reason, you should choose the most appropriate in the current situation and develop solutions in accordance </w:t>
      </w:r>
      <w:r w:rsidRPr="00C37604">
        <w:lastRenderedPageBreak/>
        <w:t xml:space="preserve">with the previously developed strategy of informatization. Such an approach will help </w:t>
      </w:r>
      <w:r w:rsidRPr="00C37604">
        <w:rPr>
          <w:noProof/>
        </w:rPr>
        <w:t>maximize</w:t>
      </w:r>
      <w:r w:rsidRPr="00C37604">
        <w:t xml:space="preserve"> the benefits of this technology</w:t>
      </w:r>
      <w:r w:rsidRPr="00C37604">
        <w:rPr>
          <w:vertAlign w:val="superscript"/>
        </w:rPr>
        <w:footnoteReference w:id="103"/>
      </w:r>
      <w:r w:rsidRPr="00C37604">
        <w:t xml:space="preserve">. Integrated applications can meet the needs of users regarding flexibility, orientation to business processes, usability, personalization, servicing and </w:t>
      </w:r>
      <w:r w:rsidRPr="00C37604">
        <w:rPr>
          <w:noProof/>
        </w:rPr>
        <w:t>optimizing</w:t>
      </w:r>
      <w:r w:rsidRPr="00C37604">
        <w:t xml:space="preserve"> the maintenance costs of IT systems. Ebrahim Rahimi and Najibeh Abbasi Rostami (2015) in an article titled </w:t>
      </w:r>
      <w:r w:rsidR="0004011C">
        <w:t>“</w:t>
      </w:r>
      <w:r w:rsidRPr="00C37604">
        <w:t xml:space="preserve">Enterprise Resource Planning and BI: The Importance of Integration” state that ERP and BI can provide significant value for an </w:t>
      </w:r>
      <w:r w:rsidRPr="00C37604">
        <w:rPr>
          <w:noProof/>
        </w:rPr>
        <w:t>organization</w:t>
      </w:r>
      <w:r w:rsidRPr="00C37604">
        <w:t>. The integration of ERP and BI can enhance and improve the ability of companies concerning decision-making. This approach leads to optimal use of both ERP and BI</w:t>
      </w:r>
      <w:r w:rsidR="00756A4A">
        <w:rPr>
          <w:rStyle w:val="Odwoanieprzypisudolnego"/>
        </w:rPr>
        <w:footnoteReference w:id="104"/>
      </w:r>
      <w:r w:rsidR="00756A4A">
        <w:t>,</w:t>
      </w:r>
      <w:r w:rsidRPr="00C37604">
        <w:rPr>
          <w:vertAlign w:val="superscript"/>
        </w:rPr>
        <w:footnoteReference w:id="105"/>
      </w:r>
      <w:r w:rsidRPr="00C37604">
        <w:t xml:space="preserve">. Dunaway &amp; Bristow (2010) think that the ERP system not only affects the company itself, but also the supply chain including external entities, both </w:t>
      </w:r>
      <w:r w:rsidRPr="00C37604">
        <w:rPr>
          <w:noProof/>
        </w:rPr>
        <w:t>customers,</w:t>
      </w:r>
      <w:r w:rsidRPr="00C37604">
        <w:t xml:space="preserve"> and suppliers</w:t>
      </w:r>
      <w:r w:rsidRPr="00C37604">
        <w:rPr>
          <w:vertAlign w:val="superscript"/>
        </w:rPr>
        <w:footnoteReference w:id="106"/>
      </w:r>
      <w:r w:rsidRPr="00C37604">
        <w:t xml:space="preserve">. </w:t>
      </w:r>
    </w:p>
    <w:p w14:paraId="046BF8EF" w14:textId="77777777" w:rsidR="00313F7E" w:rsidRPr="00C37604" w:rsidRDefault="00313F7E" w:rsidP="00FF4E7C">
      <w:pPr>
        <w:pStyle w:val="Akapitpodstawowy"/>
        <w:rPr>
          <w:rFonts w:cs="Arial"/>
          <w:szCs w:val="24"/>
        </w:rPr>
      </w:pPr>
      <w:r w:rsidRPr="00C37604">
        <w:rPr>
          <w:rFonts w:cs="Arial"/>
          <w:szCs w:val="24"/>
        </w:rPr>
        <w:t xml:space="preserve"> SearchCrM.com contributor Chris Maxcer (2016) writes that integrating CRM with ERP can help save money and improve relations with customers. Companies want a full view of their customers and connect their CRM and ERP applications in the cloud. They examine the business case for cloud integration of CRM and ERP-reviewing questions about departmental barriers, data memory, </w:t>
      </w:r>
      <w:r w:rsidRPr="00C37604">
        <w:rPr>
          <w:rFonts w:cs="Arial"/>
          <w:noProof/>
          <w:szCs w:val="24"/>
        </w:rPr>
        <w:t>staffing,</w:t>
      </w:r>
      <w:r w:rsidRPr="00C37604">
        <w:rPr>
          <w:rFonts w:cs="Arial"/>
          <w:szCs w:val="24"/>
        </w:rPr>
        <w:t xml:space="preserve"> and operations</w:t>
      </w:r>
      <w:r w:rsidRPr="00C37604">
        <w:rPr>
          <w:rFonts w:cs="Arial"/>
          <w:szCs w:val="24"/>
          <w:vertAlign w:val="superscript"/>
        </w:rPr>
        <w:footnoteReference w:id="107"/>
      </w:r>
      <w:r w:rsidRPr="00C37604">
        <w:rPr>
          <w:rFonts w:cs="Arial"/>
          <w:szCs w:val="24"/>
        </w:rPr>
        <w:t>.</w:t>
      </w:r>
    </w:p>
    <w:p w14:paraId="64A9F91A" w14:textId="77777777" w:rsidR="00313F7E" w:rsidRDefault="00313F7E" w:rsidP="00715594">
      <w:pPr>
        <w:pStyle w:val="Nagwek2"/>
        <w:rPr>
          <w:lang w:val="en-GB"/>
        </w:rPr>
      </w:pPr>
      <w:bookmarkStart w:id="232" w:name="_Toc490733010"/>
      <w:bookmarkStart w:id="233" w:name="_Toc490733296"/>
      <w:bookmarkStart w:id="234" w:name="_Toc496813397"/>
      <w:r w:rsidRPr="00C37604">
        <w:rPr>
          <w:noProof/>
          <w:lang w:val="en-GB"/>
        </w:rPr>
        <w:t>The difference</w:t>
      </w:r>
      <w:r w:rsidR="00486345">
        <w:rPr>
          <w:noProof/>
          <w:lang w:val="en-GB"/>
        </w:rPr>
        <w:t>s</w:t>
      </w:r>
      <w:r w:rsidRPr="00C37604">
        <w:rPr>
          <w:lang w:val="en-GB"/>
        </w:rPr>
        <w:t xml:space="preserve"> between BI, ERP, CRM</w:t>
      </w:r>
      <w:bookmarkEnd w:id="232"/>
      <w:bookmarkEnd w:id="233"/>
      <w:bookmarkEnd w:id="234"/>
    </w:p>
    <w:p w14:paraId="67C64717" w14:textId="77777777" w:rsidR="00313F7E" w:rsidRPr="00C37604" w:rsidRDefault="00313F7E" w:rsidP="00FF4E7C">
      <w:pPr>
        <w:pStyle w:val="Akapitpodstawowy"/>
      </w:pPr>
      <w:r w:rsidRPr="00C37604">
        <w:t xml:space="preserve">In this part of the </w:t>
      </w:r>
      <w:r w:rsidR="002C5AB4" w:rsidRPr="00E27ABA">
        <w:t>chapter</w:t>
      </w:r>
      <w:r w:rsidRPr="00E27ABA">
        <w:t>,</w:t>
      </w:r>
      <w:r w:rsidRPr="00C37604">
        <w:t xml:space="preserve"> the authors try to appropriate the differences between information obtained from an ERP solution and those from a BI and CRM solution. BI, </w:t>
      </w:r>
      <w:r w:rsidRPr="00C37604">
        <w:rPr>
          <w:noProof/>
        </w:rPr>
        <w:t>ERP,</w:t>
      </w:r>
      <w:r w:rsidRPr="00C37604">
        <w:t xml:space="preserve"> and CRM solutions </w:t>
      </w:r>
      <w:r w:rsidRPr="00C37604">
        <w:rPr>
          <w:noProof/>
        </w:rPr>
        <w:t>are based</w:t>
      </w:r>
      <w:r w:rsidRPr="00C37604">
        <w:t xml:space="preserve"> on modern data warehouses. Thanks to the accumulation of large amounts of information you can carry out a detailed analysis of the results presented in the form of tables or graphs. Of course, it is possible to configure those applications to benefit from a single information database. Unfortunately, some people confuse these concepts. Although the shortcuts are similar, they have a different meaning. The ERP system is responsible for the management of many areas of the company and includes modules in such departments as accounting, warehouse or sales. In contrast to its CRM </w:t>
      </w:r>
      <w:r w:rsidRPr="00C37604">
        <w:rPr>
          <w:noProof/>
        </w:rPr>
        <w:t>system,</w:t>
      </w:r>
      <w:r w:rsidRPr="00C37604">
        <w:t xml:space="preserve"> it focuses on managing contractors. It allows you to generate reports on sales to individual customers and management confirmations to make their payments</w:t>
      </w:r>
      <w:r w:rsidRPr="00C37604">
        <w:rPr>
          <w:vertAlign w:val="superscript"/>
        </w:rPr>
        <w:footnoteReference w:id="108"/>
      </w:r>
      <w:r w:rsidRPr="00C37604">
        <w:t xml:space="preserve">. </w:t>
      </w:r>
      <w:r w:rsidRPr="00C37604">
        <w:lastRenderedPageBreak/>
        <w:t>Companies use BI to increase decision-making capabilities for managerial processes such as planning, budgeting, controlling, assessing, measuring, and monitoring</w:t>
      </w:r>
      <w:r w:rsidR="00CA2028">
        <w:rPr>
          <w:rStyle w:val="Odwoanieprzypisudolnego"/>
        </w:rPr>
        <w:footnoteReference w:id="109"/>
      </w:r>
      <w:r w:rsidR="00C306EB">
        <w:t>.</w:t>
      </w:r>
    </w:p>
    <w:p w14:paraId="75E2EBEB" w14:textId="77777777" w:rsidR="00313F7E" w:rsidRPr="00C37604" w:rsidRDefault="00313F7E" w:rsidP="00FF4E7C">
      <w:pPr>
        <w:pStyle w:val="Akapitpodstawowy"/>
        <w:rPr>
          <w:rFonts w:cs="Arial"/>
          <w:szCs w:val="24"/>
        </w:rPr>
      </w:pPr>
      <w:r w:rsidRPr="00C37604">
        <w:rPr>
          <w:rFonts w:cs="Arial"/>
          <w:szCs w:val="24"/>
        </w:rPr>
        <w:t xml:space="preserve">BI solutions have enjoyed considerable development during recent years and companies offering these kinds of systems have experienced spectacular growth despite the economic downturn. The functionalities provided to the users have become increasingly various, covering a wide range of needs, from simple tabular or graphic reports to the opportunity to follow the </w:t>
      </w:r>
      <w:r w:rsidRPr="00C37604">
        <w:rPr>
          <w:rFonts w:cs="Arial"/>
          <w:noProof/>
          <w:szCs w:val="24"/>
        </w:rPr>
        <w:t>organization</w:t>
      </w:r>
      <w:r w:rsidRPr="00C37604">
        <w:rPr>
          <w:rFonts w:cs="Arial"/>
          <w:szCs w:val="24"/>
        </w:rPr>
        <w:t>’s key performance indicators in a synthetic and concise way</w:t>
      </w:r>
      <w:r w:rsidRPr="00C37604">
        <w:rPr>
          <w:rFonts w:cs="Arial"/>
          <w:szCs w:val="24"/>
          <w:vertAlign w:val="superscript"/>
        </w:rPr>
        <w:t>4</w:t>
      </w:r>
      <w:r w:rsidRPr="00C37604">
        <w:rPr>
          <w:rFonts w:cs="Arial"/>
          <w:szCs w:val="24"/>
        </w:rPr>
        <w:t xml:space="preserve">. BI tools </w:t>
      </w:r>
      <w:r w:rsidRPr="00C37604">
        <w:rPr>
          <w:rFonts w:cs="Arial"/>
          <w:noProof/>
          <w:szCs w:val="24"/>
        </w:rPr>
        <w:t>are usually leveraged</w:t>
      </w:r>
      <w:r w:rsidRPr="00C37604">
        <w:rPr>
          <w:rFonts w:cs="Arial"/>
          <w:szCs w:val="24"/>
        </w:rPr>
        <w:t xml:space="preserve"> by analysts for high-level discussions which involve strategic decisions. A BI tool accesses all of the data in your data warehouse, both strategic (revenue, </w:t>
      </w:r>
      <w:r w:rsidRPr="00C37604">
        <w:rPr>
          <w:rFonts w:cs="Arial"/>
          <w:noProof/>
          <w:szCs w:val="24"/>
        </w:rPr>
        <w:t>profit,</w:t>
      </w:r>
      <w:r w:rsidRPr="00C37604">
        <w:rPr>
          <w:rFonts w:cs="Arial"/>
          <w:szCs w:val="24"/>
        </w:rPr>
        <w:t xml:space="preserve"> and growth) and operational (daily sales performance). BI tools enable you to conduct in-depth analyses to generate comprehensive information that can deliver high-level insights</w:t>
      </w:r>
      <w:r w:rsidR="00C306EB">
        <w:rPr>
          <w:rStyle w:val="Odwoanieprzypisudolnego"/>
          <w:rFonts w:cs="Arial"/>
          <w:szCs w:val="24"/>
        </w:rPr>
        <w:footnoteReference w:id="110"/>
      </w:r>
      <w:r w:rsidR="00C306EB">
        <w:rPr>
          <w:rFonts w:cs="Arial"/>
          <w:szCs w:val="24"/>
        </w:rPr>
        <w:t>.</w:t>
      </w:r>
    </w:p>
    <w:p w14:paraId="0D219242" w14:textId="77777777" w:rsidR="00313F7E" w:rsidRPr="00C37604" w:rsidRDefault="00313F7E" w:rsidP="00FF4E7C">
      <w:pPr>
        <w:pStyle w:val="Akapitpodstawowy"/>
        <w:rPr>
          <w:rFonts w:cs="Arial"/>
          <w:szCs w:val="24"/>
        </w:rPr>
      </w:pPr>
      <w:r w:rsidRPr="00C37604">
        <w:rPr>
          <w:rFonts w:cs="Arial"/>
          <w:bCs/>
          <w:szCs w:val="24"/>
        </w:rPr>
        <w:t>A BI</w:t>
      </w:r>
      <w:r w:rsidRPr="00C37604">
        <w:rPr>
          <w:rFonts w:cs="Arial"/>
          <w:szCs w:val="24"/>
        </w:rPr>
        <w:t xml:space="preserve"> solution extracts information from other systems (e.g. ERP) and provides it to the decision-makers in an intuitive and easy form. CRM very often is located inside ERP. In this way, the indirect benefits of  ERP and CRM become more easily visible thanks to the BI system. Implementing a solution integrated with ERP helps companies to observe faster the results of the investment, but also provides other benefits that previously would not have </w:t>
      </w:r>
      <w:r w:rsidRPr="00C37604">
        <w:rPr>
          <w:rFonts w:cs="Arial"/>
          <w:noProof/>
          <w:szCs w:val="24"/>
        </w:rPr>
        <w:t>been thought of</w:t>
      </w:r>
      <w:r w:rsidR="008A7117">
        <w:rPr>
          <w:rStyle w:val="Odwoanieprzypisudolnego"/>
          <w:rFonts w:cs="Arial"/>
          <w:noProof/>
          <w:szCs w:val="24"/>
        </w:rPr>
        <w:footnoteReference w:id="111"/>
      </w:r>
      <w:r w:rsidRPr="00C37604">
        <w:rPr>
          <w:rFonts w:cs="Arial"/>
          <w:szCs w:val="24"/>
        </w:rPr>
        <w:t xml:space="preserve">. It is worth presenting the relationship between ERP, </w:t>
      </w:r>
      <w:r w:rsidRPr="00C37604">
        <w:rPr>
          <w:rFonts w:cs="Arial"/>
          <w:noProof/>
          <w:szCs w:val="24"/>
        </w:rPr>
        <w:t>BI,</w:t>
      </w:r>
      <w:r w:rsidRPr="00C37604">
        <w:rPr>
          <w:rFonts w:cs="Arial"/>
          <w:szCs w:val="24"/>
        </w:rPr>
        <w:t xml:space="preserve"> and CRM, see figure </w:t>
      </w:r>
      <w:r w:rsidR="003B4309">
        <w:rPr>
          <w:rFonts w:cs="Arial"/>
          <w:szCs w:val="24"/>
        </w:rPr>
        <w:t>25</w:t>
      </w:r>
      <w:r w:rsidRPr="00C37604">
        <w:rPr>
          <w:rFonts w:cs="Arial"/>
          <w:szCs w:val="24"/>
        </w:rPr>
        <w:t xml:space="preserve"> below:</w:t>
      </w:r>
    </w:p>
    <w:bookmarkStart w:id="235" w:name="_Toc496545318"/>
    <w:p w14:paraId="51C05DE0" w14:textId="77777777" w:rsidR="00715594" w:rsidRPr="00876860" w:rsidRDefault="00883375" w:rsidP="008E6308">
      <w:pPr>
        <w:spacing w:beforeLines="30" w:before="72" w:after="30" w:line="240" w:lineRule="auto"/>
        <w:jc w:val="center"/>
        <w:rPr>
          <w:rFonts w:cs="Arial"/>
        </w:rPr>
      </w:pPr>
      <w:r w:rsidRPr="00C91960">
        <w:rPr>
          <w:rFonts w:cs="Arial"/>
        </w:rPr>
        <w:object w:dxaOrig="23460" w:dyaOrig="10530" w14:anchorId="786D0EFF">
          <v:shape id="_x0000_i1046" type="#_x0000_t75" style="width:462pt;height:189.75pt" o:ole="" filled="t">
            <v:imagedata r:id="rId111" o:title=""/>
          </v:shape>
          <o:OLEObject Type="Embed" ProgID="Visio.Drawing.15" ShapeID="_x0000_i1046" DrawAspect="Content" ObjectID="_1576561399" r:id="rId112"/>
        </w:object>
      </w:r>
      <w:r w:rsidR="00313F7E" w:rsidRPr="00715594">
        <w:rPr>
          <w:rFonts w:cs="Arial"/>
          <w:sz w:val="20"/>
          <w:shd w:val="clear" w:color="auto" w:fill="FFFFFF"/>
        </w:rPr>
        <w:t>Figure</w:t>
      </w:r>
      <w:r w:rsidR="00896A13">
        <w:rPr>
          <w:rFonts w:cs="Arial"/>
          <w:sz w:val="20"/>
          <w:shd w:val="clear" w:color="auto" w:fill="FFFFFF"/>
        </w:rPr>
        <w:t xml:space="preserve"> </w:t>
      </w:r>
      <w:r w:rsidR="00082AF6">
        <w:rPr>
          <w:rFonts w:cs="Arial"/>
          <w:sz w:val="20"/>
          <w:shd w:val="clear" w:color="auto" w:fill="FFFFFF"/>
        </w:rPr>
        <w:fldChar w:fldCharType="begin"/>
      </w:r>
      <w:r w:rsidR="00082AF6">
        <w:rPr>
          <w:rFonts w:cs="Arial"/>
          <w:sz w:val="20"/>
          <w:shd w:val="clear" w:color="auto" w:fill="FFFFFF"/>
        </w:rPr>
        <w:instrText xml:space="preserve"> SEQ Figure \* ARABIC </w:instrText>
      </w:r>
      <w:r w:rsidR="00082AF6">
        <w:rPr>
          <w:rFonts w:cs="Arial"/>
          <w:sz w:val="20"/>
          <w:shd w:val="clear" w:color="auto" w:fill="FFFFFF"/>
        </w:rPr>
        <w:fldChar w:fldCharType="separate"/>
      </w:r>
      <w:r w:rsidR="00843C9A">
        <w:rPr>
          <w:rFonts w:cs="Arial"/>
          <w:noProof/>
          <w:sz w:val="20"/>
          <w:shd w:val="clear" w:color="auto" w:fill="FFFFFF"/>
        </w:rPr>
        <w:t>25</w:t>
      </w:r>
      <w:r w:rsidR="00082AF6">
        <w:rPr>
          <w:rFonts w:cs="Arial"/>
          <w:sz w:val="20"/>
          <w:shd w:val="clear" w:color="auto" w:fill="FFFFFF"/>
        </w:rPr>
        <w:fldChar w:fldCharType="end"/>
      </w:r>
      <w:r w:rsidR="003B4309">
        <w:rPr>
          <w:rFonts w:cs="Arial"/>
          <w:sz w:val="20"/>
          <w:shd w:val="clear" w:color="auto" w:fill="FFFFFF"/>
        </w:rPr>
        <w:t>.</w:t>
      </w:r>
      <w:r w:rsidR="00313F7E" w:rsidRPr="00715594">
        <w:rPr>
          <w:rFonts w:cs="Arial"/>
          <w:sz w:val="20"/>
          <w:shd w:val="clear" w:color="auto" w:fill="FFFFFF"/>
        </w:rPr>
        <w:t xml:space="preserve"> ERP, </w:t>
      </w:r>
      <w:r w:rsidR="00313F7E" w:rsidRPr="00715594">
        <w:rPr>
          <w:rFonts w:cs="Arial"/>
          <w:noProof/>
          <w:sz w:val="20"/>
          <w:shd w:val="clear" w:color="auto" w:fill="FFFFFF"/>
        </w:rPr>
        <w:t>BI</w:t>
      </w:r>
      <w:r w:rsidR="00313F7E" w:rsidRPr="00715594">
        <w:rPr>
          <w:rFonts w:cs="Arial"/>
          <w:sz w:val="20"/>
          <w:shd w:val="clear" w:color="auto" w:fill="FFFFFF"/>
        </w:rPr>
        <w:t xml:space="preserve"> and CRM systems</w:t>
      </w:r>
      <w:r w:rsidR="00313F7E" w:rsidRPr="00715594">
        <w:rPr>
          <w:rStyle w:val="Odwoanieprzypisudolnego"/>
          <w:rFonts w:cs="Arial"/>
          <w:sz w:val="20"/>
          <w:shd w:val="clear" w:color="auto" w:fill="FFFFFF"/>
        </w:rPr>
        <w:footnoteReference w:id="112"/>
      </w:r>
      <w:bookmarkEnd w:id="235"/>
    </w:p>
    <w:p w14:paraId="2BFEFCB7" w14:textId="77777777" w:rsidR="00313F7E" w:rsidRPr="00C37604" w:rsidRDefault="00313F7E" w:rsidP="00FF4E7C">
      <w:pPr>
        <w:pStyle w:val="Akapitpodstawowy"/>
      </w:pPr>
      <w:r w:rsidRPr="00715594">
        <w:br/>
      </w:r>
      <w:r w:rsidRPr="00C37604">
        <w:t xml:space="preserve">Precise identification of the customer's requirements, habits and expectations allow you to create a </w:t>
      </w:r>
      <w:r w:rsidRPr="00C37604">
        <w:rPr>
          <w:noProof/>
        </w:rPr>
        <w:t>personalized</w:t>
      </w:r>
      <w:r w:rsidRPr="00C37604">
        <w:t xml:space="preserve"> offer. Thanks to obtaining a competitive advantage, the contractor will be pleased with a fast and professional service. The concept of CRM also relies on the identification of key stakeholders and focuses on their use. As you </w:t>
      </w:r>
      <w:r w:rsidRPr="00C37604">
        <w:lastRenderedPageBreak/>
        <w:t xml:space="preserve">can see, these systems overlap in a way so subtlety that it is not easy to find a dividing line between them. They should not be confused, however, because their basic functions are different. In the most private units, there are implemented IT systems such as ERP, CRM, budgeting, financial analysis, sales analysis, marketing analysis, balanced scorecards, etc., to support their everyday work. These systems, or rather their databases, constitute the data sources for the BI processes. That is why we can say that the BI technologies occupy the central place among management information systems in an </w:t>
      </w:r>
      <w:r w:rsidRPr="00C37604">
        <w:rPr>
          <w:noProof/>
        </w:rPr>
        <w:t>organization</w:t>
      </w:r>
      <w:r w:rsidRPr="00C37604">
        <w:t xml:space="preserve"> </w:t>
      </w:r>
      <w:r w:rsidR="006B0EAE" w:rsidRPr="00C37604">
        <w:fldChar w:fldCharType="begin"/>
      </w:r>
      <w:r w:rsidRPr="00C37604">
        <w:instrText>ADDIN CITAVI.PLACEHOLDER 9a64d69c-98cc-4a0f-abce-fdc0fa349b5b 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55Y3osIDIwMTMpPC9UZXh0Pg0KICAgIDwvVGV4dFVuaXQ+DQogIDwvVGV4dFVuaXRzPg0KPC9QbGFjZWhvbGRlcj4=</w:instrText>
      </w:r>
      <w:r w:rsidR="006B0EAE" w:rsidRPr="00C37604">
        <w:fldChar w:fldCharType="separate"/>
      </w:r>
      <w:bookmarkStart w:id="236" w:name="_CTVP0019a64d69c98cc4a0fabcefdc0fa349b5b"/>
      <w:r w:rsidRPr="00C37604">
        <w:t>(Nycz, 2013)</w:t>
      </w:r>
      <w:bookmarkEnd w:id="236"/>
      <w:r w:rsidR="006B0EAE" w:rsidRPr="00C37604">
        <w:fldChar w:fldCharType="end"/>
      </w:r>
      <w:r w:rsidRPr="00C37604">
        <w:rPr>
          <w:vertAlign w:val="superscript"/>
        </w:rPr>
        <w:t>5</w:t>
      </w:r>
      <w:r w:rsidRPr="00C37604">
        <w:t>.</w:t>
      </w:r>
    </w:p>
    <w:p w14:paraId="7031D277" w14:textId="77777777" w:rsidR="00313F7E" w:rsidRPr="00C37604" w:rsidRDefault="00313F7E" w:rsidP="00FF4E7C">
      <w:pPr>
        <w:pStyle w:val="Akapitpodstawowy"/>
        <w:rPr>
          <w:rFonts w:cs="Arial"/>
          <w:bCs/>
          <w:szCs w:val="24"/>
        </w:rPr>
      </w:pPr>
      <w:r w:rsidRPr="00C37604">
        <w:rPr>
          <w:rFonts w:cs="Arial"/>
          <w:bCs/>
          <w:szCs w:val="24"/>
        </w:rPr>
        <w:t xml:space="preserve">Considering all the aspects of BI, </w:t>
      </w:r>
      <w:r w:rsidRPr="00C37604">
        <w:rPr>
          <w:rFonts w:cs="Arial"/>
          <w:bCs/>
          <w:noProof/>
          <w:szCs w:val="24"/>
        </w:rPr>
        <w:t>CRM,</w:t>
      </w:r>
      <w:r w:rsidRPr="00C37604">
        <w:rPr>
          <w:rFonts w:cs="Arial"/>
          <w:bCs/>
          <w:szCs w:val="24"/>
        </w:rPr>
        <w:t xml:space="preserve"> and ERP before implementing them, you should </w:t>
      </w:r>
      <w:r w:rsidRPr="00C37604">
        <w:rPr>
          <w:rFonts w:cs="Arial"/>
          <w:bCs/>
          <w:noProof/>
          <w:szCs w:val="24"/>
        </w:rPr>
        <w:t>first</w:t>
      </w:r>
      <w:r w:rsidRPr="00C37604">
        <w:rPr>
          <w:rFonts w:cs="Arial"/>
          <w:bCs/>
          <w:szCs w:val="24"/>
        </w:rPr>
        <w:t xml:space="preserve"> determine the company’s objectives. Making a good choice is </w:t>
      </w:r>
      <w:r w:rsidRPr="00C37604">
        <w:rPr>
          <w:rFonts w:cs="Arial"/>
          <w:bCs/>
          <w:noProof/>
          <w:szCs w:val="24"/>
        </w:rPr>
        <w:t xml:space="preserve"> key</w:t>
      </w:r>
      <w:r w:rsidRPr="00C37604">
        <w:rPr>
          <w:rFonts w:cs="Arial"/>
          <w:bCs/>
          <w:szCs w:val="24"/>
        </w:rPr>
        <w:t xml:space="preserve"> to achieving the goals that </w:t>
      </w:r>
      <w:r w:rsidRPr="00C37604">
        <w:rPr>
          <w:rFonts w:cs="Arial"/>
          <w:bCs/>
          <w:noProof/>
          <w:szCs w:val="24"/>
        </w:rPr>
        <w:t>were set</w:t>
      </w:r>
      <w:r w:rsidRPr="00C37604">
        <w:rPr>
          <w:rFonts w:cs="Arial"/>
          <w:bCs/>
          <w:szCs w:val="24"/>
        </w:rPr>
        <w:t>. If you need an in-depth understanding of your operational performance, BI is the answer. But, if you need knowledge of your operational performance and improvements, the ERP system would be a good</w:t>
      </w:r>
      <w:r w:rsidRPr="00C91960">
        <w:rPr>
          <w:rFonts w:cs="Arial"/>
          <w:bCs/>
        </w:rPr>
        <w:t xml:space="preserve"> </w:t>
      </w:r>
      <w:r w:rsidRPr="00C37604">
        <w:rPr>
          <w:rFonts w:cs="Arial"/>
          <w:bCs/>
          <w:szCs w:val="24"/>
        </w:rPr>
        <w:t xml:space="preserve">solution in this case. CRM seems to combine some advantages of BI and ERP systems. It is important to stress that CRM in many real cases </w:t>
      </w:r>
      <w:r w:rsidRPr="00C37604">
        <w:rPr>
          <w:rFonts w:cs="Arial"/>
          <w:bCs/>
          <w:noProof/>
          <w:szCs w:val="24"/>
        </w:rPr>
        <w:t>is integrated</w:t>
      </w:r>
      <w:r w:rsidRPr="00C37604">
        <w:rPr>
          <w:rFonts w:cs="Arial"/>
          <w:bCs/>
          <w:szCs w:val="24"/>
        </w:rPr>
        <w:t xml:space="preserve"> into ERP and some of the CRM system functions can </w:t>
      </w:r>
      <w:r w:rsidRPr="00C37604">
        <w:rPr>
          <w:rFonts w:cs="Arial"/>
          <w:bCs/>
          <w:noProof/>
          <w:szCs w:val="24"/>
        </w:rPr>
        <w:t>be found</w:t>
      </w:r>
      <w:r w:rsidRPr="00C37604">
        <w:rPr>
          <w:rFonts w:cs="Arial"/>
          <w:bCs/>
          <w:szCs w:val="24"/>
        </w:rPr>
        <w:t xml:space="preserve"> in BI. </w:t>
      </w:r>
    </w:p>
    <w:p w14:paraId="42642534" w14:textId="77777777" w:rsidR="00715594" w:rsidRDefault="00313F7E" w:rsidP="00FF4E7C">
      <w:pPr>
        <w:pStyle w:val="Akapitpodstawowy"/>
        <w:rPr>
          <w:rFonts w:cs="Arial"/>
          <w:bCs/>
          <w:szCs w:val="24"/>
        </w:rPr>
      </w:pPr>
      <w:r w:rsidRPr="00C37604">
        <w:rPr>
          <w:rFonts w:cs="Arial"/>
          <w:bCs/>
          <w:szCs w:val="24"/>
        </w:rPr>
        <w:t xml:space="preserve">Thus, the borders between </w:t>
      </w:r>
      <w:r w:rsidRPr="00C37604">
        <w:rPr>
          <w:rFonts w:cs="Arial"/>
          <w:bCs/>
          <w:noProof/>
          <w:szCs w:val="24"/>
        </w:rPr>
        <w:t>ERP</w:t>
      </w:r>
      <w:r w:rsidRPr="00C37604">
        <w:rPr>
          <w:rFonts w:cs="Arial"/>
          <w:bCs/>
          <w:szCs w:val="24"/>
        </w:rPr>
        <w:t xml:space="preserve">, </w:t>
      </w:r>
      <w:r w:rsidRPr="00C37604">
        <w:rPr>
          <w:rFonts w:cs="Arial"/>
          <w:bCs/>
          <w:noProof/>
          <w:szCs w:val="24"/>
        </w:rPr>
        <w:t>BI,</w:t>
      </w:r>
      <w:r w:rsidRPr="00C37604">
        <w:rPr>
          <w:rFonts w:cs="Arial"/>
          <w:bCs/>
          <w:szCs w:val="24"/>
        </w:rPr>
        <w:t xml:space="preserve"> and CRM are not clear and not always easy to determine. It is possible that in the future all of these systems will be fully integrated, so attempts to identify boundaries will be purposeless due to the monolithic structure of the </w:t>
      </w:r>
      <w:r w:rsidR="008B7164" w:rsidRPr="00C37604">
        <w:rPr>
          <w:rFonts w:cs="Arial"/>
          <w:bCs/>
          <w:szCs w:val="24"/>
        </w:rPr>
        <w:t>system. Ultimately</w:t>
      </w:r>
      <w:r w:rsidRPr="00C37604">
        <w:rPr>
          <w:rFonts w:cs="Arial"/>
          <w:bCs/>
          <w:szCs w:val="24"/>
        </w:rPr>
        <w:t>, all the mentioned tools are geared towards business improvement and can deliver significant results</w:t>
      </w:r>
      <w:r w:rsidRPr="00C37604">
        <w:rPr>
          <w:rFonts w:cs="Arial"/>
          <w:bCs/>
          <w:szCs w:val="24"/>
          <w:vertAlign w:val="superscript"/>
        </w:rPr>
        <w:t>10</w:t>
      </w:r>
      <w:r w:rsidRPr="00C37604">
        <w:rPr>
          <w:rFonts w:cs="Arial"/>
          <w:bCs/>
          <w:szCs w:val="24"/>
        </w:rPr>
        <w:t xml:space="preserve">. See </w:t>
      </w:r>
      <w:r w:rsidRPr="00C37604">
        <w:rPr>
          <w:rFonts w:cs="Arial"/>
          <w:bCs/>
          <w:noProof/>
          <w:szCs w:val="24"/>
        </w:rPr>
        <w:t>table</w:t>
      </w:r>
      <w:r w:rsidRPr="00C37604">
        <w:rPr>
          <w:rFonts w:cs="Arial"/>
          <w:bCs/>
          <w:szCs w:val="24"/>
        </w:rPr>
        <w:t xml:space="preserve"> 1</w:t>
      </w:r>
      <w:r w:rsidR="00E62D32">
        <w:rPr>
          <w:rFonts w:cs="Arial"/>
          <w:bCs/>
          <w:szCs w:val="24"/>
        </w:rPr>
        <w:t>1</w:t>
      </w:r>
      <w:r w:rsidRPr="00C37604">
        <w:rPr>
          <w:rFonts w:cs="Arial"/>
          <w:bCs/>
          <w:szCs w:val="24"/>
        </w:rPr>
        <w:t>.</w:t>
      </w:r>
    </w:p>
    <w:p w14:paraId="16F40D0A" w14:textId="77777777" w:rsidR="008B7164" w:rsidRPr="00CF33F2" w:rsidRDefault="00313F7E" w:rsidP="00484EB4">
      <w:pPr>
        <w:pStyle w:val="Nagwekspisutreci"/>
        <w:rPr>
          <w:szCs w:val="20"/>
          <w:lang w:val="en-US"/>
        </w:rPr>
      </w:pPr>
      <w:bookmarkStart w:id="237" w:name="_Toc496550594"/>
      <w:r w:rsidRPr="001C5956">
        <w:rPr>
          <w:lang w:val="en-US"/>
        </w:rPr>
        <w:t xml:space="preserve">Table </w:t>
      </w:r>
      <w:r w:rsidR="00376AD3">
        <w:fldChar w:fldCharType="begin"/>
      </w:r>
      <w:r w:rsidR="00376AD3" w:rsidRPr="001C5956">
        <w:rPr>
          <w:lang w:val="en-US"/>
        </w:rPr>
        <w:instrText xml:space="preserve"> SEQ Table \* ARABIC </w:instrText>
      </w:r>
      <w:r w:rsidR="00376AD3">
        <w:fldChar w:fldCharType="separate"/>
      </w:r>
      <w:r w:rsidR="00843C9A">
        <w:rPr>
          <w:noProof/>
          <w:lang w:val="en-US"/>
        </w:rPr>
        <w:t>11</w:t>
      </w:r>
      <w:r w:rsidR="00376AD3">
        <w:rPr>
          <w:noProof/>
        </w:rPr>
        <w:fldChar w:fldCharType="end"/>
      </w:r>
      <w:r w:rsidR="00F17B04" w:rsidRPr="001C5956">
        <w:rPr>
          <w:lang w:val="en-US"/>
        </w:rPr>
        <w:t>.</w:t>
      </w:r>
      <w:r w:rsidRPr="001C5956">
        <w:rPr>
          <w:lang w:val="en-US"/>
        </w:rPr>
        <w:t xml:space="preserve"> A comparison between E</w:t>
      </w:r>
      <w:r w:rsidR="00BF0CDA">
        <w:rPr>
          <w:lang w:val="en-US"/>
        </w:rPr>
        <w:t xml:space="preserve">RP, </w:t>
      </w:r>
      <w:r w:rsidRPr="001C5956">
        <w:rPr>
          <w:lang w:val="en-US"/>
        </w:rPr>
        <w:t>BI</w:t>
      </w:r>
      <w:r w:rsidR="00BF0CDA">
        <w:rPr>
          <w:lang w:val="en-US"/>
        </w:rPr>
        <w:t xml:space="preserve"> and CRM</w:t>
      </w:r>
      <w:r w:rsidRPr="001C5956">
        <w:rPr>
          <w:lang w:val="en-US"/>
        </w:rPr>
        <w:t xml:space="preserve"> reports.</w:t>
      </w:r>
      <w:bookmarkEnd w:id="237"/>
      <w:r w:rsidRPr="001C5956">
        <w:rPr>
          <w:lang w:val="en-US"/>
        </w:rPr>
        <w:t xml:space="preserve"> </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8"/>
        <w:gridCol w:w="2410"/>
        <w:gridCol w:w="2410"/>
        <w:gridCol w:w="2533"/>
      </w:tblGrid>
      <w:tr w:rsidR="00313F7E" w:rsidRPr="00C91960" w14:paraId="4F0D15FA" w14:textId="77777777" w:rsidTr="000A029D">
        <w:trPr>
          <w:trHeight w:val="141"/>
          <w:jc w:val="center"/>
        </w:trPr>
        <w:tc>
          <w:tcPr>
            <w:tcW w:w="1968" w:type="dxa"/>
          </w:tcPr>
          <w:p w14:paraId="2BA5079C"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b/>
                <w:bCs/>
                <w:color w:val="auto"/>
                <w:sz w:val="20"/>
                <w:szCs w:val="20"/>
                <w:lang w:val="en-US"/>
              </w:rPr>
              <w:t>Characteristics</w:t>
            </w:r>
          </w:p>
        </w:tc>
        <w:tc>
          <w:tcPr>
            <w:tcW w:w="2410" w:type="dxa"/>
          </w:tcPr>
          <w:p w14:paraId="7521B061"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b/>
                <w:bCs/>
                <w:color w:val="auto"/>
                <w:sz w:val="20"/>
                <w:szCs w:val="20"/>
                <w:lang w:val="en-US"/>
              </w:rPr>
              <w:t>ERP reports</w:t>
            </w:r>
          </w:p>
        </w:tc>
        <w:tc>
          <w:tcPr>
            <w:tcW w:w="2410" w:type="dxa"/>
          </w:tcPr>
          <w:p w14:paraId="287868BC"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b/>
                <w:bCs/>
                <w:color w:val="auto"/>
                <w:sz w:val="20"/>
                <w:szCs w:val="20"/>
                <w:lang w:val="en-US"/>
              </w:rPr>
              <w:t>BI reports</w:t>
            </w:r>
          </w:p>
        </w:tc>
        <w:tc>
          <w:tcPr>
            <w:tcW w:w="2533" w:type="dxa"/>
          </w:tcPr>
          <w:p w14:paraId="2E56B290" w14:textId="77777777" w:rsidR="00313F7E" w:rsidRPr="000D43CE" w:rsidRDefault="00313F7E" w:rsidP="00EB6600">
            <w:pPr>
              <w:pStyle w:val="Default"/>
              <w:spacing w:line="276" w:lineRule="auto"/>
              <w:jc w:val="center"/>
              <w:rPr>
                <w:rFonts w:ascii="Arial" w:hAnsi="Arial" w:cs="Arial"/>
                <w:b/>
                <w:bCs/>
                <w:color w:val="auto"/>
                <w:sz w:val="20"/>
                <w:szCs w:val="20"/>
                <w:lang w:val="en-US"/>
              </w:rPr>
            </w:pPr>
            <w:r w:rsidRPr="000D43CE">
              <w:rPr>
                <w:rFonts w:ascii="Arial" w:hAnsi="Arial" w:cs="Arial"/>
                <w:b/>
                <w:bCs/>
                <w:color w:val="auto"/>
                <w:sz w:val="20"/>
                <w:szCs w:val="20"/>
                <w:lang w:val="en-US"/>
              </w:rPr>
              <w:t>CRM reports</w:t>
            </w:r>
          </w:p>
        </w:tc>
      </w:tr>
      <w:tr w:rsidR="00313F7E" w:rsidRPr="00C91960" w14:paraId="482460F9" w14:textId="77777777" w:rsidTr="000A029D">
        <w:trPr>
          <w:trHeight w:val="382"/>
          <w:jc w:val="center"/>
        </w:trPr>
        <w:tc>
          <w:tcPr>
            <w:tcW w:w="1968" w:type="dxa"/>
          </w:tcPr>
          <w:p w14:paraId="44110597"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Objectives</w:t>
            </w:r>
          </w:p>
        </w:tc>
        <w:tc>
          <w:tcPr>
            <w:tcW w:w="2410" w:type="dxa"/>
          </w:tcPr>
          <w:p w14:paraId="5C104FAA"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 xml:space="preserve">To </w:t>
            </w:r>
            <w:r w:rsidRPr="000D43CE">
              <w:rPr>
                <w:rFonts w:ascii="Arial" w:hAnsi="Arial" w:cs="Arial"/>
                <w:noProof/>
                <w:color w:val="auto"/>
                <w:sz w:val="20"/>
                <w:szCs w:val="20"/>
                <w:lang w:val="en-US"/>
              </w:rPr>
              <w:t>analyze</w:t>
            </w:r>
            <w:r w:rsidRPr="000D43CE">
              <w:rPr>
                <w:rFonts w:ascii="Arial" w:hAnsi="Arial" w:cs="Arial"/>
                <w:color w:val="auto"/>
                <w:sz w:val="20"/>
                <w:szCs w:val="20"/>
                <w:lang w:val="en-US"/>
              </w:rPr>
              <w:t xml:space="preserve"> indicators that measure current and internal activities or daily reports</w:t>
            </w:r>
          </w:p>
        </w:tc>
        <w:tc>
          <w:tcPr>
            <w:tcW w:w="2410" w:type="dxa"/>
          </w:tcPr>
          <w:p w14:paraId="78CD167A"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 xml:space="preserve">To process </w:t>
            </w:r>
            <w:r w:rsidRPr="000D43CE">
              <w:rPr>
                <w:rFonts w:ascii="Arial" w:hAnsi="Arial" w:cs="Arial"/>
                <w:noProof/>
                <w:color w:val="auto"/>
                <w:sz w:val="20"/>
                <w:szCs w:val="20"/>
                <w:lang w:val="en-US"/>
              </w:rPr>
              <w:t>optimization</w:t>
            </w:r>
            <w:r w:rsidRPr="000D43CE">
              <w:rPr>
                <w:rFonts w:ascii="Arial" w:hAnsi="Arial" w:cs="Arial"/>
                <w:color w:val="auto"/>
                <w:sz w:val="20"/>
                <w:szCs w:val="20"/>
                <w:lang w:val="en-US"/>
              </w:rPr>
              <w:t xml:space="preserve">, </w:t>
            </w:r>
            <w:r w:rsidRPr="000D43CE">
              <w:rPr>
                <w:rFonts w:ascii="Arial" w:hAnsi="Arial" w:cs="Arial"/>
                <w:noProof/>
                <w:color w:val="auto"/>
                <w:sz w:val="20"/>
                <w:szCs w:val="20"/>
                <w:lang w:val="en-US"/>
              </w:rPr>
              <w:t>analyze</w:t>
            </w:r>
            <w:r w:rsidRPr="000D43CE">
              <w:rPr>
                <w:rFonts w:ascii="Arial" w:hAnsi="Arial" w:cs="Arial"/>
                <w:color w:val="auto"/>
                <w:sz w:val="20"/>
                <w:szCs w:val="20"/>
                <w:lang w:val="en-US"/>
              </w:rPr>
              <w:t xml:space="preserve"> key performance indicators, forecast internal and external data, internal and external focus</w:t>
            </w:r>
          </w:p>
        </w:tc>
        <w:tc>
          <w:tcPr>
            <w:tcW w:w="2533" w:type="dxa"/>
          </w:tcPr>
          <w:p w14:paraId="6EE451D6"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 xml:space="preserve">To </w:t>
            </w:r>
            <w:r w:rsidRPr="000D43CE">
              <w:rPr>
                <w:rFonts w:ascii="Arial" w:hAnsi="Arial" w:cs="Arial"/>
                <w:noProof/>
                <w:color w:val="auto"/>
                <w:sz w:val="20"/>
                <w:szCs w:val="20"/>
                <w:lang w:val="en-US"/>
              </w:rPr>
              <w:t>analyze</w:t>
            </w:r>
            <w:r w:rsidRPr="000D43CE">
              <w:rPr>
                <w:rFonts w:ascii="Arial" w:hAnsi="Arial" w:cs="Arial"/>
                <w:color w:val="auto"/>
                <w:sz w:val="20"/>
                <w:szCs w:val="20"/>
                <w:lang w:val="en-US"/>
              </w:rPr>
              <w:t xml:space="preserve"> indicators that measure current and internal activities or daily reports</w:t>
            </w:r>
          </w:p>
        </w:tc>
      </w:tr>
      <w:tr w:rsidR="00313F7E" w:rsidRPr="00C91960" w14:paraId="15B37FD7" w14:textId="77777777" w:rsidTr="000A029D">
        <w:trPr>
          <w:trHeight w:val="139"/>
          <w:jc w:val="center"/>
        </w:trPr>
        <w:tc>
          <w:tcPr>
            <w:tcW w:w="1968" w:type="dxa"/>
          </w:tcPr>
          <w:p w14:paraId="36A90F64"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Level of decision</w:t>
            </w:r>
          </w:p>
        </w:tc>
        <w:tc>
          <w:tcPr>
            <w:tcW w:w="2410" w:type="dxa"/>
          </w:tcPr>
          <w:p w14:paraId="0EC04E7E"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Operational/Medium</w:t>
            </w:r>
          </w:p>
        </w:tc>
        <w:tc>
          <w:tcPr>
            <w:tcW w:w="2410" w:type="dxa"/>
          </w:tcPr>
          <w:p w14:paraId="028FDF1D"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Strategic/High</w:t>
            </w:r>
          </w:p>
        </w:tc>
        <w:tc>
          <w:tcPr>
            <w:tcW w:w="2533" w:type="dxa"/>
          </w:tcPr>
          <w:p w14:paraId="646F1CDF"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Operational/Strategic/Low</w:t>
            </w:r>
          </w:p>
        </w:tc>
      </w:tr>
      <w:tr w:rsidR="00313F7E" w:rsidRPr="00C91960" w14:paraId="4C50F244" w14:textId="77777777" w:rsidTr="000A029D">
        <w:trPr>
          <w:trHeight w:val="261"/>
          <w:jc w:val="center"/>
        </w:trPr>
        <w:tc>
          <w:tcPr>
            <w:tcW w:w="1968" w:type="dxa"/>
          </w:tcPr>
          <w:p w14:paraId="223C2A02"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User involved</w:t>
            </w:r>
          </w:p>
        </w:tc>
        <w:tc>
          <w:tcPr>
            <w:tcW w:w="2410" w:type="dxa"/>
          </w:tcPr>
          <w:p w14:paraId="79244C77"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Operational level of management</w:t>
            </w:r>
          </w:p>
        </w:tc>
        <w:tc>
          <w:tcPr>
            <w:tcW w:w="2410" w:type="dxa"/>
          </w:tcPr>
          <w:p w14:paraId="009664D9"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Executives, strategic level of management</w:t>
            </w:r>
          </w:p>
        </w:tc>
        <w:tc>
          <w:tcPr>
            <w:tcW w:w="2533" w:type="dxa"/>
          </w:tcPr>
          <w:p w14:paraId="24A796CD"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Operational level of management</w:t>
            </w:r>
          </w:p>
        </w:tc>
      </w:tr>
      <w:tr w:rsidR="00313F7E" w:rsidRPr="00C91960" w14:paraId="57AF2BF1" w14:textId="77777777" w:rsidTr="000A029D">
        <w:trPr>
          <w:trHeight w:val="261"/>
          <w:jc w:val="center"/>
        </w:trPr>
        <w:tc>
          <w:tcPr>
            <w:tcW w:w="1968" w:type="dxa"/>
          </w:tcPr>
          <w:p w14:paraId="586AFE18"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Data management</w:t>
            </w:r>
          </w:p>
        </w:tc>
        <w:tc>
          <w:tcPr>
            <w:tcW w:w="2410" w:type="dxa"/>
          </w:tcPr>
          <w:p w14:paraId="1BA2C9B8"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 xml:space="preserve">Relational </w:t>
            </w:r>
            <w:r w:rsidRPr="000D43CE">
              <w:rPr>
                <w:rFonts w:ascii="Arial" w:hAnsi="Arial" w:cs="Arial"/>
                <w:noProof/>
                <w:color w:val="auto"/>
                <w:sz w:val="20"/>
                <w:szCs w:val="20"/>
                <w:lang w:val="en-US"/>
              </w:rPr>
              <w:t>Databases</w:t>
            </w:r>
            <w:r w:rsidRPr="000D43CE">
              <w:rPr>
                <w:rFonts w:ascii="Arial" w:hAnsi="Arial" w:cs="Arial"/>
                <w:color w:val="auto"/>
                <w:sz w:val="20"/>
                <w:szCs w:val="20"/>
                <w:lang w:val="en-US"/>
              </w:rPr>
              <w:t xml:space="preserve">, Data </w:t>
            </w:r>
            <w:r w:rsidRPr="000D43CE">
              <w:rPr>
                <w:rFonts w:ascii="Arial" w:hAnsi="Arial" w:cs="Arial"/>
                <w:noProof/>
                <w:color w:val="auto"/>
                <w:sz w:val="20"/>
                <w:szCs w:val="20"/>
                <w:lang w:val="en-US"/>
              </w:rPr>
              <w:t>Warehouse</w:t>
            </w:r>
          </w:p>
        </w:tc>
        <w:tc>
          <w:tcPr>
            <w:tcW w:w="2410" w:type="dxa"/>
          </w:tcPr>
          <w:p w14:paraId="4F215A01"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Data warehouse/OLAP/</w:t>
            </w:r>
          </w:p>
          <w:p w14:paraId="4D86C11D"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Data Mining</w:t>
            </w:r>
          </w:p>
        </w:tc>
        <w:tc>
          <w:tcPr>
            <w:tcW w:w="2533" w:type="dxa"/>
          </w:tcPr>
          <w:p w14:paraId="45AB4CD4"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 xml:space="preserve">Relational </w:t>
            </w:r>
            <w:r w:rsidRPr="000D43CE">
              <w:rPr>
                <w:rFonts w:ascii="Arial" w:hAnsi="Arial" w:cs="Arial"/>
                <w:noProof/>
                <w:color w:val="auto"/>
                <w:sz w:val="20"/>
                <w:szCs w:val="20"/>
                <w:lang w:val="en-US"/>
              </w:rPr>
              <w:t>Databases</w:t>
            </w:r>
            <w:r w:rsidRPr="000D43CE">
              <w:rPr>
                <w:rFonts w:ascii="Arial" w:hAnsi="Arial" w:cs="Arial"/>
                <w:color w:val="auto"/>
                <w:sz w:val="20"/>
                <w:szCs w:val="20"/>
                <w:lang w:val="en-US"/>
              </w:rPr>
              <w:t xml:space="preserve">, Data </w:t>
            </w:r>
            <w:r w:rsidRPr="000D43CE">
              <w:rPr>
                <w:rFonts w:ascii="Arial" w:hAnsi="Arial" w:cs="Arial"/>
                <w:noProof/>
                <w:color w:val="auto"/>
                <w:sz w:val="20"/>
                <w:szCs w:val="20"/>
                <w:lang w:val="en-US"/>
              </w:rPr>
              <w:t>Warehouse</w:t>
            </w:r>
          </w:p>
        </w:tc>
      </w:tr>
      <w:tr w:rsidR="00313F7E" w:rsidRPr="00C91960" w14:paraId="6AB71726" w14:textId="77777777" w:rsidTr="000A029D">
        <w:trPr>
          <w:trHeight w:val="139"/>
          <w:jc w:val="center"/>
        </w:trPr>
        <w:tc>
          <w:tcPr>
            <w:tcW w:w="1968" w:type="dxa"/>
          </w:tcPr>
          <w:p w14:paraId="7635AEF7"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Typical operation</w:t>
            </w:r>
          </w:p>
        </w:tc>
        <w:tc>
          <w:tcPr>
            <w:tcW w:w="2410" w:type="dxa"/>
          </w:tcPr>
          <w:p w14:paraId="04862196"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Report/</w:t>
            </w:r>
            <w:r w:rsidRPr="000D43CE">
              <w:rPr>
                <w:rFonts w:ascii="Arial" w:hAnsi="Arial" w:cs="Arial"/>
                <w:noProof/>
                <w:color w:val="auto"/>
                <w:sz w:val="20"/>
                <w:szCs w:val="20"/>
                <w:lang w:val="en-US"/>
              </w:rPr>
              <w:t>Analyse</w:t>
            </w:r>
          </w:p>
        </w:tc>
        <w:tc>
          <w:tcPr>
            <w:tcW w:w="2410" w:type="dxa"/>
          </w:tcPr>
          <w:p w14:paraId="28C321AE"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Analyze</w:t>
            </w:r>
          </w:p>
        </w:tc>
        <w:tc>
          <w:tcPr>
            <w:tcW w:w="2533" w:type="dxa"/>
          </w:tcPr>
          <w:p w14:paraId="60EFCDCD"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Report/</w:t>
            </w:r>
            <w:r w:rsidRPr="000D43CE">
              <w:rPr>
                <w:rFonts w:ascii="Arial" w:hAnsi="Arial" w:cs="Arial"/>
                <w:noProof/>
                <w:color w:val="auto"/>
                <w:sz w:val="20"/>
                <w:szCs w:val="20"/>
                <w:lang w:val="en-US"/>
              </w:rPr>
              <w:t>Analyse</w:t>
            </w:r>
          </w:p>
        </w:tc>
      </w:tr>
      <w:tr w:rsidR="00313F7E" w:rsidRPr="00C91960" w14:paraId="449D7949" w14:textId="77777777" w:rsidTr="000A029D">
        <w:trPr>
          <w:trHeight w:val="261"/>
          <w:jc w:val="center"/>
        </w:trPr>
        <w:tc>
          <w:tcPr>
            <w:tcW w:w="1968" w:type="dxa"/>
          </w:tcPr>
          <w:p w14:paraId="0CFFF94E"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 xml:space="preserve">Number of </w:t>
            </w:r>
            <w:r w:rsidRPr="000D43CE">
              <w:rPr>
                <w:rFonts w:ascii="Arial" w:hAnsi="Arial" w:cs="Arial"/>
                <w:noProof/>
                <w:color w:val="auto"/>
                <w:sz w:val="20"/>
                <w:szCs w:val="20"/>
                <w:lang w:val="en-US"/>
              </w:rPr>
              <w:t>records/transaction</w:t>
            </w:r>
          </w:p>
        </w:tc>
        <w:tc>
          <w:tcPr>
            <w:tcW w:w="2410" w:type="dxa"/>
          </w:tcPr>
          <w:p w14:paraId="530BD969"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Limited</w:t>
            </w:r>
          </w:p>
        </w:tc>
        <w:tc>
          <w:tcPr>
            <w:tcW w:w="2410" w:type="dxa"/>
          </w:tcPr>
          <w:p w14:paraId="08A07434"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Huge</w:t>
            </w:r>
          </w:p>
        </w:tc>
        <w:tc>
          <w:tcPr>
            <w:tcW w:w="2533" w:type="dxa"/>
          </w:tcPr>
          <w:p w14:paraId="0E96A751"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Limited</w:t>
            </w:r>
          </w:p>
        </w:tc>
      </w:tr>
      <w:tr w:rsidR="00313F7E" w:rsidRPr="00C91960" w14:paraId="7AA4CD9E" w14:textId="77777777" w:rsidTr="000A029D">
        <w:trPr>
          <w:trHeight w:val="139"/>
          <w:jc w:val="center"/>
        </w:trPr>
        <w:tc>
          <w:tcPr>
            <w:tcW w:w="1968" w:type="dxa"/>
          </w:tcPr>
          <w:p w14:paraId="6842BB76"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Data orientation</w:t>
            </w:r>
          </w:p>
        </w:tc>
        <w:tc>
          <w:tcPr>
            <w:tcW w:w="2410" w:type="dxa"/>
          </w:tcPr>
          <w:p w14:paraId="631E84D1"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Record</w:t>
            </w:r>
          </w:p>
        </w:tc>
        <w:tc>
          <w:tcPr>
            <w:tcW w:w="2410" w:type="dxa"/>
          </w:tcPr>
          <w:p w14:paraId="24DA35CC"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Cube</w:t>
            </w:r>
          </w:p>
        </w:tc>
        <w:tc>
          <w:tcPr>
            <w:tcW w:w="2533" w:type="dxa"/>
          </w:tcPr>
          <w:p w14:paraId="624E8DDA"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Record</w:t>
            </w:r>
          </w:p>
        </w:tc>
      </w:tr>
      <w:tr w:rsidR="00313F7E" w:rsidRPr="00C91960" w14:paraId="303B7C48" w14:textId="77777777" w:rsidTr="000A029D">
        <w:trPr>
          <w:trHeight w:val="139"/>
          <w:jc w:val="center"/>
        </w:trPr>
        <w:tc>
          <w:tcPr>
            <w:tcW w:w="1968" w:type="dxa"/>
            <w:vAlign w:val="center"/>
          </w:tcPr>
          <w:p w14:paraId="1F71160B"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Number of transactions</w:t>
            </w:r>
          </w:p>
        </w:tc>
        <w:tc>
          <w:tcPr>
            <w:tcW w:w="2410" w:type="dxa"/>
            <w:vAlign w:val="center"/>
          </w:tcPr>
          <w:p w14:paraId="50677059"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Many per second</w:t>
            </w:r>
          </w:p>
        </w:tc>
        <w:tc>
          <w:tcPr>
            <w:tcW w:w="2410" w:type="dxa"/>
            <w:vAlign w:val="center"/>
          </w:tcPr>
          <w:p w14:paraId="2B4DE3B2"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Several per hour</w:t>
            </w:r>
          </w:p>
        </w:tc>
        <w:tc>
          <w:tcPr>
            <w:tcW w:w="2533" w:type="dxa"/>
          </w:tcPr>
          <w:p w14:paraId="6624E393" w14:textId="77777777" w:rsidR="00313F7E" w:rsidRPr="000D43CE" w:rsidRDefault="00313F7E" w:rsidP="00EB6600">
            <w:pPr>
              <w:pStyle w:val="Default"/>
              <w:spacing w:line="276" w:lineRule="auto"/>
              <w:jc w:val="center"/>
              <w:rPr>
                <w:rFonts w:ascii="Arial" w:hAnsi="Arial" w:cs="Arial"/>
                <w:color w:val="auto"/>
                <w:sz w:val="20"/>
                <w:szCs w:val="20"/>
                <w:lang w:val="en-US"/>
              </w:rPr>
            </w:pPr>
          </w:p>
        </w:tc>
      </w:tr>
      <w:tr w:rsidR="00313F7E" w:rsidRPr="00C91960" w14:paraId="35EEB855" w14:textId="77777777" w:rsidTr="000A029D">
        <w:trPr>
          <w:trHeight w:val="139"/>
          <w:jc w:val="center"/>
        </w:trPr>
        <w:tc>
          <w:tcPr>
            <w:tcW w:w="1968" w:type="dxa"/>
            <w:vAlign w:val="center"/>
          </w:tcPr>
          <w:p w14:paraId="751BB5FD"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Frequency of reports</w:t>
            </w:r>
          </w:p>
        </w:tc>
        <w:tc>
          <w:tcPr>
            <w:tcW w:w="2410" w:type="dxa"/>
            <w:vAlign w:val="center"/>
          </w:tcPr>
          <w:p w14:paraId="432190F6"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Month / Week / Day</w:t>
            </w:r>
          </w:p>
        </w:tc>
        <w:tc>
          <w:tcPr>
            <w:tcW w:w="2410" w:type="dxa"/>
            <w:vAlign w:val="center"/>
          </w:tcPr>
          <w:p w14:paraId="79C3167D"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Constant</w:t>
            </w:r>
          </w:p>
        </w:tc>
        <w:tc>
          <w:tcPr>
            <w:tcW w:w="2533" w:type="dxa"/>
          </w:tcPr>
          <w:p w14:paraId="4C42B38B"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Month / Week / Day</w:t>
            </w:r>
          </w:p>
        </w:tc>
      </w:tr>
      <w:tr w:rsidR="00313F7E" w:rsidRPr="00C91960" w14:paraId="7EF371E0" w14:textId="77777777" w:rsidTr="000A029D">
        <w:trPr>
          <w:trHeight w:val="261"/>
          <w:jc w:val="center"/>
        </w:trPr>
        <w:tc>
          <w:tcPr>
            <w:tcW w:w="1968" w:type="dxa"/>
          </w:tcPr>
          <w:p w14:paraId="222270BE"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Level of detail</w:t>
            </w:r>
          </w:p>
        </w:tc>
        <w:tc>
          <w:tcPr>
            <w:tcW w:w="2410" w:type="dxa"/>
          </w:tcPr>
          <w:p w14:paraId="1E4BF707"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 xml:space="preserve">Detailed, </w:t>
            </w:r>
            <w:r w:rsidRPr="000D43CE">
              <w:rPr>
                <w:rFonts w:ascii="Arial" w:hAnsi="Arial" w:cs="Arial"/>
                <w:noProof/>
                <w:color w:val="auto"/>
                <w:sz w:val="20"/>
                <w:szCs w:val="20"/>
                <w:lang w:val="en-US"/>
              </w:rPr>
              <w:t>summarised</w:t>
            </w:r>
            <w:r w:rsidRPr="000D43CE">
              <w:rPr>
                <w:rFonts w:ascii="Arial" w:hAnsi="Arial" w:cs="Arial"/>
                <w:color w:val="auto"/>
                <w:sz w:val="20"/>
                <w:szCs w:val="20"/>
                <w:lang w:val="en-US"/>
              </w:rPr>
              <w:t>, pre-aggregate</w:t>
            </w:r>
          </w:p>
        </w:tc>
        <w:tc>
          <w:tcPr>
            <w:tcW w:w="2410" w:type="dxa"/>
          </w:tcPr>
          <w:p w14:paraId="63507E63"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Aggregate</w:t>
            </w:r>
          </w:p>
        </w:tc>
        <w:tc>
          <w:tcPr>
            <w:tcW w:w="2533" w:type="dxa"/>
          </w:tcPr>
          <w:p w14:paraId="220D9AAC"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 xml:space="preserve">Detailed, </w:t>
            </w:r>
            <w:r w:rsidRPr="000D43CE">
              <w:rPr>
                <w:rFonts w:ascii="Arial" w:hAnsi="Arial" w:cs="Arial"/>
                <w:noProof/>
                <w:color w:val="auto"/>
                <w:sz w:val="20"/>
                <w:szCs w:val="20"/>
                <w:lang w:val="en-US"/>
              </w:rPr>
              <w:t>summarised</w:t>
            </w:r>
            <w:r w:rsidRPr="000D43CE">
              <w:rPr>
                <w:rFonts w:ascii="Arial" w:hAnsi="Arial" w:cs="Arial"/>
                <w:color w:val="auto"/>
                <w:sz w:val="20"/>
                <w:szCs w:val="20"/>
                <w:lang w:val="en-US"/>
              </w:rPr>
              <w:t>, pre-aggregate</w:t>
            </w:r>
          </w:p>
        </w:tc>
      </w:tr>
      <w:tr w:rsidR="00313F7E" w:rsidRPr="00C91960" w14:paraId="5A0E858F" w14:textId="77777777" w:rsidTr="000A029D">
        <w:trPr>
          <w:trHeight w:val="139"/>
          <w:jc w:val="center"/>
        </w:trPr>
        <w:tc>
          <w:tcPr>
            <w:tcW w:w="1968" w:type="dxa"/>
          </w:tcPr>
          <w:p w14:paraId="5C64A3D2"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Age of data</w:t>
            </w:r>
          </w:p>
        </w:tc>
        <w:tc>
          <w:tcPr>
            <w:tcW w:w="2410" w:type="dxa"/>
          </w:tcPr>
          <w:p w14:paraId="1BED9C76"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Current</w:t>
            </w:r>
          </w:p>
        </w:tc>
        <w:tc>
          <w:tcPr>
            <w:tcW w:w="2410" w:type="dxa"/>
          </w:tcPr>
          <w:p w14:paraId="0598274C"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Historical/current/prospective</w:t>
            </w:r>
          </w:p>
        </w:tc>
        <w:tc>
          <w:tcPr>
            <w:tcW w:w="2533" w:type="dxa"/>
          </w:tcPr>
          <w:p w14:paraId="39284C93"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Historical/current/prospective</w:t>
            </w:r>
          </w:p>
        </w:tc>
      </w:tr>
      <w:tr w:rsidR="00313F7E" w:rsidRPr="00C91960" w14:paraId="233A722C" w14:textId="77777777" w:rsidTr="000A0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
          <w:jc w:val="center"/>
        </w:trPr>
        <w:tc>
          <w:tcPr>
            <w:tcW w:w="1968" w:type="dxa"/>
            <w:tcBorders>
              <w:top w:val="single" w:sz="4" w:space="0" w:color="auto"/>
              <w:left w:val="single" w:sz="4" w:space="0" w:color="auto"/>
              <w:bottom w:val="single" w:sz="4" w:space="0" w:color="auto"/>
              <w:right w:val="single" w:sz="4" w:space="0" w:color="auto"/>
            </w:tcBorders>
          </w:tcPr>
          <w:p w14:paraId="7A2696D6"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 xml:space="preserve">Variability of data / </w:t>
            </w:r>
            <w:r w:rsidRPr="000D43CE">
              <w:rPr>
                <w:rFonts w:ascii="Arial" w:hAnsi="Arial" w:cs="Arial"/>
                <w:noProof/>
                <w:color w:val="auto"/>
                <w:sz w:val="20"/>
                <w:szCs w:val="20"/>
                <w:lang w:val="en-US"/>
              </w:rPr>
              <w:t>one</w:t>
            </w:r>
            <w:r w:rsidRPr="000D43CE">
              <w:rPr>
                <w:rFonts w:ascii="Arial" w:hAnsi="Arial" w:cs="Arial"/>
                <w:color w:val="auto"/>
                <w:sz w:val="20"/>
                <w:szCs w:val="20"/>
                <w:lang w:val="en-US"/>
              </w:rPr>
              <w:t xml:space="preserve"> transaction</w:t>
            </w:r>
          </w:p>
        </w:tc>
        <w:tc>
          <w:tcPr>
            <w:tcW w:w="2410" w:type="dxa"/>
            <w:tcBorders>
              <w:top w:val="single" w:sz="4" w:space="0" w:color="auto"/>
              <w:left w:val="single" w:sz="4" w:space="0" w:color="auto"/>
              <w:bottom w:val="single" w:sz="4" w:space="0" w:color="auto"/>
              <w:right w:val="single" w:sz="4" w:space="0" w:color="auto"/>
            </w:tcBorders>
          </w:tcPr>
          <w:p w14:paraId="3575926B"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For example, 100 bytes</w:t>
            </w:r>
          </w:p>
        </w:tc>
        <w:tc>
          <w:tcPr>
            <w:tcW w:w="2410" w:type="dxa"/>
            <w:tcBorders>
              <w:top w:val="single" w:sz="4" w:space="0" w:color="auto"/>
              <w:left w:val="single" w:sz="4" w:space="0" w:color="auto"/>
              <w:bottom w:val="single" w:sz="4" w:space="0" w:color="auto"/>
              <w:right w:val="single" w:sz="4" w:space="0" w:color="auto"/>
            </w:tcBorders>
          </w:tcPr>
          <w:p w14:paraId="7A7EE451"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For example, 100 MB</w:t>
            </w:r>
          </w:p>
        </w:tc>
        <w:tc>
          <w:tcPr>
            <w:tcW w:w="2533" w:type="dxa"/>
            <w:tcBorders>
              <w:top w:val="single" w:sz="4" w:space="0" w:color="auto"/>
              <w:left w:val="single" w:sz="4" w:space="0" w:color="auto"/>
              <w:bottom w:val="single" w:sz="4" w:space="0" w:color="auto"/>
              <w:right w:val="single" w:sz="4" w:space="0" w:color="auto"/>
            </w:tcBorders>
          </w:tcPr>
          <w:p w14:paraId="7109E245" w14:textId="77777777" w:rsidR="00313F7E" w:rsidRPr="000D43CE" w:rsidRDefault="00313F7E" w:rsidP="00EB6600">
            <w:pPr>
              <w:pStyle w:val="Default"/>
              <w:spacing w:line="276" w:lineRule="auto"/>
              <w:jc w:val="center"/>
              <w:rPr>
                <w:rFonts w:ascii="Arial" w:hAnsi="Arial" w:cs="Arial"/>
                <w:color w:val="auto"/>
                <w:sz w:val="20"/>
                <w:szCs w:val="20"/>
                <w:lang w:val="en-US"/>
              </w:rPr>
            </w:pPr>
            <w:r w:rsidRPr="000D43CE">
              <w:rPr>
                <w:rFonts w:ascii="Arial" w:hAnsi="Arial" w:cs="Arial"/>
                <w:color w:val="auto"/>
                <w:sz w:val="20"/>
                <w:szCs w:val="20"/>
                <w:lang w:val="en-US"/>
              </w:rPr>
              <w:t>For example, 100 bytes</w:t>
            </w:r>
          </w:p>
        </w:tc>
      </w:tr>
    </w:tbl>
    <w:p w14:paraId="143AB444" w14:textId="77777777" w:rsidR="00313F7E" w:rsidRPr="00C37604" w:rsidRDefault="00313F7E" w:rsidP="00715594">
      <w:pPr>
        <w:pStyle w:val="Nagwek2"/>
        <w:rPr>
          <w:lang w:val="en-GB"/>
        </w:rPr>
      </w:pPr>
      <w:bookmarkStart w:id="238" w:name="_Toc490733011"/>
      <w:bookmarkStart w:id="239" w:name="_Toc490733297"/>
      <w:bookmarkStart w:id="240" w:name="_Toc496813398"/>
      <w:r w:rsidRPr="00C37604">
        <w:rPr>
          <w:lang w:val="en-GB"/>
        </w:rPr>
        <w:lastRenderedPageBreak/>
        <w:t xml:space="preserve">Integration </w:t>
      </w:r>
      <w:r w:rsidR="00486345">
        <w:rPr>
          <w:noProof/>
          <w:lang w:val="en-GB"/>
        </w:rPr>
        <w:t xml:space="preserve">of </w:t>
      </w:r>
      <w:r w:rsidRPr="00C37604">
        <w:rPr>
          <w:lang w:val="en-GB"/>
        </w:rPr>
        <w:t>BI, ERP and CRM systems</w:t>
      </w:r>
      <w:bookmarkEnd w:id="238"/>
      <w:bookmarkEnd w:id="239"/>
      <w:bookmarkEnd w:id="240"/>
    </w:p>
    <w:p w14:paraId="2B22439C" w14:textId="77777777" w:rsidR="00313F7E" w:rsidRPr="00C37604" w:rsidRDefault="00313F7E" w:rsidP="00FF4E7C">
      <w:pPr>
        <w:pStyle w:val="Akapitpodstawowy"/>
      </w:pPr>
      <w:r w:rsidRPr="00C37604">
        <w:t xml:space="preserve">Increasingly in companies and public </w:t>
      </w:r>
      <w:r w:rsidRPr="00C37604">
        <w:rPr>
          <w:noProof/>
        </w:rPr>
        <w:t>institutions,</w:t>
      </w:r>
      <w:r w:rsidRPr="00C37604">
        <w:t xml:space="preserve"> there are new needs for </w:t>
      </w:r>
      <w:r w:rsidR="00CB1D12">
        <w:t xml:space="preserve">online </w:t>
      </w:r>
      <w:r w:rsidRPr="00C37604">
        <w:t xml:space="preserve">integration , using mobile tools and the availability of BI, </w:t>
      </w:r>
      <w:r w:rsidRPr="00C37604">
        <w:rPr>
          <w:noProof/>
        </w:rPr>
        <w:t>CRM,</w:t>
      </w:r>
      <w:r w:rsidRPr="00C37604">
        <w:t xml:space="preserve"> and ERP systems. ERP systems of the latest generation offer a combination of all these features, solutions remain flexible and easy-to-use and require lower capital investment compared with older systems. The main task of the ERP system is fast, direct access for each employee to the necessary information, which improves the quality of decisions taken at each point of the use of IS. Also, the ERP solution must be flexible enough to allow adaptation to the constant changes in the business environment without incurring large financial outlays. In the modern ERP, the condition once data entry must be </w:t>
      </w:r>
      <w:r w:rsidRPr="00C37604">
        <w:rPr>
          <w:noProof/>
        </w:rPr>
        <w:t>fulfilled</w:t>
      </w:r>
      <w:r w:rsidRPr="00C37604">
        <w:t xml:space="preserve">. It means that employees cannot repeatedly enter the same data in different </w:t>
      </w:r>
      <w:r w:rsidRPr="00C37604">
        <w:rPr>
          <w:noProof/>
        </w:rPr>
        <w:t>organizational</w:t>
      </w:r>
      <w:r w:rsidRPr="00C37604">
        <w:t xml:space="preserve"> units. The use of modern ERP systems has a positive effect on the maintenance costs of SI, and what's more - the system is easy "to learn."</w:t>
      </w:r>
    </w:p>
    <w:p w14:paraId="5C888645" w14:textId="77777777" w:rsidR="00313F7E" w:rsidRPr="00C37604" w:rsidRDefault="00313F7E" w:rsidP="00FF4E7C">
      <w:pPr>
        <w:pStyle w:val="Akapitpodstawowy"/>
      </w:pPr>
      <w:r w:rsidRPr="00C37604">
        <w:t xml:space="preserve">To fully use the potential of the BI and CRM systems, they should </w:t>
      </w:r>
      <w:r w:rsidRPr="00C37604">
        <w:rPr>
          <w:noProof/>
        </w:rPr>
        <w:t>be integrated</w:t>
      </w:r>
      <w:r w:rsidRPr="00C37604">
        <w:t xml:space="preserve"> into a central system supporting the management of the </w:t>
      </w:r>
      <w:r w:rsidRPr="00C37604">
        <w:rPr>
          <w:noProof/>
        </w:rPr>
        <w:t>organization</w:t>
      </w:r>
      <w:r w:rsidRPr="00C37604">
        <w:t xml:space="preserve"> (ERP), which in companies usually is a key element of the internal IT infrastructure (</w:t>
      </w:r>
      <w:r w:rsidR="008B7164" w:rsidRPr="00C37604">
        <w:t>on premise</w:t>
      </w:r>
      <w:r w:rsidRPr="00C37604">
        <w:t xml:space="preserve"> model). Integration is necessary if the </w:t>
      </w:r>
      <w:r w:rsidRPr="00C37604">
        <w:rPr>
          <w:noProof/>
        </w:rPr>
        <w:t>organization</w:t>
      </w:r>
      <w:r w:rsidRPr="00C37604">
        <w:t xml:space="preserve"> wants to implement efficient business processes that go far beyond the area of sales - such as order processing, delivery, management, production planning and forecasting results</w:t>
      </w:r>
      <w:r w:rsidRPr="00C37604">
        <w:rPr>
          <w:vertAlign w:val="superscript"/>
        </w:rPr>
        <w:footnoteReference w:id="113"/>
      </w:r>
      <w:r w:rsidRPr="00C37604">
        <w:t>.</w:t>
      </w:r>
    </w:p>
    <w:p w14:paraId="52F77821" w14:textId="77777777" w:rsidR="00313F7E" w:rsidRPr="00C37604" w:rsidRDefault="00313F7E" w:rsidP="00FF4E7C">
      <w:pPr>
        <w:pStyle w:val="Akapitpodstawowy"/>
      </w:pPr>
      <w:r w:rsidRPr="00C37604">
        <w:t>The main arguments for the integration of CRM and BI with ERP focus on obtaining in real time a coherent view of customers - the possibility of continuous access to everything relating to customer data and information, which in a certain</w:t>
      </w:r>
      <w:r w:rsidRPr="00C91960">
        <w:t xml:space="preserve"> </w:t>
      </w:r>
      <w:r w:rsidRPr="00C37604">
        <w:t xml:space="preserve">time </w:t>
      </w:r>
      <w:r w:rsidRPr="00C37604">
        <w:rPr>
          <w:noProof/>
        </w:rPr>
        <w:t>is needed</w:t>
      </w:r>
      <w:r w:rsidRPr="00C37604">
        <w:t xml:space="preserve"> for its proper operation. The principle is  the completeness and timeliness of data, regardless of whether they reside in the resources of the CRM or ERP databases. A consistent view of the customer allows employees to make the right and quick decisions in the sales process in many different situations.</w:t>
      </w:r>
    </w:p>
    <w:p w14:paraId="7AC86CD1" w14:textId="77777777" w:rsidR="00313F7E" w:rsidRPr="00C37604" w:rsidRDefault="00313F7E" w:rsidP="00FF4E7C">
      <w:pPr>
        <w:pStyle w:val="Akapitpodstawowy"/>
      </w:pPr>
      <w:r w:rsidRPr="00C37604">
        <w:t>Another argument for the integration of the three systems is consistency and standards in the wider communications with customers, regardless of who supports the customer or how the customer contacts the company.</w:t>
      </w:r>
    </w:p>
    <w:p w14:paraId="76037E2A" w14:textId="77777777" w:rsidR="00313F7E" w:rsidRPr="00C37604" w:rsidRDefault="00313F7E" w:rsidP="00FF4E7C">
      <w:pPr>
        <w:pStyle w:val="Akapitpodstawowy"/>
      </w:pPr>
      <w:r w:rsidRPr="00C37604">
        <w:rPr>
          <w:noProof/>
        </w:rPr>
        <w:t>Going beyond the area of sales, an often cited benefit of the integration of BI and CRM with ERP</w:t>
      </w:r>
      <w:r w:rsidR="00CF2732">
        <w:rPr>
          <w:noProof/>
        </w:rPr>
        <w:t>,</w:t>
      </w:r>
      <w:r w:rsidRPr="00C37604">
        <w:rPr>
          <w:noProof/>
        </w:rPr>
        <w:t xml:space="preserve"> is the ability to improve the area of resource management (supply planning, purchasing materials, queue management of production orders, production planning, optimization of warehouse space, etc.), which results from the automation of information flow between sales and production.</w:t>
      </w:r>
      <w:r w:rsidRPr="00C37604">
        <w:t xml:space="preserve"> Especially it is evident in the case of companies with a longer period of sales or manufacturing companies that can plan resources </w:t>
      </w:r>
      <w:r w:rsidRPr="00C37604">
        <w:rPr>
          <w:noProof/>
        </w:rPr>
        <w:t>by</w:t>
      </w:r>
      <w:r w:rsidRPr="00C37604">
        <w:t xml:space="preserve"> the status of opportunities. The integration allows you to indicate the logic of actions in the area of production and resource management – to specify operations to </w:t>
      </w:r>
      <w:r w:rsidRPr="00C37604">
        <w:rPr>
          <w:noProof/>
        </w:rPr>
        <w:t>be performed</w:t>
      </w:r>
      <w:r w:rsidRPr="00C37604">
        <w:t xml:space="preserve"> as soon as the business opportunity goes to the next stage, when it </w:t>
      </w:r>
      <w:r w:rsidRPr="00C37604">
        <w:rPr>
          <w:noProof/>
        </w:rPr>
        <w:t>is lost</w:t>
      </w:r>
      <w:r w:rsidRPr="00C37604">
        <w:t xml:space="preserve"> or when the end </w:t>
      </w:r>
      <w:r w:rsidRPr="00C37604">
        <w:rPr>
          <w:noProof/>
        </w:rPr>
        <w:t>is transformed</w:t>
      </w:r>
      <w:r w:rsidRPr="00C37604">
        <w:t xml:space="preserve"> into a real order</w:t>
      </w:r>
      <w:r w:rsidRPr="00C37604">
        <w:rPr>
          <w:vertAlign w:val="superscript"/>
        </w:rPr>
        <w:footnoteReference w:id="114"/>
      </w:r>
      <w:r w:rsidRPr="00C37604">
        <w:t>.</w:t>
      </w:r>
    </w:p>
    <w:p w14:paraId="0D9C26E4" w14:textId="77777777" w:rsidR="00313F7E" w:rsidRPr="00C37604" w:rsidRDefault="00313F7E" w:rsidP="00FF4E7C">
      <w:pPr>
        <w:pStyle w:val="Akapitpodstawowy"/>
      </w:pPr>
      <w:r w:rsidRPr="00C37604">
        <w:t xml:space="preserve">In a fully integrated IT system, the ERP will contain actual transactions (results), CRM contains forecasts (future information), and BI can support accurate simulations including estimates and serve to make an efficient decision. Users can also perform </w:t>
      </w:r>
      <w:r w:rsidRPr="00C37604">
        <w:lastRenderedPageBreak/>
        <w:t xml:space="preserve">master maintenance easily, thanks to the integrated management of customers, potential </w:t>
      </w:r>
      <w:r w:rsidRPr="00C37604">
        <w:rPr>
          <w:noProof/>
        </w:rPr>
        <w:t>customers,</w:t>
      </w:r>
      <w:r w:rsidRPr="00C37604">
        <w:t xml:space="preserve"> and vendors. It is worth </w:t>
      </w:r>
      <w:r w:rsidRPr="00C37604">
        <w:rPr>
          <w:noProof/>
        </w:rPr>
        <w:t>stressing</w:t>
      </w:r>
      <w:r w:rsidRPr="00C37604">
        <w:t xml:space="preserve"> that integrating the systems can avoid the duplication of data input and master registration to </w:t>
      </w:r>
      <w:r w:rsidRPr="00C37604">
        <w:rPr>
          <w:noProof/>
        </w:rPr>
        <w:t>maximize</w:t>
      </w:r>
      <w:r w:rsidRPr="00C37604">
        <w:t xml:space="preserve"> the benefits of ERP and CRM. In today’s market environment, where the advance of </w:t>
      </w:r>
      <w:r w:rsidRPr="00C37604">
        <w:rPr>
          <w:noProof/>
        </w:rPr>
        <w:t>globalization</w:t>
      </w:r>
      <w:r w:rsidRPr="00C37604">
        <w:t xml:space="preserve"> demands faster managerial decisions, the </w:t>
      </w:r>
      <w:r w:rsidRPr="00C37604">
        <w:rPr>
          <w:noProof/>
        </w:rPr>
        <w:t>visualization</w:t>
      </w:r>
      <w:r w:rsidRPr="00C37604">
        <w:t xml:space="preserve"> of information is increasingly important. Under such conditions, customers place a premium on simulation features that use the results obtained from ERP systems with predictions of CRM systems. Based on the following ERP, a BI and CRM deployment model has </w:t>
      </w:r>
      <w:r w:rsidRPr="00C37604">
        <w:rPr>
          <w:noProof/>
        </w:rPr>
        <w:t>been presented</w:t>
      </w:r>
      <w:r w:rsidR="000A029D">
        <w:t xml:space="preserve"> below; s</w:t>
      </w:r>
      <w:r w:rsidRPr="00C37604">
        <w:t xml:space="preserve">ee </w:t>
      </w:r>
      <w:r w:rsidR="000A029D">
        <w:t>F</w:t>
      </w:r>
      <w:r w:rsidR="009252B1">
        <w:t xml:space="preserve">igure </w:t>
      </w:r>
      <w:r w:rsidR="00BF0CDA">
        <w:t>26</w:t>
      </w:r>
      <w:r w:rsidR="000A029D">
        <w:t>.</w:t>
      </w:r>
    </w:p>
    <w:p w14:paraId="3A8CC2C8" w14:textId="77777777" w:rsidR="00313F7E" w:rsidRPr="00C91960" w:rsidRDefault="00313F7E" w:rsidP="008E6308">
      <w:pPr>
        <w:spacing w:beforeLines="30" w:before="72" w:after="30" w:line="240" w:lineRule="auto"/>
        <w:jc w:val="center"/>
        <w:rPr>
          <w:rFonts w:cs="Arial"/>
          <w:b/>
          <w:strike/>
          <w:shd w:val="clear" w:color="auto" w:fill="FFFFFF"/>
        </w:rPr>
      </w:pPr>
      <w:r w:rsidRPr="00C91960">
        <w:rPr>
          <w:rFonts w:cs="Arial"/>
        </w:rPr>
        <w:object w:dxaOrig="16185" w:dyaOrig="6000" w14:anchorId="0AE55190">
          <v:shape id="_x0000_i1047" type="#_x0000_t75" style="width:435.75pt;height:160.5pt" o:ole="" filled="t">
            <v:imagedata r:id="rId113" o:title=""/>
          </v:shape>
          <o:OLEObject Type="Embed" ProgID="Visio.Drawing.15" ShapeID="_x0000_i1047" DrawAspect="Content" ObjectID="_1576561400" r:id="rId114"/>
        </w:object>
      </w:r>
    </w:p>
    <w:p w14:paraId="4BBCBF13" w14:textId="77777777" w:rsidR="00313F7E" w:rsidRPr="001C5956" w:rsidRDefault="00313F7E" w:rsidP="00484EB4">
      <w:pPr>
        <w:pStyle w:val="Nagwekspisutreci"/>
        <w:rPr>
          <w:shd w:val="clear" w:color="auto" w:fill="FFFFFF"/>
          <w:lang w:val="en-US"/>
        </w:rPr>
      </w:pPr>
      <w:bookmarkStart w:id="241" w:name="_Toc490733012"/>
      <w:bookmarkStart w:id="242" w:name="_Toc490733298"/>
      <w:bookmarkStart w:id="243" w:name="_Toc496545319"/>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26</w:t>
      </w:r>
      <w:r w:rsidR="00376AD3">
        <w:rPr>
          <w:noProof/>
        </w:rPr>
        <w:fldChar w:fldCharType="end"/>
      </w:r>
      <w:r w:rsidR="003B4309" w:rsidRPr="003B4309">
        <w:rPr>
          <w:noProof/>
          <w:lang w:val="en-US"/>
        </w:rPr>
        <w:t>.</w:t>
      </w:r>
      <w:r w:rsidRPr="001C5956">
        <w:rPr>
          <w:lang w:val="en-US"/>
        </w:rPr>
        <w:t xml:space="preserve"> Integration of ERP, CRM, and Bi systems</w:t>
      </w:r>
      <w:r w:rsidRPr="009252B1">
        <w:rPr>
          <w:vertAlign w:val="superscript"/>
          <w:lang w:val="en-US"/>
        </w:rPr>
        <w:t>21.</w:t>
      </w:r>
      <w:bookmarkEnd w:id="241"/>
      <w:bookmarkEnd w:id="242"/>
      <w:bookmarkEnd w:id="243"/>
    </w:p>
    <w:p w14:paraId="22FB293A" w14:textId="77777777" w:rsidR="00313F7E" w:rsidRPr="00C91960" w:rsidRDefault="00313F7E" w:rsidP="00715594">
      <w:pPr>
        <w:pStyle w:val="Nagwek2"/>
      </w:pPr>
      <w:bookmarkStart w:id="244" w:name="_Toc475711291"/>
      <w:bookmarkStart w:id="245" w:name="_Toc490733013"/>
      <w:bookmarkStart w:id="246" w:name="_Toc490733299"/>
      <w:bookmarkStart w:id="247" w:name="_Toc496813399"/>
      <w:r w:rsidRPr="00C91960">
        <w:t xml:space="preserve">Further development and recommendations </w:t>
      </w:r>
      <w:r w:rsidR="00035367">
        <w:t xml:space="preserve">for </w:t>
      </w:r>
      <w:r w:rsidRPr="00C91960">
        <w:t xml:space="preserve"> </w:t>
      </w:r>
      <w:r w:rsidRPr="00C91960">
        <w:rPr>
          <w:lang w:val="en-GB"/>
        </w:rPr>
        <w:t xml:space="preserve">BI, </w:t>
      </w:r>
      <w:r w:rsidRPr="00C91960">
        <w:rPr>
          <w:noProof/>
          <w:lang w:val="en-GB"/>
        </w:rPr>
        <w:t>ERP,</w:t>
      </w:r>
      <w:r w:rsidRPr="00C91960">
        <w:rPr>
          <w:lang w:val="en-GB"/>
        </w:rPr>
        <w:t xml:space="preserve"> and CRM</w:t>
      </w:r>
      <w:bookmarkEnd w:id="244"/>
      <w:bookmarkEnd w:id="245"/>
      <w:bookmarkEnd w:id="246"/>
      <w:bookmarkEnd w:id="247"/>
    </w:p>
    <w:p w14:paraId="18694A13" w14:textId="77777777" w:rsidR="00313F7E" w:rsidRPr="00EB6600" w:rsidRDefault="00313F7E" w:rsidP="00FF4E7C">
      <w:pPr>
        <w:pStyle w:val="Akapitpodstawowy"/>
      </w:pPr>
      <w:r w:rsidRPr="00EB6600">
        <w:t xml:space="preserve">In the past, BI was used mainly by company executives, providing them with yearly reports on various concerns of the company. </w:t>
      </w:r>
      <w:r w:rsidRPr="00EB6600">
        <w:rPr>
          <w:noProof/>
        </w:rPr>
        <w:t>As the workforce becomes more mobile, BI is moving outside the boundaries of the office.</w:t>
      </w:r>
      <w:r w:rsidRPr="00EB6600">
        <w:t xml:space="preserve"> Modern business leaders demand real-time BI that is always accessible from anywhere at any time using any device. They demand BI that gets the right information into the right hands precisely when it's needed. Below there is a list of next trends that we can expect to see in the next years</w:t>
      </w:r>
      <w:r w:rsidR="00CF2732">
        <w:t>.</w:t>
      </w:r>
    </w:p>
    <w:p w14:paraId="1A4B70A1" w14:textId="77777777" w:rsidR="00313F7E" w:rsidRPr="00EB6600" w:rsidRDefault="00313F7E" w:rsidP="00FF4E7C">
      <w:pPr>
        <w:pStyle w:val="Akapitpodstawowy"/>
      </w:pPr>
      <w:r w:rsidRPr="00EB6600">
        <w:t xml:space="preserve">The users are tired of waiting for the IT department to deliver the BI, CRM, ERP applications they need. They are now bypassing the IT department altogether to get what they want. </w:t>
      </w:r>
      <w:r w:rsidRPr="00EB6600">
        <w:rPr>
          <w:noProof/>
        </w:rPr>
        <w:t>To stop users from using outside services</w:t>
      </w:r>
      <w:r w:rsidRPr="00EB6600">
        <w:t xml:space="preserve">, IT departments will have no choice but to deliver self-service BI, CRM, ERP options that let users create the  sub-applications they require. This process either involves giving users the development tools to create their </w:t>
      </w:r>
      <w:r w:rsidRPr="00EB6600">
        <w:rPr>
          <w:noProof/>
        </w:rPr>
        <w:t>applications</w:t>
      </w:r>
      <w:r w:rsidRPr="00EB6600">
        <w:t xml:space="preserve"> or simply creating a variety of canned reports for end users</w:t>
      </w:r>
      <w:r w:rsidR="000748BD">
        <w:rPr>
          <w:rStyle w:val="Odwoanieprzypisudolnego"/>
        </w:rPr>
        <w:footnoteReference w:id="115"/>
      </w:r>
      <w:r w:rsidRPr="00EB6600">
        <w:t>.</w:t>
      </w:r>
    </w:p>
    <w:p w14:paraId="572B3CC1" w14:textId="77777777" w:rsidR="00313F7E" w:rsidRPr="00EB6600" w:rsidRDefault="00313F7E" w:rsidP="00FF4E7C">
      <w:pPr>
        <w:pStyle w:val="Akapitpodstawowy"/>
      </w:pPr>
      <w:r w:rsidRPr="00EB6600">
        <w:t xml:space="preserve">After discussions between researchers and analysts, the agreement has </w:t>
      </w:r>
      <w:r w:rsidRPr="00EB6600">
        <w:rPr>
          <w:noProof/>
        </w:rPr>
        <w:t>been reached</w:t>
      </w:r>
      <w:r w:rsidRPr="00EB6600">
        <w:t xml:space="preserve">: The cloud is the future, even though the public is still reluctant to this idea because of its drawbacks. This combination of BI, CRM, </w:t>
      </w:r>
      <w:r w:rsidRPr="00EB6600">
        <w:rPr>
          <w:noProof/>
        </w:rPr>
        <w:t>ERP,</w:t>
      </w:r>
      <w:r w:rsidRPr="00EB6600">
        <w:t xml:space="preserve"> and cloud is very promising with nearly 100% uptime and scalability without all the time and money required to maintain in-house hardware. However, the security issue of this system is still a big matter that raises concern for many firms and companies, who are reluctant to entrust their private data in the hands of the cloud providers. </w:t>
      </w:r>
    </w:p>
    <w:p w14:paraId="30C69194" w14:textId="77777777" w:rsidR="00313F7E" w:rsidRPr="00EB6600" w:rsidRDefault="00313F7E" w:rsidP="00FF4E7C">
      <w:pPr>
        <w:pStyle w:val="Akapitpodstawowy"/>
      </w:pPr>
      <w:r w:rsidRPr="00EB6600">
        <w:lastRenderedPageBreak/>
        <w:tab/>
        <w:t xml:space="preserve">In the case of social media, the best collaboration platform that can be easily accessed is the internet. This concept translates seamlessly to BI, CRM, ERP. Interacting directly with a coworker through an IT application would be an evidently useful thing. Sharing ideas or pointing out interesting trends found in the data will be possible as well. </w:t>
      </w:r>
      <w:r w:rsidRPr="00EB6600">
        <w:rPr>
          <w:noProof/>
        </w:rPr>
        <w:t>This will</w:t>
      </w:r>
      <w:r w:rsidRPr="00EB6600">
        <w:t xml:space="preserve"> soon be accessible not only to large </w:t>
      </w:r>
      <w:r w:rsidRPr="00EB6600">
        <w:rPr>
          <w:noProof/>
        </w:rPr>
        <w:t>companies</w:t>
      </w:r>
      <w:r w:rsidRPr="00EB6600">
        <w:t xml:space="preserve"> but also for the small ones that do not have enough money to invest in such applications.</w:t>
      </w:r>
    </w:p>
    <w:p w14:paraId="4CCBAFF5" w14:textId="77777777" w:rsidR="00313F7E" w:rsidRPr="00EB6600" w:rsidRDefault="00313F7E" w:rsidP="00FF4E7C">
      <w:pPr>
        <w:pStyle w:val="Akapitpodstawowy"/>
      </w:pPr>
      <w:r w:rsidRPr="00EB6600">
        <w:t xml:space="preserve">In the next years, there will not be any limitation set by device or location. It will be cross-platform, offering instant access from all laptops, smartphones, tablets and other future inventions that will </w:t>
      </w:r>
      <w:r w:rsidRPr="00EB6600">
        <w:rPr>
          <w:noProof/>
        </w:rPr>
        <w:t>be provided</w:t>
      </w:r>
      <w:r w:rsidRPr="00EB6600">
        <w:t xml:space="preserve"> with internet connection. Now, mobile ICT is making a </w:t>
      </w:r>
      <w:r w:rsidRPr="00EB6600">
        <w:rPr>
          <w:noProof/>
        </w:rPr>
        <w:t>backward</w:t>
      </w:r>
      <w:r w:rsidRPr="00EB6600">
        <w:t xml:space="preserve"> step because of building separate mobile apps for laptops, </w:t>
      </w:r>
      <w:r w:rsidRPr="00EB6600">
        <w:rPr>
          <w:noProof/>
        </w:rPr>
        <w:t>smartphones,</w:t>
      </w:r>
      <w:r w:rsidRPr="00EB6600">
        <w:t xml:space="preserve"> and tablets. What they should do involves creating ICT apps that adapt to the device from which </w:t>
      </w:r>
      <w:r w:rsidRPr="00EB6600">
        <w:rPr>
          <w:noProof/>
        </w:rPr>
        <w:t>they're accessed</w:t>
      </w:r>
      <w:r w:rsidRPr="00EB6600">
        <w:t>. They must look like a PC application when accessed on a PC but look completely different when accessed on a laptop, tablet or smartphone.</w:t>
      </w:r>
    </w:p>
    <w:p w14:paraId="3D2A3800" w14:textId="77777777" w:rsidR="00313F7E" w:rsidRPr="00EB6600" w:rsidRDefault="00313F7E" w:rsidP="00FF4E7C">
      <w:pPr>
        <w:pStyle w:val="Akapitpodstawowy"/>
      </w:pPr>
      <w:r w:rsidRPr="00EB6600">
        <w:t>While traditional BI is typically a one piece product, embedded BI integrates analytics and reporting capabilities directly into your everyday business applications. Essentially, embedded BI brings BI to the end users, working it into their daily routine. This approach is far simpler for users and can lead to better user adoption</w:t>
      </w:r>
      <w:r w:rsidR="00365B40">
        <w:rPr>
          <w:rStyle w:val="Odwoanieprzypisudolnego"/>
        </w:rPr>
        <w:footnoteReference w:id="116"/>
      </w:r>
      <w:r w:rsidRPr="00EB6600">
        <w:t>.</w:t>
      </w:r>
    </w:p>
    <w:p w14:paraId="4E866E0E" w14:textId="77777777" w:rsidR="00313F7E" w:rsidRPr="00FF4E7C" w:rsidRDefault="00313F7E" w:rsidP="00FF4E7C">
      <w:pPr>
        <w:pStyle w:val="Akapitpodstawowy"/>
      </w:pPr>
      <w:r w:rsidRPr="00FF4E7C">
        <w:t xml:space="preserve">The </w:t>
      </w:r>
      <w:r w:rsidR="001C4D33">
        <w:t>chapter</w:t>
      </w:r>
      <w:r w:rsidRPr="00FF4E7C">
        <w:t xml:space="preserve"> presen</w:t>
      </w:r>
      <w:r w:rsidR="004A6655">
        <w:t>ts analyses of BI</w:t>
      </w:r>
      <w:r w:rsidRPr="00FF4E7C">
        <w:t>, CRM, and ERP systems. At the stage of analysis, the needs to create the fully integrated information system were specified. The study shows that the growing need to use methods and tools for the analysis of business processes in information systems is very important in the departments responsible for making decisions (management, accounting, human resources, payroll). The proper implementation of ERP, BI and CRM systems requires the use of structured methods and procedures for the implementation of different phases. To deliver complete information about the whole enterprise, though, it is necessary to implement the BI system. This paper also shows how to create it.</w:t>
      </w:r>
    </w:p>
    <w:p w14:paraId="1638F55E" w14:textId="77777777" w:rsidR="00313F7E" w:rsidRPr="00FF4E7C" w:rsidRDefault="00313F7E" w:rsidP="00FF4E7C">
      <w:pPr>
        <w:pStyle w:val="Akapitpodstawowy"/>
      </w:pPr>
      <w:r w:rsidRPr="00FF4E7C">
        <w:t xml:space="preserve">BI, CRM, and ERP are broad subjects about which many question marks can be raised, especially when referring to </w:t>
      </w:r>
      <w:r w:rsidR="00CF2732">
        <w:t xml:space="preserve">the </w:t>
      </w:r>
      <w:r w:rsidRPr="00FF4E7C">
        <w:t xml:space="preserve">future improvements of all of them. Due to the use of BI and the major advantages that they bring to a business company, there has been and will still be a lot of research in this field rather than in ERP or CRM. Studies and experiments on BI are not only conducted in industries’ laboratories but also in universities, and therefore, due to this association between industry and academia, there will be big advances in this field, maybe different to the one mentioned previously, which will occur sooner than expected. In spite </w:t>
      </w:r>
      <w:r w:rsidR="00CF2732">
        <w:t xml:space="preserve">of </w:t>
      </w:r>
      <w:r w:rsidRPr="00FF4E7C">
        <w:t xml:space="preserve">all the developments that BI will gain in the coming years, we should not forget that the better the gains and the results are, the more they will cost. </w:t>
      </w:r>
    </w:p>
    <w:p w14:paraId="2229C84E" w14:textId="77777777" w:rsidR="001C4D33" w:rsidRDefault="00883375" w:rsidP="00883375">
      <w:pPr>
        <w:pStyle w:val="Nagwek2"/>
        <w:numPr>
          <w:ilvl w:val="0"/>
          <w:numId w:val="0"/>
        </w:numPr>
        <w:ind w:left="576"/>
        <w:rPr>
          <w:lang w:val="en-GB"/>
        </w:rPr>
      </w:pPr>
      <w:bookmarkStart w:id="248" w:name="_Toc496813400"/>
      <w:r>
        <w:rPr>
          <w:lang w:val="en-GB"/>
        </w:rPr>
        <w:t>R</w:t>
      </w:r>
      <w:r w:rsidR="001C4D33">
        <w:rPr>
          <w:lang w:val="en-GB"/>
        </w:rPr>
        <w:t>esources</w:t>
      </w:r>
      <w:bookmarkEnd w:id="248"/>
    </w:p>
    <w:p w14:paraId="37F611CF" w14:textId="77777777" w:rsidR="000D43CE" w:rsidRPr="00883375" w:rsidRDefault="00F82598" w:rsidP="00883375">
      <w:pPr>
        <w:pStyle w:val="Akapitpodstawowy"/>
        <w:rPr>
          <w:b/>
          <w:i/>
        </w:rPr>
      </w:pPr>
      <w:r w:rsidRPr="00883375">
        <w:rPr>
          <w:b/>
          <w:i/>
        </w:rPr>
        <w:t>Videos</w:t>
      </w:r>
      <w:r w:rsidR="00313F7E" w:rsidRPr="00883375">
        <w:rPr>
          <w:b/>
          <w:i/>
        </w:rPr>
        <w:t>:</w:t>
      </w:r>
    </w:p>
    <w:p w14:paraId="7615F1E3" w14:textId="77777777" w:rsidR="00313F7E" w:rsidRPr="00883375" w:rsidRDefault="00313F7E" w:rsidP="00F82598">
      <w:pPr>
        <w:spacing w:line="240" w:lineRule="auto"/>
        <w:ind w:firstLine="0"/>
        <w:jc w:val="left"/>
        <w:rPr>
          <w:rFonts w:cs="Arial"/>
          <w:bCs/>
          <w:sz w:val="20"/>
          <w:szCs w:val="24"/>
        </w:rPr>
      </w:pPr>
      <w:r w:rsidRPr="00883375">
        <w:rPr>
          <w:rFonts w:cs="Arial"/>
          <w:sz w:val="20"/>
          <w:szCs w:val="24"/>
        </w:rPr>
        <w:t xml:space="preserve">[Online], Available </w:t>
      </w:r>
      <w:r w:rsidRPr="00883375">
        <w:rPr>
          <w:rFonts w:cs="Arial"/>
          <w:noProof/>
          <w:sz w:val="20"/>
          <w:szCs w:val="24"/>
        </w:rPr>
        <w:t>at:</w:t>
      </w:r>
      <w:r w:rsidRPr="00883375">
        <w:rPr>
          <w:rFonts w:cs="Arial"/>
          <w:sz w:val="20"/>
          <w:szCs w:val="24"/>
        </w:rPr>
        <w:t xml:space="preserve">  </w:t>
      </w:r>
      <w:hyperlink r:id="rId115" w:history="1">
        <w:r w:rsidRPr="00883375">
          <w:rPr>
            <w:rStyle w:val="Hipercze"/>
            <w:rFonts w:cs="Arial"/>
            <w:sz w:val="20"/>
            <w:lang w:val="en-GB"/>
          </w:rPr>
          <w:t>https://www.youtube.com/watch?v=mqbiwYT2oWc</w:t>
        </w:r>
      </w:hyperlink>
      <w:r w:rsidRPr="00883375">
        <w:rPr>
          <w:rFonts w:cs="Arial"/>
          <w:sz w:val="20"/>
        </w:rPr>
        <w:t xml:space="preserve">, </w:t>
      </w:r>
      <w:r w:rsidRPr="00883375">
        <w:rPr>
          <w:rFonts w:cs="Arial"/>
          <w:sz w:val="20"/>
          <w:szCs w:val="24"/>
        </w:rPr>
        <w:t>Accessed [11 August 2017].</w:t>
      </w:r>
    </w:p>
    <w:p w14:paraId="42ED7A71" w14:textId="77777777" w:rsidR="00313F7E" w:rsidRPr="00883375" w:rsidRDefault="00313F7E" w:rsidP="00F82598">
      <w:pPr>
        <w:pStyle w:val="Tekstpodstawowy"/>
        <w:rPr>
          <w:rFonts w:cs="Arial"/>
          <w:sz w:val="20"/>
          <w:szCs w:val="24"/>
        </w:rPr>
      </w:pPr>
      <w:r w:rsidRPr="00883375">
        <w:rPr>
          <w:rFonts w:cs="Arial"/>
          <w:sz w:val="20"/>
          <w:szCs w:val="24"/>
        </w:rPr>
        <w:t xml:space="preserve">[Online], Available </w:t>
      </w:r>
      <w:r w:rsidRPr="00883375">
        <w:rPr>
          <w:rFonts w:cs="Arial"/>
          <w:noProof/>
          <w:sz w:val="20"/>
          <w:szCs w:val="24"/>
        </w:rPr>
        <w:t>at:</w:t>
      </w:r>
      <w:r w:rsidRPr="00883375">
        <w:rPr>
          <w:rFonts w:cs="Arial"/>
          <w:sz w:val="20"/>
          <w:szCs w:val="24"/>
        </w:rPr>
        <w:t xml:space="preserve">  </w:t>
      </w:r>
      <w:hyperlink r:id="rId116" w:history="1">
        <w:r w:rsidRPr="00883375">
          <w:rPr>
            <w:rStyle w:val="Hipercze"/>
            <w:rFonts w:cs="Arial"/>
            <w:sz w:val="20"/>
            <w:lang w:val="en-GB"/>
          </w:rPr>
          <w:t>https://www.youtube.com/watch?v=958o2lpfp9c</w:t>
        </w:r>
      </w:hyperlink>
      <w:r w:rsidRPr="00883375">
        <w:rPr>
          <w:rFonts w:cs="Arial"/>
          <w:sz w:val="20"/>
        </w:rPr>
        <w:t xml:space="preserve">, </w:t>
      </w:r>
      <w:r w:rsidRPr="00883375">
        <w:rPr>
          <w:rFonts w:cs="Arial"/>
          <w:sz w:val="20"/>
          <w:szCs w:val="24"/>
        </w:rPr>
        <w:t>Accessed [11 August 2017].</w:t>
      </w:r>
    </w:p>
    <w:p w14:paraId="2B7F06F6" w14:textId="77777777" w:rsidR="00313F7E" w:rsidRPr="00883375" w:rsidRDefault="00313F7E" w:rsidP="00313F7E">
      <w:pPr>
        <w:pStyle w:val="Tekstpodstawowy"/>
        <w:rPr>
          <w:rFonts w:cs="Arial"/>
          <w:sz w:val="20"/>
          <w:szCs w:val="24"/>
        </w:rPr>
      </w:pPr>
      <w:r w:rsidRPr="00883375">
        <w:rPr>
          <w:rFonts w:cs="Arial"/>
          <w:sz w:val="20"/>
          <w:szCs w:val="24"/>
        </w:rPr>
        <w:t xml:space="preserve">[Online], Available </w:t>
      </w:r>
      <w:r w:rsidRPr="00883375">
        <w:rPr>
          <w:rFonts w:cs="Arial"/>
          <w:noProof/>
          <w:sz w:val="20"/>
          <w:szCs w:val="24"/>
        </w:rPr>
        <w:t>at:</w:t>
      </w:r>
      <w:r w:rsidRPr="00883375">
        <w:rPr>
          <w:rFonts w:cs="Arial"/>
          <w:sz w:val="20"/>
          <w:szCs w:val="24"/>
        </w:rPr>
        <w:t xml:space="preserve"> </w:t>
      </w:r>
      <w:hyperlink r:id="rId117" w:history="1">
        <w:r w:rsidRPr="00883375">
          <w:rPr>
            <w:rStyle w:val="Hipercze"/>
            <w:rFonts w:cs="Arial"/>
            <w:sz w:val="20"/>
            <w:lang w:val="en-GB"/>
          </w:rPr>
          <w:t>https://www.youtube.com/watch?v=tGRr3QCyzdg</w:t>
        </w:r>
      </w:hyperlink>
      <w:r w:rsidRPr="00883375">
        <w:rPr>
          <w:rFonts w:cs="Arial"/>
          <w:sz w:val="20"/>
        </w:rPr>
        <w:t xml:space="preserve">, </w:t>
      </w:r>
      <w:r w:rsidRPr="00883375">
        <w:rPr>
          <w:rFonts w:cs="Arial"/>
          <w:sz w:val="20"/>
          <w:szCs w:val="24"/>
        </w:rPr>
        <w:t>Accessed [11 August 2017].</w:t>
      </w:r>
    </w:p>
    <w:p w14:paraId="433AD0E7" w14:textId="77777777" w:rsidR="000D43CE" w:rsidRPr="00883375" w:rsidRDefault="00313F7E" w:rsidP="00313F7E">
      <w:pPr>
        <w:pStyle w:val="Tekstpodstawowy"/>
        <w:rPr>
          <w:rFonts w:cs="Arial"/>
          <w:sz w:val="20"/>
          <w:szCs w:val="24"/>
        </w:rPr>
      </w:pPr>
      <w:r w:rsidRPr="00883375">
        <w:rPr>
          <w:rFonts w:cs="Arial"/>
          <w:sz w:val="20"/>
          <w:szCs w:val="24"/>
        </w:rPr>
        <w:lastRenderedPageBreak/>
        <w:t xml:space="preserve">[Online], Available </w:t>
      </w:r>
      <w:r w:rsidRPr="00883375">
        <w:rPr>
          <w:rFonts w:cs="Arial"/>
          <w:noProof/>
          <w:sz w:val="20"/>
          <w:szCs w:val="24"/>
        </w:rPr>
        <w:t>at:</w:t>
      </w:r>
      <w:r w:rsidRPr="00883375">
        <w:rPr>
          <w:rFonts w:cs="Arial"/>
          <w:sz w:val="20"/>
          <w:szCs w:val="24"/>
        </w:rPr>
        <w:t xml:space="preserve">  </w:t>
      </w:r>
      <w:hyperlink r:id="rId118" w:history="1">
        <w:r w:rsidRPr="00883375">
          <w:rPr>
            <w:rStyle w:val="Hipercze"/>
            <w:rFonts w:cs="Arial"/>
            <w:sz w:val="20"/>
            <w:lang w:val="en-GB"/>
          </w:rPr>
          <w:t>https://www.youtube.com/watch?v=mqbiwYT2oWc</w:t>
        </w:r>
      </w:hyperlink>
      <w:r w:rsidRPr="00883375">
        <w:rPr>
          <w:rFonts w:cs="Arial"/>
          <w:sz w:val="20"/>
        </w:rPr>
        <w:t xml:space="preserve">, </w:t>
      </w:r>
      <w:r w:rsidRPr="00883375">
        <w:rPr>
          <w:rFonts w:cs="Arial"/>
          <w:sz w:val="20"/>
          <w:szCs w:val="24"/>
        </w:rPr>
        <w:t>Accessed [11 August 2017].</w:t>
      </w:r>
    </w:p>
    <w:p w14:paraId="426CF6F9" w14:textId="77777777" w:rsidR="008B7164" w:rsidRPr="00883375" w:rsidRDefault="00674242" w:rsidP="00883375">
      <w:pPr>
        <w:pStyle w:val="Akapitpodstawowy"/>
        <w:rPr>
          <w:b/>
          <w:i/>
        </w:rPr>
      </w:pPr>
      <w:r w:rsidRPr="00883375">
        <w:rPr>
          <w:b/>
          <w:i/>
        </w:rPr>
        <w:t>Documents in pdf and ppt format</w:t>
      </w:r>
      <w:r w:rsidR="00F82598" w:rsidRPr="00883375">
        <w:rPr>
          <w:b/>
          <w:i/>
        </w:rPr>
        <w:t>:</w:t>
      </w:r>
    </w:p>
    <w:p w14:paraId="694B8C1D" w14:textId="77777777" w:rsidR="00313F7E" w:rsidRPr="00883375" w:rsidRDefault="00313F7E" w:rsidP="00313F7E">
      <w:pPr>
        <w:pStyle w:val="Tekstpodstawowy"/>
        <w:rPr>
          <w:rFonts w:cs="Arial"/>
          <w:sz w:val="20"/>
        </w:rPr>
      </w:pPr>
      <w:r w:rsidRPr="00883375">
        <w:rPr>
          <w:rFonts w:cs="Arial"/>
          <w:sz w:val="20"/>
          <w:szCs w:val="24"/>
        </w:rPr>
        <w:t xml:space="preserve">[Online], Available </w:t>
      </w:r>
      <w:r w:rsidRPr="00883375">
        <w:rPr>
          <w:rFonts w:cs="Arial"/>
          <w:noProof/>
          <w:sz w:val="20"/>
          <w:szCs w:val="24"/>
        </w:rPr>
        <w:t>at:</w:t>
      </w:r>
      <w:r w:rsidRPr="00883375">
        <w:rPr>
          <w:rFonts w:cs="Arial"/>
          <w:sz w:val="20"/>
          <w:szCs w:val="24"/>
        </w:rPr>
        <w:t xml:space="preserve">  </w:t>
      </w:r>
      <w:hyperlink r:id="rId119" w:history="1">
        <w:r w:rsidRPr="00883375">
          <w:rPr>
            <w:rStyle w:val="Hipercze"/>
            <w:rFonts w:cs="Arial"/>
            <w:sz w:val="20"/>
            <w:lang w:val="en-GB"/>
          </w:rPr>
          <w:t>https://www.researchgate.net/profile/Zawiyah_Yusof/publication/275536314_Integration_of_Business_Intelligence_and_Enterprise_Resource_Planning_within_Organizations/links/5669517a08ae9da364bb333d.pdf</w:t>
        </w:r>
      </w:hyperlink>
      <w:r w:rsidRPr="00883375">
        <w:rPr>
          <w:rFonts w:cs="Arial"/>
          <w:sz w:val="20"/>
        </w:rPr>
        <w:t xml:space="preserve">, </w:t>
      </w:r>
      <w:r w:rsidRPr="00883375">
        <w:rPr>
          <w:rFonts w:cs="Arial"/>
          <w:sz w:val="20"/>
          <w:szCs w:val="24"/>
        </w:rPr>
        <w:t>Accessed [11 August 2017].</w:t>
      </w:r>
      <w:r w:rsidRPr="00883375">
        <w:rPr>
          <w:rFonts w:cs="Arial"/>
          <w:sz w:val="20"/>
          <w:szCs w:val="24"/>
          <w:lang w:val="en-GB"/>
        </w:rPr>
        <w:t xml:space="preserve"> </w:t>
      </w:r>
    </w:p>
    <w:p w14:paraId="124B36B0" w14:textId="77777777" w:rsidR="00313F7E" w:rsidRPr="00883375" w:rsidRDefault="00313F7E" w:rsidP="00313F7E">
      <w:pPr>
        <w:pStyle w:val="Tekstpodstawowy"/>
        <w:rPr>
          <w:rFonts w:cs="Arial"/>
          <w:sz w:val="20"/>
          <w:szCs w:val="24"/>
          <w:lang w:val="en-GB"/>
        </w:rPr>
      </w:pPr>
      <w:r w:rsidRPr="00883375">
        <w:rPr>
          <w:rFonts w:cs="Arial"/>
          <w:sz w:val="20"/>
          <w:szCs w:val="24"/>
        </w:rPr>
        <w:t xml:space="preserve">[Online], Available </w:t>
      </w:r>
      <w:r w:rsidRPr="00883375">
        <w:rPr>
          <w:rFonts w:cs="Arial"/>
          <w:noProof/>
          <w:sz w:val="20"/>
          <w:szCs w:val="24"/>
        </w:rPr>
        <w:t>at:</w:t>
      </w:r>
      <w:r w:rsidRPr="00883375">
        <w:rPr>
          <w:rFonts w:cs="Arial"/>
          <w:sz w:val="20"/>
          <w:szCs w:val="24"/>
        </w:rPr>
        <w:t xml:space="preserve">  </w:t>
      </w:r>
      <w:hyperlink r:id="rId120" w:history="1">
        <w:r w:rsidRPr="00883375">
          <w:rPr>
            <w:rStyle w:val="Hipercze"/>
            <w:rFonts w:cs="Arial"/>
            <w:sz w:val="20"/>
            <w:lang w:val="en-GB"/>
          </w:rPr>
          <w:t>http://downloads.esri.com/support/ProjectCenter/tw_1111_Mark_Causley_PRES_1.pdf</w:t>
        </w:r>
      </w:hyperlink>
      <w:r w:rsidRPr="00883375">
        <w:rPr>
          <w:rFonts w:cs="Arial"/>
          <w:sz w:val="20"/>
        </w:rPr>
        <w:t xml:space="preserve">, </w:t>
      </w:r>
      <w:r w:rsidRPr="00883375">
        <w:rPr>
          <w:rFonts w:cs="Arial"/>
          <w:sz w:val="20"/>
          <w:szCs w:val="24"/>
        </w:rPr>
        <w:t>Accessed [11 August 2017].</w:t>
      </w:r>
      <w:r w:rsidRPr="00883375">
        <w:rPr>
          <w:rFonts w:cs="Arial"/>
          <w:sz w:val="20"/>
          <w:szCs w:val="24"/>
          <w:lang w:val="en-GB"/>
        </w:rPr>
        <w:t xml:space="preserve"> </w:t>
      </w:r>
    </w:p>
    <w:p w14:paraId="6A7DC4F8" w14:textId="77777777" w:rsidR="00F82598" w:rsidRPr="00883375" w:rsidRDefault="00313F7E" w:rsidP="00313F7E">
      <w:pPr>
        <w:pStyle w:val="Tekstpodstawowy"/>
        <w:rPr>
          <w:rFonts w:cs="Arial"/>
          <w:sz w:val="20"/>
          <w:szCs w:val="24"/>
          <w:lang w:val="en-GB"/>
        </w:rPr>
      </w:pPr>
      <w:r w:rsidRPr="00883375">
        <w:rPr>
          <w:rFonts w:cs="Arial"/>
          <w:sz w:val="20"/>
          <w:szCs w:val="24"/>
        </w:rPr>
        <w:t xml:space="preserve">[Online], Available </w:t>
      </w:r>
      <w:r w:rsidRPr="00883375">
        <w:rPr>
          <w:rFonts w:cs="Arial"/>
          <w:noProof/>
          <w:sz w:val="20"/>
          <w:szCs w:val="24"/>
        </w:rPr>
        <w:t>at:</w:t>
      </w:r>
      <w:r w:rsidRPr="00883375">
        <w:rPr>
          <w:rFonts w:cs="Arial"/>
          <w:sz w:val="20"/>
          <w:szCs w:val="24"/>
        </w:rPr>
        <w:t xml:space="preserve">  </w:t>
      </w:r>
      <w:hyperlink r:id="rId121" w:history="1">
        <w:r w:rsidRPr="00883375">
          <w:rPr>
            <w:rStyle w:val="Hipercze"/>
            <w:rFonts w:cs="Arial"/>
            <w:sz w:val="20"/>
            <w:lang w:val="en-GB"/>
          </w:rPr>
          <w:t>http://adp.dit.ie/media/newsdocuments/2006/irishmarketingreviewvolume18number122006/mr-58.pdf</w:t>
        </w:r>
      </w:hyperlink>
      <w:r w:rsidRPr="00883375">
        <w:rPr>
          <w:rFonts w:cs="Arial"/>
          <w:sz w:val="20"/>
        </w:rPr>
        <w:t xml:space="preserve">, </w:t>
      </w:r>
      <w:r w:rsidRPr="00883375">
        <w:rPr>
          <w:rFonts w:cs="Arial"/>
          <w:sz w:val="20"/>
          <w:szCs w:val="24"/>
        </w:rPr>
        <w:t>Accessed [11 August 2017].</w:t>
      </w:r>
      <w:r w:rsidRPr="00883375">
        <w:rPr>
          <w:rFonts w:cs="Arial"/>
          <w:sz w:val="20"/>
          <w:szCs w:val="24"/>
          <w:lang w:val="en-GB"/>
        </w:rPr>
        <w:t xml:space="preserve"> </w:t>
      </w:r>
    </w:p>
    <w:p w14:paraId="75FA3F6C" w14:textId="77777777" w:rsidR="00313F7E" w:rsidRPr="00883375" w:rsidRDefault="00313F7E" w:rsidP="00313F7E">
      <w:pPr>
        <w:pStyle w:val="Tekstpodstawowy"/>
        <w:rPr>
          <w:rFonts w:cs="Arial"/>
          <w:sz w:val="20"/>
          <w:szCs w:val="24"/>
          <w:lang w:val="en-GB"/>
        </w:rPr>
      </w:pPr>
      <w:r w:rsidRPr="00883375">
        <w:rPr>
          <w:rFonts w:cs="Arial"/>
          <w:sz w:val="20"/>
          <w:szCs w:val="24"/>
        </w:rPr>
        <w:t xml:space="preserve">[Online], Available </w:t>
      </w:r>
      <w:r w:rsidRPr="00883375">
        <w:rPr>
          <w:rFonts w:cs="Arial"/>
          <w:noProof/>
          <w:sz w:val="20"/>
          <w:szCs w:val="24"/>
        </w:rPr>
        <w:t>at:</w:t>
      </w:r>
      <w:r w:rsidRPr="00883375">
        <w:rPr>
          <w:rFonts w:cs="Arial"/>
          <w:sz w:val="20"/>
          <w:szCs w:val="24"/>
        </w:rPr>
        <w:t xml:space="preserve">  </w:t>
      </w:r>
      <w:hyperlink r:id="rId122" w:history="1">
        <w:r w:rsidRPr="00883375">
          <w:rPr>
            <w:rStyle w:val="Hipercze"/>
            <w:rFonts w:cs="Arial"/>
            <w:sz w:val="20"/>
            <w:lang w:val="en-GB"/>
          </w:rPr>
          <w:t>http://www.scientificpapers.org/wp-content/files/1102_Business_intelligence.pdf</w:t>
        </w:r>
      </w:hyperlink>
      <w:r w:rsidRPr="00883375">
        <w:rPr>
          <w:rFonts w:cs="Arial"/>
          <w:sz w:val="20"/>
        </w:rPr>
        <w:t xml:space="preserve">, </w:t>
      </w:r>
      <w:r w:rsidRPr="00883375">
        <w:rPr>
          <w:rFonts w:cs="Arial"/>
          <w:sz w:val="20"/>
          <w:szCs w:val="24"/>
        </w:rPr>
        <w:t>Accessed [11 August 2017].</w:t>
      </w:r>
      <w:r w:rsidRPr="00883375">
        <w:rPr>
          <w:rFonts w:cs="Arial"/>
          <w:sz w:val="20"/>
          <w:szCs w:val="24"/>
          <w:lang w:val="en-GB"/>
        </w:rPr>
        <w:t xml:space="preserve"> </w:t>
      </w:r>
    </w:p>
    <w:p w14:paraId="1C601091" w14:textId="77777777" w:rsidR="00313F7E" w:rsidRPr="00883375" w:rsidRDefault="00313F7E" w:rsidP="00313F7E">
      <w:pPr>
        <w:pStyle w:val="Tekstpodstawowy"/>
        <w:rPr>
          <w:rFonts w:cs="Arial"/>
          <w:sz w:val="20"/>
          <w:szCs w:val="24"/>
          <w:lang w:val="en-GB"/>
        </w:rPr>
      </w:pPr>
      <w:r w:rsidRPr="00883375">
        <w:rPr>
          <w:rFonts w:cs="Arial"/>
          <w:sz w:val="20"/>
          <w:szCs w:val="24"/>
        </w:rPr>
        <w:t xml:space="preserve">[Online], Available </w:t>
      </w:r>
      <w:r w:rsidRPr="00883375">
        <w:rPr>
          <w:rFonts w:cs="Arial"/>
          <w:noProof/>
          <w:sz w:val="20"/>
          <w:szCs w:val="24"/>
        </w:rPr>
        <w:t>at:</w:t>
      </w:r>
      <w:r w:rsidRPr="00883375">
        <w:rPr>
          <w:rFonts w:cs="Arial"/>
          <w:sz w:val="20"/>
          <w:szCs w:val="24"/>
        </w:rPr>
        <w:t xml:space="preserve">  </w:t>
      </w:r>
      <w:hyperlink r:id="rId123" w:history="1">
        <w:r w:rsidRPr="00883375">
          <w:rPr>
            <w:rStyle w:val="Hipercze"/>
            <w:rFonts w:cs="Arial"/>
            <w:sz w:val="20"/>
            <w:lang w:val="en-GB"/>
          </w:rPr>
          <w:t>http://164.100.133.129:81/eCONTENT/Uploads/ENTERPRISE_RESOURCE_PLANNING.pdf</w:t>
        </w:r>
      </w:hyperlink>
      <w:r w:rsidRPr="00883375">
        <w:rPr>
          <w:rFonts w:cs="Arial"/>
          <w:sz w:val="20"/>
        </w:rPr>
        <w:t xml:space="preserve">, </w:t>
      </w:r>
      <w:r w:rsidRPr="00883375">
        <w:rPr>
          <w:rFonts w:cs="Arial"/>
          <w:sz w:val="20"/>
          <w:szCs w:val="24"/>
        </w:rPr>
        <w:t>Accessed [11 August 2017].</w:t>
      </w:r>
      <w:r w:rsidR="00F82598" w:rsidRPr="00883375">
        <w:rPr>
          <w:rFonts w:cs="Arial"/>
          <w:sz w:val="20"/>
          <w:szCs w:val="24"/>
          <w:lang w:val="en-GB"/>
        </w:rPr>
        <w:t xml:space="preserve"> </w:t>
      </w:r>
    </w:p>
    <w:p w14:paraId="2C6847BE" w14:textId="77777777" w:rsidR="00FF4E7C" w:rsidRPr="00876860" w:rsidRDefault="00313F7E" w:rsidP="00335178">
      <w:pPr>
        <w:pStyle w:val="Tekstpodstawowy"/>
        <w:rPr>
          <w:rStyle w:val="Nagwek1Znak"/>
          <w:rFonts w:eastAsiaTheme="minorHAnsi" w:cstheme="minorBidi"/>
          <w:b w:val="0"/>
          <w:szCs w:val="22"/>
        </w:rPr>
      </w:pPr>
      <w:r w:rsidRPr="00883375">
        <w:rPr>
          <w:rFonts w:cs="Arial"/>
          <w:sz w:val="20"/>
          <w:szCs w:val="24"/>
        </w:rPr>
        <w:t xml:space="preserve">[Online], Available </w:t>
      </w:r>
      <w:r w:rsidRPr="00883375">
        <w:rPr>
          <w:rFonts w:cs="Arial"/>
          <w:noProof/>
          <w:sz w:val="20"/>
          <w:szCs w:val="24"/>
        </w:rPr>
        <w:t>at:</w:t>
      </w:r>
      <w:r w:rsidRPr="00883375">
        <w:rPr>
          <w:rFonts w:cs="Arial"/>
          <w:sz w:val="20"/>
          <w:szCs w:val="24"/>
        </w:rPr>
        <w:t xml:space="preserve">  </w:t>
      </w:r>
      <w:hyperlink r:id="rId124" w:history="1">
        <w:r w:rsidRPr="00883375">
          <w:rPr>
            <w:rStyle w:val="Hipercze"/>
            <w:rFonts w:cs="Arial"/>
            <w:sz w:val="20"/>
            <w:lang w:val="en-GB"/>
          </w:rPr>
          <w:t>http://library.ku.ac.ke/wp-content/downloads/2011/08/Bookboon/Marketing/customer-relationship-management.pdf</w:t>
        </w:r>
      </w:hyperlink>
      <w:r w:rsidRPr="00883375">
        <w:rPr>
          <w:rFonts w:cs="Arial"/>
          <w:sz w:val="20"/>
        </w:rPr>
        <w:t xml:space="preserve">, </w:t>
      </w:r>
      <w:r w:rsidRPr="00883375">
        <w:rPr>
          <w:rFonts w:cs="Arial"/>
          <w:sz w:val="20"/>
          <w:szCs w:val="24"/>
        </w:rPr>
        <w:t>Accessed [11 August 2017].</w:t>
      </w:r>
      <w:r w:rsidR="00335178" w:rsidRPr="00883375">
        <w:rPr>
          <w:rFonts w:cs="Arial"/>
          <w:sz w:val="20"/>
          <w:szCs w:val="24"/>
          <w:lang w:val="en-GB"/>
        </w:rPr>
        <w:t xml:space="preserve"> </w:t>
      </w:r>
      <w:r w:rsidR="00335178" w:rsidRPr="00883375">
        <w:rPr>
          <w:rFonts w:cs="Arial"/>
          <w:sz w:val="20"/>
          <w:szCs w:val="24"/>
          <w:lang w:val="en-GB"/>
        </w:rPr>
        <w:br/>
      </w:r>
      <w:r w:rsidR="006E223A" w:rsidRPr="00C91960">
        <w:br w:type="page"/>
      </w:r>
    </w:p>
    <w:p w14:paraId="37951F49" w14:textId="77777777" w:rsidR="00CD629A" w:rsidRPr="00E84424" w:rsidRDefault="00E84424" w:rsidP="00E84424">
      <w:pPr>
        <w:pStyle w:val="Nagwek1"/>
      </w:pPr>
      <w:bookmarkStart w:id="249" w:name="_Toc496813401"/>
      <w:r w:rsidRPr="00B927D3">
        <w:rPr>
          <w:rStyle w:val="Nagwek1Znak"/>
          <w:b/>
          <w:sz w:val="28"/>
        </w:rPr>
        <w:lastRenderedPageBreak/>
        <w:t>Business intelligence in sales anal</w:t>
      </w:r>
      <w:r w:rsidR="00B927D3" w:rsidRPr="00B927D3">
        <w:rPr>
          <w:rStyle w:val="Nagwek1Znak"/>
          <w:b/>
          <w:sz w:val="28"/>
        </w:rPr>
        <w:t>ysis using statistical software</w:t>
      </w:r>
      <w:r w:rsidRPr="00B927D3">
        <w:rPr>
          <w:rStyle w:val="Nagwek1Znak"/>
          <w:sz w:val="28"/>
        </w:rPr>
        <w:t xml:space="preserve"> </w:t>
      </w:r>
      <w:r w:rsidR="001C4D33" w:rsidRPr="009D33BF">
        <w:rPr>
          <w:rStyle w:val="Nagwek1Znak"/>
          <w:b/>
          <w:i/>
        </w:rPr>
        <w:t>(</w:t>
      </w:r>
      <w:r w:rsidRPr="009D33BF">
        <w:rPr>
          <w:rStyle w:val="Nagwek1Znak"/>
          <w:b/>
          <w:i/>
        </w:rPr>
        <w:t>Julian Vasilev</w:t>
      </w:r>
      <w:r w:rsidR="001C4D33" w:rsidRPr="009D33BF">
        <w:rPr>
          <w:rStyle w:val="Nagwek1Znak"/>
          <w:b/>
          <w:i/>
        </w:rPr>
        <w:t>)</w:t>
      </w:r>
      <w:bookmarkEnd w:id="249"/>
    </w:p>
    <w:p w14:paraId="6EDE167F" w14:textId="77777777" w:rsidR="00643A17" w:rsidRDefault="00643A17" w:rsidP="001C4D33">
      <w:pPr>
        <w:pStyle w:val="Nagwek2"/>
      </w:pPr>
      <w:bookmarkStart w:id="250" w:name="_Toc496813402"/>
      <w:bookmarkStart w:id="251" w:name="_Toc490733018"/>
      <w:bookmarkStart w:id="252" w:name="_Toc490733304"/>
      <w:r>
        <w:t>Research assumptions</w:t>
      </w:r>
      <w:bookmarkEnd w:id="250"/>
    </w:p>
    <w:p w14:paraId="59120451" w14:textId="77777777" w:rsidR="00CD629A" w:rsidRPr="00643A17" w:rsidRDefault="006E223A" w:rsidP="00643A17">
      <w:pPr>
        <w:pStyle w:val="Akapitpodstawowy"/>
        <w:rPr>
          <w:b/>
          <w:i/>
        </w:rPr>
      </w:pPr>
      <w:r w:rsidRPr="00643A17">
        <w:rPr>
          <w:b/>
          <w:i/>
        </w:rPr>
        <w:t>Source files</w:t>
      </w:r>
      <w:bookmarkEnd w:id="251"/>
      <w:bookmarkEnd w:id="252"/>
    </w:p>
    <w:p w14:paraId="233C6CC5" w14:textId="77777777" w:rsidR="003178B8" w:rsidRPr="00C91960" w:rsidRDefault="006E223A" w:rsidP="00FF4E7C">
      <w:pPr>
        <w:pStyle w:val="Akapitpodstawowy"/>
      </w:pPr>
      <w:r w:rsidRPr="00C91960">
        <w:t xml:space="preserve">The dataset is provided by IBM on their web site </w:t>
      </w:r>
      <w:hyperlink r:id="rId125">
        <w:r w:rsidRPr="00C91960">
          <w:t>https://www.ibm.com/communities/analytics/watson-analytics-blog/guide-to-sample-datasets/</w:t>
        </w:r>
      </w:hyperlink>
      <w:r w:rsidRPr="00C91960">
        <w:t xml:space="preserve"> as a CSV file </w:t>
      </w:r>
      <w:hyperlink r:id="rId126">
        <w:r w:rsidRPr="00C91960">
          <w:t>https://community.watsonanalytics.com/wp-content/uploads/2015/03/WA_Retail-SalesMarketing_-ProfitCost.csv</w:t>
        </w:r>
      </w:hyperlink>
      <w:r w:rsidRPr="00C91960">
        <w:t>.</w:t>
      </w:r>
    </w:p>
    <w:p w14:paraId="60259722" w14:textId="77777777" w:rsidR="00CD629A" w:rsidRPr="00C91960" w:rsidRDefault="006E223A" w:rsidP="00FF4E7C">
      <w:pPr>
        <w:pStyle w:val="Akapitpodstawowy"/>
      </w:pPr>
      <w:r w:rsidRPr="00C91960">
        <w:t>The dataset is filtered in MS Excel. All cases without numeric values are removed. Coding of variables is done. All variables are described in a new SAV file. The dataset is copied into the SAV file. PSPP (Foundation 2016) is used as free statistical software.</w:t>
      </w:r>
    </w:p>
    <w:p w14:paraId="1D23DDD4" w14:textId="77777777" w:rsidR="00CD629A" w:rsidRPr="00C91960" w:rsidRDefault="006E223A" w:rsidP="00FF4E7C">
      <w:pPr>
        <w:pStyle w:val="Akapitpodstawowy"/>
      </w:pPr>
      <w:r w:rsidRPr="00C91960">
        <w:t xml:space="preserve">MS Excel -&gt; </w:t>
      </w:r>
      <w:hyperlink r:id="rId127">
        <w:r w:rsidRPr="00C91960">
          <w:t>WA_Retail-SalesMarketing_-ProfitCost.xlsx</w:t>
        </w:r>
      </w:hyperlink>
    </w:p>
    <w:p w14:paraId="0401C5C4" w14:textId="77777777" w:rsidR="00CD629A" w:rsidRDefault="006E223A" w:rsidP="00FF4E7C">
      <w:pPr>
        <w:pStyle w:val="Akapitpodstawowy"/>
      </w:pPr>
      <w:r w:rsidRPr="00C91960">
        <w:t xml:space="preserve">PSPP -&gt; </w:t>
      </w:r>
      <w:hyperlink r:id="rId128">
        <w:r w:rsidRPr="00C91960">
          <w:t>WA_Retail-SalesMarketing_-ProfitCost.sav</w:t>
        </w:r>
      </w:hyperlink>
    </w:p>
    <w:p w14:paraId="530CA913" w14:textId="77777777" w:rsidR="00643A17" w:rsidRPr="00C91960" w:rsidRDefault="00643A17" w:rsidP="00FF4E7C">
      <w:pPr>
        <w:pStyle w:val="Akapitpodstawowy"/>
      </w:pPr>
    </w:p>
    <w:p w14:paraId="27BF1293" w14:textId="77777777" w:rsidR="00CD629A" w:rsidRPr="00643A17" w:rsidRDefault="006E223A" w:rsidP="00643A17">
      <w:pPr>
        <w:pStyle w:val="Akapitpodstawowy"/>
        <w:rPr>
          <w:b/>
          <w:i/>
        </w:rPr>
      </w:pPr>
      <w:bookmarkStart w:id="253" w:name="_Toc490733019"/>
      <w:bookmarkStart w:id="254" w:name="_Toc490733305"/>
      <w:r w:rsidRPr="00643A17">
        <w:rPr>
          <w:b/>
          <w:i/>
        </w:rPr>
        <w:t>Initial research questions</w:t>
      </w:r>
      <w:bookmarkEnd w:id="253"/>
      <w:bookmarkEnd w:id="254"/>
    </w:p>
    <w:p w14:paraId="68384E9E" w14:textId="77777777" w:rsidR="00CD629A" w:rsidRPr="00C91960" w:rsidRDefault="006E223A" w:rsidP="00FF4E7C">
      <w:pPr>
        <w:pStyle w:val="Akapitpodstawowy"/>
      </w:pPr>
      <w:r w:rsidRPr="00C91960">
        <w:t>It is assumed that the following variables: year, product line, product type, product, order method type and retail country influence revenues. The research hypotheses may be defined in other ways. We assume significant differences in average revenues in different years. We assume significant differences in average revenues in different product lines.</w:t>
      </w:r>
    </w:p>
    <w:p w14:paraId="532CEC99" w14:textId="77777777" w:rsidR="00CD629A" w:rsidRPr="00C91960" w:rsidRDefault="006E223A" w:rsidP="00FF4E7C">
      <w:pPr>
        <w:pStyle w:val="Akapitpodstawowy"/>
      </w:pPr>
      <w:r w:rsidRPr="00C91960">
        <w:t>Statistical methods (Pallant 2011) are applied with statistical software (Hadzhiev 2009). Statistical methods may be used to check (accept or reject) the research questions.</w:t>
      </w:r>
    </w:p>
    <w:p w14:paraId="7D7D8451" w14:textId="77777777" w:rsidR="00CD629A" w:rsidRPr="00C91960" w:rsidRDefault="006E223A" w:rsidP="00FF4E7C">
      <w:pPr>
        <w:pStyle w:val="Akapitpodstawowy"/>
      </w:pPr>
      <w:r w:rsidRPr="00C91960">
        <w:t>A new variable “REV” is created. It measures revenues in thousands USD. The new variable is calculated to decrease the analyzed numbers, to ease calculation procedures and to ease the interpretation of the output. The command in PSPP is the following Transform/Compute.</w:t>
      </w:r>
    </w:p>
    <w:p w14:paraId="534A165A" w14:textId="77777777" w:rsidR="00CD629A" w:rsidRPr="00C91960" w:rsidRDefault="006E223A" w:rsidP="00FF4E7C">
      <w:pPr>
        <w:pStyle w:val="Akapitpodstawowy"/>
      </w:pPr>
      <w:r w:rsidRPr="00C91960">
        <w:t>Target variable: REV.</w:t>
      </w:r>
    </w:p>
    <w:p w14:paraId="5C486F82" w14:textId="77777777" w:rsidR="00CD629A" w:rsidRPr="00C91960" w:rsidRDefault="006E223A" w:rsidP="00FF4E7C">
      <w:pPr>
        <w:pStyle w:val="Akapitpodstawowy"/>
      </w:pPr>
      <w:r w:rsidRPr="00C91960">
        <w:t>Numeric expression: Revenue/1000.</w:t>
      </w:r>
    </w:p>
    <w:p w14:paraId="61EAAEE2" w14:textId="77777777" w:rsidR="00CD629A" w:rsidRDefault="006E223A" w:rsidP="00E74A7E">
      <w:pPr>
        <w:pStyle w:val="Nagwek2"/>
      </w:pPr>
      <w:bookmarkStart w:id="255" w:name="_Toc490733020"/>
      <w:bookmarkStart w:id="256" w:name="_Toc490733306"/>
      <w:bookmarkStart w:id="257" w:name="_Toc496813403"/>
      <w:r w:rsidRPr="00C91960">
        <w:t>Testing research questions</w:t>
      </w:r>
      <w:bookmarkEnd w:id="255"/>
      <w:bookmarkEnd w:id="256"/>
      <w:bookmarkEnd w:id="257"/>
    </w:p>
    <w:p w14:paraId="0343FA15" w14:textId="77777777" w:rsidR="00CD629A" w:rsidRPr="00643A17" w:rsidRDefault="006E223A" w:rsidP="00643A17">
      <w:pPr>
        <w:pStyle w:val="Akapitpodstawowy"/>
        <w:rPr>
          <w:b/>
          <w:i/>
        </w:rPr>
      </w:pPr>
      <w:bookmarkStart w:id="258" w:name="_Toc490733021"/>
      <w:bookmarkStart w:id="259" w:name="_Toc490733307"/>
      <w:r w:rsidRPr="00643A17">
        <w:rPr>
          <w:b/>
          <w:i/>
        </w:rPr>
        <w:t>Testing if the year is a factor influencing revenues</w:t>
      </w:r>
      <w:bookmarkEnd w:id="258"/>
      <w:bookmarkEnd w:id="259"/>
    </w:p>
    <w:p w14:paraId="61DDB345" w14:textId="77777777" w:rsidR="00CD629A" w:rsidRPr="00C91960" w:rsidRDefault="006E223A" w:rsidP="00FF4E7C">
      <w:pPr>
        <w:pStyle w:val="Akapitpodstawowy"/>
      </w:pPr>
      <w:bookmarkStart w:id="260" w:name="_2et92p0" w:colFirst="0" w:colLast="0"/>
      <w:bookmarkEnd w:id="260"/>
      <w:r w:rsidRPr="00C91960">
        <w:t xml:space="preserve">The research hypotheses testing may start with checking the difference </w:t>
      </w:r>
      <w:r w:rsidR="008F563F">
        <w:t xml:space="preserve">between </w:t>
      </w:r>
      <w:r w:rsidRPr="00C91960">
        <w:t xml:space="preserve"> revenues in different years. In this case, it is assumed that the “year” influences revenues. To check the influence of each year, we have to count how many cases are included in each year (Analyze/Descriptives/Frequencies).</w:t>
      </w:r>
    </w:p>
    <w:p w14:paraId="11334E64" w14:textId="77777777" w:rsidR="00CD629A" w:rsidRPr="00C91960" w:rsidRDefault="00CD629A">
      <w:pPr>
        <w:tabs>
          <w:tab w:val="left" w:pos="3198"/>
        </w:tabs>
        <w:rPr>
          <w:rFonts w:eastAsia="Arial" w:cs="Arial"/>
          <w:szCs w:val="24"/>
        </w:rPr>
      </w:pPr>
    </w:p>
    <w:p w14:paraId="78530128" w14:textId="77777777" w:rsidR="00CD629A" w:rsidRPr="00145524" w:rsidRDefault="006E223A" w:rsidP="00F17B04">
      <w:pPr>
        <w:pStyle w:val="Legenda"/>
      </w:pPr>
      <w:bookmarkStart w:id="261" w:name="_Toc496550595"/>
      <w:r w:rsidRPr="00145524">
        <w:t>Table</w:t>
      </w:r>
      <w:r w:rsidR="00F17B04">
        <w:t xml:space="preserve"> </w:t>
      </w:r>
      <w:r w:rsidR="00376AD3">
        <w:fldChar w:fldCharType="begin"/>
      </w:r>
      <w:r w:rsidR="00376AD3">
        <w:instrText xml:space="preserve"> SEQ Table \* ARABIC </w:instrText>
      </w:r>
      <w:r w:rsidR="00376AD3">
        <w:fldChar w:fldCharType="separate"/>
      </w:r>
      <w:r w:rsidR="00843C9A">
        <w:rPr>
          <w:noProof/>
        </w:rPr>
        <w:t>12</w:t>
      </w:r>
      <w:r w:rsidR="00376AD3">
        <w:rPr>
          <w:noProof/>
        </w:rPr>
        <w:fldChar w:fldCharType="end"/>
      </w:r>
      <w:r w:rsidR="00F17B04" w:rsidRPr="004457A8">
        <w:t xml:space="preserve">. </w:t>
      </w:r>
      <w:r w:rsidRPr="00145524">
        <w:t>Frequencies by years</w:t>
      </w:r>
      <w:r w:rsidRPr="00145524">
        <w:rPr>
          <w:vertAlign w:val="superscript"/>
        </w:rPr>
        <w:footnoteReference w:id="117"/>
      </w:r>
      <w:r w:rsidRPr="00145524">
        <w:t>.</w:t>
      </w:r>
      <w:bookmarkEnd w:id="26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797"/>
        <w:gridCol w:w="5491"/>
      </w:tblGrid>
      <w:tr w:rsidR="00CD629A" w:rsidRPr="00C91960" w14:paraId="193DC501" w14:textId="77777777" w:rsidTr="000D43CE">
        <w:trPr>
          <w:jc w:val="center"/>
        </w:trPr>
        <w:tc>
          <w:tcPr>
            <w:tcW w:w="2044" w:type="pct"/>
            <w:tcBorders>
              <w:top w:val="single" w:sz="4" w:space="0" w:color="000000"/>
              <w:left w:val="single" w:sz="4" w:space="0" w:color="000000"/>
              <w:bottom w:val="single" w:sz="4" w:space="0" w:color="000000"/>
              <w:right w:val="single" w:sz="4" w:space="0" w:color="000000"/>
            </w:tcBorders>
          </w:tcPr>
          <w:p w14:paraId="3FF18C65" w14:textId="77777777" w:rsidR="00CD629A" w:rsidRPr="000D43CE" w:rsidRDefault="006E223A" w:rsidP="000D43CE">
            <w:pPr>
              <w:jc w:val="center"/>
              <w:rPr>
                <w:rFonts w:eastAsia="Arial" w:cs="Arial"/>
                <w:b/>
                <w:sz w:val="20"/>
              </w:rPr>
            </w:pPr>
            <w:r w:rsidRPr="000D43CE">
              <w:rPr>
                <w:rFonts w:eastAsia="Arial" w:cs="Arial"/>
                <w:b/>
                <w:sz w:val="20"/>
              </w:rPr>
              <w:t>Value</w:t>
            </w:r>
          </w:p>
        </w:tc>
        <w:tc>
          <w:tcPr>
            <w:tcW w:w="2956" w:type="pct"/>
            <w:tcBorders>
              <w:top w:val="single" w:sz="4" w:space="0" w:color="000000"/>
              <w:left w:val="single" w:sz="4" w:space="0" w:color="000000"/>
              <w:bottom w:val="single" w:sz="4" w:space="0" w:color="000000"/>
              <w:right w:val="single" w:sz="4" w:space="0" w:color="000000"/>
            </w:tcBorders>
          </w:tcPr>
          <w:p w14:paraId="30A3DC0E" w14:textId="77777777" w:rsidR="00CD629A" w:rsidRPr="000D43CE" w:rsidRDefault="006E223A" w:rsidP="000D43CE">
            <w:pPr>
              <w:jc w:val="center"/>
              <w:rPr>
                <w:rFonts w:eastAsia="Arial" w:cs="Arial"/>
                <w:b/>
                <w:sz w:val="20"/>
              </w:rPr>
            </w:pPr>
            <w:r w:rsidRPr="000D43CE">
              <w:rPr>
                <w:rFonts w:eastAsia="Arial" w:cs="Arial"/>
                <w:b/>
                <w:sz w:val="20"/>
              </w:rPr>
              <w:t>Frequency</w:t>
            </w:r>
          </w:p>
        </w:tc>
      </w:tr>
      <w:tr w:rsidR="00CD629A" w:rsidRPr="00C91960" w14:paraId="0EBE5826" w14:textId="77777777" w:rsidTr="000D43CE">
        <w:trPr>
          <w:jc w:val="center"/>
        </w:trPr>
        <w:tc>
          <w:tcPr>
            <w:tcW w:w="2044" w:type="pct"/>
            <w:tcBorders>
              <w:top w:val="single" w:sz="4" w:space="0" w:color="000000"/>
              <w:left w:val="single" w:sz="4" w:space="0" w:color="000000"/>
              <w:bottom w:val="single" w:sz="4" w:space="0" w:color="000000"/>
              <w:right w:val="single" w:sz="4" w:space="0" w:color="000000"/>
            </w:tcBorders>
          </w:tcPr>
          <w:p w14:paraId="71BB6883" w14:textId="77777777" w:rsidR="00CD629A" w:rsidRPr="000D43CE" w:rsidRDefault="006E223A" w:rsidP="000D43CE">
            <w:pPr>
              <w:jc w:val="center"/>
              <w:rPr>
                <w:rFonts w:eastAsia="Arial" w:cs="Arial"/>
                <w:sz w:val="20"/>
              </w:rPr>
            </w:pPr>
            <w:r w:rsidRPr="000D43CE">
              <w:rPr>
                <w:rFonts w:eastAsia="Arial" w:cs="Arial"/>
                <w:sz w:val="20"/>
              </w:rPr>
              <w:t>2004</w:t>
            </w:r>
          </w:p>
        </w:tc>
        <w:tc>
          <w:tcPr>
            <w:tcW w:w="2956" w:type="pct"/>
            <w:tcBorders>
              <w:top w:val="single" w:sz="4" w:space="0" w:color="000000"/>
              <w:left w:val="single" w:sz="4" w:space="0" w:color="000000"/>
              <w:bottom w:val="single" w:sz="4" w:space="0" w:color="000000"/>
              <w:right w:val="single" w:sz="4" w:space="0" w:color="000000"/>
            </w:tcBorders>
          </w:tcPr>
          <w:p w14:paraId="3DA56FC9" w14:textId="77777777" w:rsidR="00CD629A" w:rsidRPr="000D43CE" w:rsidRDefault="006E223A" w:rsidP="000D43CE">
            <w:pPr>
              <w:jc w:val="center"/>
              <w:rPr>
                <w:rFonts w:eastAsia="Arial" w:cs="Arial"/>
                <w:sz w:val="20"/>
              </w:rPr>
            </w:pPr>
            <w:r w:rsidRPr="000D43CE">
              <w:rPr>
                <w:rFonts w:eastAsia="Arial" w:cs="Arial"/>
                <w:sz w:val="20"/>
              </w:rPr>
              <w:t>6784</w:t>
            </w:r>
          </w:p>
        </w:tc>
      </w:tr>
      <w:tr w:rsidR="00CD629A" w:rsidRPr="00C91960" w14:paraId="3E5FF827" w14:textId="77777777" w:rsidTr="000D43CE">
        <w:trPr>
          <w:jc w:val="center"/>
        </w:trPr>
        <w:tc>
          <w:tcPr>
            <w:tcW w:w="2044" w:type="pct"/>
            <w:tcBorders>
              <w:top w:val="single" w:sz="4" w:space="0" w:color="000000"/>
              <w:left w:val="single" w:sz="4" w:space="0" w:color="000000"/>
              <w:bottom w:val="single" w:sz="4" w:space="0" w:color="000000"/>
              <w:right w:val="single" w:sz="4" w:space="0" w:color="000000"/>
            </w:tcBorders>
          </w:tcPr>
          <w:p w14:paraId="37487363" w14:textId="77777777" w:rsidR="00CD629A" w:rsidRPr="000D43CE" w:rsidRDefault="006E223A" w:rsidP="000D43CE">
            <w:pPr>
              <w:jc w:val="center"/>
              <w:rPr>
                <w:rFonts w:eastAsia="Arial" w:cs="Arial"/>
                <w:sz w:val="20"/>
              </w:rPr>
            </w:pPr>
            <w:r w:rsidRPr="000D43CE">
              <w:rPr>
                <w:rFonts w:eastAsia="Arial" w:cs="Arial"/>
                <w:sz w:val="20"/>
              </w:rPr>
              <w:t>2005</w:t>
            </w:r>
          </w:p>
        </w:tc>
        <w:tc>
          <w:tcPr>
            <w:tcW w:w="2956" w:type="pct"/>
            <w:tcBorders>
              <w:top w:val="single" w:sz="4" w:space="0" w:color="000000"/>
              <w:left w:val="single" w:sz="4" w:space="0" w:color="000000"/>
              <w:bottom w:val="single" w:sz="4" w:space="0" w:color="000000"/>
              <w:right w:val="single" w:sz="4" w:space="0" w:color="000000"/>
            </w:tcBorders>
          </w:tcPr>
          <w:p w14:paraId="717F5EAD" w14:textId="77777777" w:rsidR="00CD629A" w:rsidRPr="000D43CE" w:rsidRDefault="006E223A" w:rsidP="000D43CE">
            <w:pPr>
              <w:jc w:val="center"/>
              <w:rPr>
                <w:rFonts w:eastAsia="Arial" w:cs="Arial"/>
                <w:sz w:val="20"/>
              </w:rPr>
            </w:pPr>
            <w:r w:rsidRPr="000D43CE">
              <w:rPr>
                <w:rFonts w:eastAsia="Arial" w:cs="Arial"/>
                <w:sz w:val="20"/>
              </w:rPr>
              <w:t>7303</w:t>
            </w:r>
          </w:p>
        </w:tc>
      </w:tr>
      <w:tr w:rsidR="00CD629A" w:rsidRPr="00C91960" w14:paraId="4CA24A10" w14:textId="77777777" w:rsidTr="000D43CE">
        <w:trPr>
          <w:jc w:val="center"/>
        </w:trPr>
        <w:tc>
          <w:tcPr>
            <w:tcW w:w="2044" w:type="pct"/>
            <w:tcBorders>
              <w:top w:val="single" w:sz="4" w:space="0" w:color="000000"/>
              <w:left w:val="single" w:sz="4" w:space="0" w:color="000000"/>
              <w:bottom w:val="single" w:sz="4" w:space="0" w:color="000000"/>
              <w:right w:val="single" w:sz="4" w:space="0" w:color="000000"/>
            </w:tcBorders>
          </w:tcPr>
          <w:p w14:paraId="02BFB9D4" w14:textId="77777777" w:rsidR="00CD629A" w:rsidRPr="000D43CE" w:rsidRDefault="006E223A" w:rsidP="000D43CE">
            <w:pPr>
              <w:jc w:val="center"/>
              <w:rPr>
                <w:rFonts w:eastAsia="Arial" w:cs="Arial"/>
                <w:sz w:val="20"/>
              </w:rPr>
            </w:pPr>
            <w:r w:rsidRPr="000D43CE">
              <w:rPr>
                <w:rFonts w:eastAsia="Arial" w:cs="Arial"/>
                <w:sz w:val="20"/>
              </w:rPr>
              <w:t>2006</w:t>
            </w:r>
          </w:p>
        </w:tc>
        <w:tc>
          <w:tcPr>
            <w:tcW w:w="2956" w:type="pct"/>
            <w:tcBorders>
              <w:top w:val="single" w:sz="4" w:space="0" w:color="000000"/>
              <w:left w:val="single" w:sz="4" w:space="0" w:color="000000"/>
              <w:bottom w:val="single" w:sz="4" w:space="0" w:color="000000"/>
              <w:right w:val="single" w:sz="4" w:space="0" w:color="000000"/>
            </w:tcBorders>
          </w:tcPr>
          <w:p w14:paraId="10489C56" w14:textId="77777777" w:rsidR="00CD629A" w:rsidRPr="000D43CE" w:rsidRDefault="006E223A" w:rsidP="000D43CE">
            <w:pPr>
              <w:jc w:val="center"/>
              <w:rPr>
                <w:rFonts w:eastAsia="Arial" w:cs="Arial"/>
                <w:sz w:val="20"/>
              </w:rPr>
            </w:pPr>
            <w:r w:rsidRPr="000D43CE">
              <w:rPr>
                <w:rFonts w:eastAsia="Arial" w:cs="Arial"/>
                <w:sz w:val="20"/>
              </w:rPr>
              <w:t>5990</w:t>
            </w:r>
          </w:p>
        </w:tc>
      </w:tr>
      <w:tr w:rsidR="00CD629A" w:rsidRPr="00C91960" w14:paraId="38C7F980" w14:textId="77777777" w:rsidTr="000D43CE">
        <w:trPr>
          <w:jc w:val="center"/>
        </w:trPr>
        <w:tc>
          <w:tcPr>
            <w:tcW w:w="2044" w:type="pct"/>
            <w:tcBorders>
              <w:top w:val="single" w:sz="4" w:space="0" w:color="000000"/>
              <w:left w:val="single" w:sz="4" w:space="0" w:color="000000"/>
              <w:bottom w:val="single" w:sz="4" w:space="0" w:color="000000"/>
              <w:right w:val="single" w:sz="4" w:space="0" w:color="000000"/>
            </w:tcBorders>
          </w:tcPr>
          <w:p w14:paraId="090028D9" w14:textId="77777777" w:rsidR="00CD629A" w:rsidRPr="000D43CE" w:rsidRDefault="006E223A" w:rsidP="000D43CE">
            <w:pPr>
              <w:jc w:val="center"/>
              <w:rPr>
                <w:rFonts w:eastAsia="Arial" w:cs="Arial"/>
                <w:sz w:val="20"/>
              </w:rPr>
            </w:pPr>
            <w:r w:rsidRPr="000D43CE">
              <w:rPr>
                <w:rFonts w:eastAsia="Arial" w:cs="Arial"/>
                <w:sz w:val="20"/>
              </w:rPr>
              <w:lastRenderedPageBreak/>
              <w:t>2007</w:t>
            </w:r>
          </w:p>
        </w:tc>
        <w:tc>
          <w:tcPr>
            <w:tcW w:w="2956" w:type="pct"/>
            <w:tcBorders>
              <w:top w:val="single" w:sz="4" w:space="0" w:color="000000"/>
              <w:left w:val="single" w:sz="4" w:space="0" w:color="000000"/>
              <w:bottom w:val="single" w:sz="4" w:space="0" w:color="000000"/>
              <w:right w:val="single" w:sz="4" w:space="0" w:color="000000"/>
            </w:tcBorders>
          </w:tcPr>
          <w:p w14:paraId="662BC8EC" w14:textId="77777777" w:rsidR="00CD629A" w:rsidRPr="000D43CE" w:rsidRDefault="006E223A" w:rsidP="000D43CE">
            <w:pPr>
              <w:jc w:val="center"/>
              <w:rPr>
                <w:rFonts w:eastAsia="Arial" w:cs="Arial"/>
                <w:sz w:val="20"/>
              </w:rPr>
            </w:pPr>
            <w:r w:rsidRPr="000D43CE">
              <w:rPr>
                <w:rFonts w:eastAsia="Arial" w:cs="Arial"/>
                <w:sz w:val="20"/>
              </w:rPr>
              <w:t>4666</w:t>
            </w:r>
          </w:p>
        </w:tc>
      </w:tr>
      <w:tr w:rsidR="00CD629A" w:rsidRPr="00C91960" w14:paraId="380CD7A1" w14:textId="77777777" w:rsidTr="000D43CE">
        <w:trPr>
          <w:jc w:val="center"/>
        </w:trPr>
        <w:tc>
          <w:tcPr>
            <w:tcW w:w="2044" w:type="pct"/>
            <w:tcBorders>
              <w:top w:val="single" w:sz="4" w:space="0" w:color="000000"/>
              <w:left w:val="single" w:sz="4" w:space="0" w:color="000000"/>
              <w:bottom w:val="single" w:sz="4" w:space="0" w:color="000000"/>
              <w:right w:val="single" w:sz="4" w:space="0" w:color="000000"/>
            </w:tcBorders>
          </w:tcPr>
          <w:p w14:paraId="6ABB6F53" w14:textId="77777777" w:rsidR="00CD629A" w:rsidRPr="000D43CE" w:rsidRDefault="006E223A" w:rsidP="000D43CE">
            <w:pPr>
              <w:jc w:val="center"/>
              <w:rPr>
                <w:rFonts w:eastAsia="Arial" w:cs="Arial"/>
                <w:sz w:val="20"/>
              </w:rPr>
            </w:pPr>
            <w:r w:rsidRPr="000D43CE">
              <w:rPr>
                <w:rFonts w:eastAsia="Arial" w:cs="Arial"/>
                <w:sz w:val="20"/>
              </w:rPr>
              <w:t>Total</w:t>
            </w:r>
          </w:p>
        </w:tc>
        <w:tc>
          <w:tcPr>
            <w:tcW w:w="2956" w:type="pct"/>
            <w:tcBorders>
              <w:top w:val="single" w:sz="4" w:space="0" w:color="000000"/>
              <w:left w:val="single" w:sz="4" w:space="0" w:color="000000"/>
              <w:bottom w:val="single" w:sz="4" w:space="0" w:color="000000"/>
              <w:right w:val="single" w:sz="4" w:space="0" w:color="000000"/>
            </w:tcBorders>
          </w:tcPr>
          <w:p w14:paraId="33AABC76" w14:textId="77777777" w:rsidR="00CD629A" w:rsidRPr="000D43CE" w:rsidRDefault="006E223A" w:rsidP="000D43CE">
            <w:pPr>
              <w:jc w:val="center"/>
              <w:rPr>
                <w:rFonts w:eastAsia="Arial" w:cs="Arial"/>
                <w:sz w:val="20"/>
              </w:rPr>
            </w:pPr>
            <w:r w:rsidRPr="000D43CE">
              <w:rPr>
                <w:rFonts w:eastAsia="Arial" w:cs="Arial"/>
                <w:sz w:val="20"/>
              </w:rPr>
              <w:t>24743</w:t>
            </w:r>
          </w:p>
        </w:tc>
      </w:tr>
    </w:tbl>
    <w:p w14:paraId="5FB91061" w14:textId="77777777" w:rsidR="00CD629A" w:rsidRPr="00C91960" w:rsidRDefault="00CD629A">
      <w:pPr>
        <w:rPr>
          <w:rFonts w:eastAsia="Arial" w:cs="Arial"/>
          <w:szCs w:val="24"/>
        </w:rPr>
      </w:pPr>
    </w:p>
    <w:p w14:paraId="59B651B9" w14:textId="77777777" w:rsidR="00CD629A" w:rsidRPr="00C91960" w:rsidRDefault="006E223A" w:rsidP="00FF4E7C">
      <w:pPr>
        <w:pStyle w:val="Akapitpodstawowy"/>
      </w:pPr>
      <w:r w:rsidRPr="00C91960">
        <w:t>We need to compare revenues in different years. We may use two approaches.</w:t>
      </w:r>
    </w:p>
    <w:p w14:paraId="426A030B" w14:textId="77777777" w:rsidR="00CD629A" w:rsidRPr="00C91960" w:rsidRDefault="00CD629A">
      <w:pPr>
        <w:rPr>
          <w:rFonts w:eastAsia="Arial" w:cs="Arial"/>
          <w:szCs w:val="24"/>
        </w:rPr>
      </w:pPr>
    </w:p>
    <w:p w14:paraId="780398DB" w14:textId="77777777" w:rsidR="00CD629A" w:rsidRPr="00C91960" w:rsidRDefault="00643A17">
      <w:pPr>
        <w:rPr>
          <w:rFonts w:eastAsia="Arial" w:cs="Arial"/>
          <w:szCs w:val="24"/>
        </w:rPr>
      </w:pPr>
      <w:r>
        <w:rPr>
          <w:rFonts w:eastAsia="Arial" w:cs="Arial"/>
          <w:b/>
          <w:szCs w:val="24"/>
        </w:rPr>
        <w:t>U</w:t>
      </w:r>
      <w:r w:rsidR="006E223A" w:rsidRPr="00C91960">
        <w:rPr>
          <w:rFonts w:eastAsia="Arial" w:cs="Arial"/>
          <w:b/>
          <w:szCs w:val="24"/>
        </w:rPr>
        <w:t>sing One-way ANOVA</w:t>
      </w:r>
    </w:p>
    <w:p w14:paraId="3D0BFDEC" w14:textId="77777777" w:rsidR="00CD629A" w:rsidRPr="00C91960" w:rsidRDefault="006E223A" w:rsidP="00FF4E7C">
      <w:pPr>
        <w:pStyle w:val="Akapitpodstawowy"/>
      </w:pPr>
      <w:r w:rsidRPr="00C91960">
        <w:t>One-way ANOVA is a method which may find the existence of dependency between several variables. It is applied when the dependent variable is on an interval scale and there is a reason to consider that it is a normally distributed variable</w:t>
      </w:r>
      <w:r w:rsidRPr="00C91960">
        <w:rPr>
          <w:vertAlign w:val="superscript"/>
        </w:rPr>
        <w:footnoteReference w:id="118"/>
      </w:r>
      <w:r w:rsidRPr="00C91960">
        <w:t xml:space="preserve"> and the independent ones are on a nominal or ordinal scale</w:t>
      </w:r>
      <w:r w:rsidRPr="00C91960">
        <w:rPr>
          <w:vertAlign w:val="superscript"/>
        </w:rPr>
        <w:footnoteReference w:id="119"/>
      </w:r>
      <w:r w:rsidRPr="00C91960">
        <w:t>.</w:t>
      </w:r>
    </w:p>
    <w:p w14:paraId="03EFAE44" w14:textId="77777777" w:rsidR="00CD629A" w:rsidRDefault="006E223A" w:rsidP="00FF4E7C">
      <w:pPr>
        <w:pStyle w:val="Akapitpodstawowy"/>
      </w:pPr>
      <w:r w:rsidRPr="00C91960">
        <w:t>The command in PSPP is the following (Analyze/Compare Means/One-way ANOVA). The factor is “year”. The dependent variable is “REV”. The descriptive statistic is chosen. Th</w:t>
      </w:r>
      <w:r w:rsidR="00CD3DDA">
        <w:t>e PSPP output gives information</w:t>
      </w:r>
    </w:p>
    <w:p w14:paraId="1CFD1FCD" w14:textId="77777777" w:rsidR="00CD629A" w:rsidRPr="004457A8" w:rsidRDefault="006E223A" w:rsidP="00484EB4">
      <w:pPr>
        <w:pStyle w:val="Nagwekspisutreci"/>
      </w:pPr>
      <w:bookmarkStart w:id="262" w:name="_Toc496550596"/>
      <w:r w:rsidRPr="004457A8">
        <w:t>Table</w:t>
      </w:r>
      <w:r w:rsidR="00F17B04">
        <w:t xml:space="preserve"> </w:t>
      </w:r>
      <w:r w:rsidR="00376AD3">
        <w:fldChar w:fldCharType="begin"/>
      </w:r>
      <w:r w:rsidR="00376AD3">
        <w:instrText xml:space="preserve"> SEQ Table \* ARABIC </w:instrText>
      </w:r>
      <w:r w:rsidR="00376AD3">
        <w:fldChar w:fldCharType="separate"/>
      </w:r>
      <w:r w:rsidR="00843C9A">
        <w:rPr>
          <w:noProof/>
        </w:rPr>
        <w:t>13</w:t>
      </w:r>
      <w:r w:rsidR="00376AD3">
        <w:rPr>
          <w:noProof/>
        </w:rPr>
        <w:fldChar w:fldCharType="end"/>
      </w:r>
      <w:r w:rsidR="00F17B04" w:rsidRPr="004457A8">
        <w:t xml:space="preserve">. </w:t>
      </w:r>
      <w:r w:rsidR="00145524" w:rsidRPr="004457A8">
        <w:t>Descriptives</w:t>
      </w:r>
      <w:bookmarkEnd w:id="26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99"/>
        <w:gridCol w:w="1733"/>
        <w:gridCol w:w="1841"/>
        <w:gridCol w:w="1841"/>
        <w:gridCol w:w="2274"/>
      </w:tblGrid>
      <w:tr w:rsidR="00CD629A" w:rsidRPr="00C91960" w14:paraId="76CA4252" w14:textId="77777777" w:rsidTr="000D43CE">
        <w:trPr>
          <w:jc w:val="center"/>
        </w:trPr>
        <w:tc>
          <w:tcPr>
            <w:tcW w:w="861" w:type="pct"/>
            <w:tcBorders>
              <w:top w:val="single" w:sz="4" w:space="0" w:color="000000"/>
              <w:left w:val="single" w:sz="4" w:space="0" w:color="000000"/>
              <w:bottom w:val="single" w:sz="4" w:space="0" w:color="000000"/>
              <w:right w:val="single" w:sz="4" w:space="0" w:color="000000"/>
            </w:tcBorders>
          </w:tcPr>
          <w:p w14:paraId="35B9BEAF" w14:textId="77777777" w:rsidR="00CD629A" w:rsidRPr="000D43CE" w:rsidRDefault="00CD629A" w:rsidP="000D43CE">
            <w:pPr>
              <w:jc w:val="center"/>
              <w:rPr>
                <w:rFonts w:eastAsia="Arial" w:cs="Arial"/>
                <w:sz w:val="20"/>
              </w:rPr>
            </w:pPr>
          </w:p>
        </w:tc>
        <w:tc>
          <w:tcPr>
            <w:tcW w:w="933" w:type="pct"/>
            <w:tcBorders>
              <w:top w:val="single" w:sz="4" w:space="0" w:color="000000"/>
              <w:left w:val="single" w:sz="4" w:space="0" w:color="000000"/>
              <w:bottom w:val="single" w:sz="4" w:space="0" w:color="000000"/>
              <w:right w:val="single" w:sz="4" w:space="0" w:color="000000"/>
            </w:tcBorders>
          </w:tcPr>
          <w:p w14:paraId="31D516CB" w14:textId="77777777" w:rsidR="00CD629A" w:rsidRPr="000D43CE" w:rsidRDefault="00CD629A" w:rsidP="000D43CE">
            <w:pPr>
              <w:jc w:val="center"/>
              <w:rPr>
                <w:rFonts w:eastAsia="Arial" w:cs="Arial"/>
                <w:b/>
                <w:sz w:val="20"/>
              </w:rPr>
            </w:pPr>
          </w:p>
        </w:tc>
        <w:tc>
          <w:tcPr>
            <w:tcW w:w="991" w:type="pct"/>
            <w:tcBorders>
              <w:top w:val="single" w:sz="4" w:space="0" w:color="000000"/>
              <w:left w:val="single" w:sz="4" w:space="0" w:color="000000"/>
              <w:bottom w:val="single" w:sz="4" w:space="0" w:color="000000"/>
              <w:right w:val="single" w:sz="4" w:space="0" w:color="000000"/>
            </w:tcBorders>
          </w:tcPr>
          <w:p w14:paraId="56D82DB4" w14:textId="77777777" w:rsidR="00CD629A" w:rsidRPr="000D43CE" w:rsidRDefault="006E223A" w:rsidP="000D43CE">
            <w:pPr>
              <w:jc w:val="center"/>
              <w:rPr>
                <w:rFonts w:eastAsia="Arial" w:cs="Arial"/>
                <w:b/>
                <w:sz w:val="20"/>
              </w:rPr>
            </w:pPr>
            <w:r w:rsidRPr="000D43CE">
              <w:rPr>
                <w:rFonts w:eastAsia="Arial" w:cs="Arial"/>
                <w:b/>
                <w:sz w:val="20"/>
              </w:rPr>
              <w:t>N</w:t>
            </w:r>
          </w:p>
        </w:tc>
        <w:tc>
          <w:tcPr>
            <w:tcW w:w="991" w:type="pct"/>
            <w:tcBorders>
              <w:top w:val="single" w:sz="4" w:space="0" w:color="000000"/>
              <w:left w:val="single" w:sz="4" w:space="0" w:color="000000"/>
              <w:bottom w:val="single" w:sz="4" w:space="0" w:color="000000"/>
              <w:right w:val="single" w:sz="4" w:space="0" w:color="000000"/>
            </w:tcBorders>
          </w:tcPr>
          <w:p w14:paraId="3E5E48ED" w14:textId="77777777" w:rsidR="00CD629A" w:rsidRPr="000D43CE" w:rsidRDefault="006E223A" w:rsidP="000D43CE">
            <w:pPr>
              <w:jc w:val="center"/>
              <w:rPr>
                <w:rFonts w:eastAsia="Arial" w:cs="Arial"/>
                <w:b/>
                <w:sz w:val="20"/>
              </w:rPr>
            </w:pPr>
            <w:r w:rsidRPr="000D43CE">
              <w:rPr>
                <w:rFonts w:eastAsia="Arial" w:cs="Arial"/>
                <w:b/>
                <w:sz w:val="20"/>
              </w:rPr>
              <w:t>Mean</w:t>
            </w:r>
          </w:p>
        </w:tc>
        <w:tc>
          <w:tcPr>
            <w:tcW w:w="1224" w:type="pct"/>
            <w:tcBorders>
              <w:top w:val="single" w:sz="4" w:space="0" w:color="000000"/>
              <w:left w:val="single" w:sz="4" w:space="0" w:color="000000"/>
              <w:bottom w:val="single" w:sz="4" w:space="0" w:color="000000"/>
              <w:right w:val="single" w:sz="4" w:space="0" w:color="000000"/>
            </w:tcBorders>
          </w:tcPr>
          <w:p w14:paraId="42209393" w14:textId="77777777" w:rsidR="00CD629A" w:rsidRPr="000D43CE" w:rsidRDefault="006E223A" w:rsidP="000D43CE">
            <w:pPr>
              <w:jc w:val="center"/>
              <w:rPr>
                <w:rFonts w:eastAsia="Arial" w:cs="Arial"/>
                <w:b/>
                <w:sz w:val="20"/>
              </w:rPr>
            </w:pPr>
            <w:r w:rsidRPr="000D43CE">
              <w:rPr>
                <w:rFonts w:eastAsia="Arial" w:cs="Arial"/>
                <w:b/>
                <w:sz w:val="20"/>
              </w:rPr>
              <w:t>Std. Deviation</w:t>
            </w:r>
          </w:p>
        </w:tc>
      </w:tr>
      <w:tr w:rsidR="00CD629A" w:rsidRPr="00C91960" w14:paraId="1BB60178" w14:textId="77777777" w:rsidTr="000D43CE">
        <w:trPr>
          <w:jc w:val="center"/>
        </w:trPr>
        <w:tc>
          <w:tcPr>
            <w:tcW w:w="861" w:type="pct"/>
            <w:tcBorders>
              <w:top w:val="single" w:sz="4" w:space="0" w:color="000000"/>
              <w:left w:val="single" w:sz="4" w:space="0" w:color="000000"/>
              <w:bottom w:val="single" w:sz="4" w:space="0" w:color="000000"/>
              <w:right w:val="single" w:sz="4" w:space="0" w:color="000000"/>
            </w:tcBorders>
          </w:tcPr>
          <w:p w14:paraId="485F2E69" w14:textId="77777777" w:rsidR="00CD629A" w:rsidRPr="000D43CE" w:rsidRDefault="006E223A" w:rsidP="000D43CE">
            <w:pPr>
              <w:jc w:val="center"/>
              <w:rPr>
                <w:rFonts w:eastAsia="Arial" w:cs="Arial"/>
                <w:b/>
                <w:sz w:val="20"/>
              </w:rPr>
            </w:pPr>
            <w:r w:rsidRPr="000D43CE">
              <w:rPr>
                <w:rFonts w:eastAsia="Arial" w:cs="Arial"/>
                <w:b/>
                <w:sz w:val="20"/>
              </w:rPr>
              <w:t>REV</w:t>
            </w:r>
          </w:p>
        </w:tc>
        <w:tc>
          <w:tcPr>
            <w:tcW w:w="933" w:type="pct"/>
            <w:tcBorders>
              <w:top w:val="single" w:sz="4" w:space="0" w:color="000000"/>
              <w:left w:val="single" w:sz="4" w:space="0" w:color="000000"/>
              <w:bottom w:val="single" w:sz="4" w:space="0" w:color="000000"/>
              <w:right w:val="single" w:sz="4" w:space="0" w:color="000000"/>
            </w:tcBorders>
          </w:tcPr>
          <w:p w14:paraId="06845E45" w14:textId="77777777" w:rsidR="00CD629A" w:rsidRPr="000D43CE" w:rsidRDefault="006E223A" w:rsidP="000D43CE">
            <w:pPr>
              <w:jc w:val="center"/>
              <w:rPr>
                <w:rFonts w:eastAsia="Arial" w:cs="Arial"/>
                <w:sz w:val="20"/>
              </w:rPr>
            </w:pPr>
            <w:r w:rsidRPr="000D43CE">
              <w:rPr>
                <w:rFonts w:eastAsia="Arial" w:cs="Arial"/>
                <w:sz w:val="20"/>
              </w:rPr>
              <w:t>2004</w:t>
            </w:r>
          </w:p>
        </w:tc>
        <w:tc>
          <w:tcPr>
            <w:tcW w:w="991" w:type="pct"/>
            <w:tcBorders>
              <w:top w:val="single" w:sz="4" w:space="0" w:color="000000"/>
              <w:left w:val="single" w:sz="4" w:space="0" w:color="000000"/>
              <w:bottom w:val="single" w:sz="4" w:space="0" w:color="000000"/>
              <w:right w:val="single" w:sz="4" w:space="0" w:color="000000"/>
            </w:tcBorders>
          </w:tcPr>
          <w:p w14:paraId="1F2134AA" w14:textId="77777777" w:rsidR="00CD629A" w:rsidRPr="000D43CE" w:rsidRDefault="006E223A" w:rsidP="000D43CE">
            <w:pPr>
              <w:jc w:val="center"/>
              <w:rPr>
                <w:rFonts w:eastAsia="Arial" w:cs="Arial"/>
                <w:sz w:val="20"/>
              </w:rPr>
            </w:pPr>
            <w:r w:rsidRPr="000D43CE">
              <w:rPr>
                <w:rFonts w:eastAsia="Arial" w:cs="Arial"/>
                <w:sz w:val="20"/>
              </w:rPr>
              <w:t>6784</w:t>
            </w:r>
          </w:p>
        </w:tc>
        <w:tc>
          <w:tcPr>
            <w:tcW w:w="991" w:type="pct"/>
            <w:tcBorders>
              <w:top w:val="single" w:sz="4" w:space="0" w:color="000000"/>
              <w:left w:val="single" w:sz="4" w:space="0" w:color="000000"/>
              <w:bottom w:val="single" w:sz="4" w:space="0" w:color="000000"/>
              <w:right w:val="single" w:sz="4" w:space="0" w:color="000000"/>
            </w:tcBorders>
          </w:tcPr>
          <w:p w14:paraId="57EE2F0E" w14:textId="77777777" w:rsidR="00CD629A" w:rsidRPr="000D43CE" w:rsidRDefault="006E223A" w:rsidP="000D43CE">
            <w:pPr>
              <w:jc w:val="center"/>
              <w:rPr>
                <w:rFonts w:eastAsia="Arial" w:cs="Arial"/>
                <w:sz w:val="20"/>
              </w:rPr>
            </w:pPr>
            <w:r w:rsidRPr="000D43CE">
              <w:rPr>
                <w:rFonts w:eastAsia="Arial" w:cs="Arial"/>
                <w:sz w:val="20"/>
              </w:rPr>
              <w:t>134.78</w:t>
            </w:r>
          </w:p>
        </w:tc>
        <w:tc>
          <w:tcPr>
            <w:tcW w:w="1224" w:type="pct"/>
            <w:tcBorders>
              <w:top w:val="single" w:sz="4" w:space="0" w:color="000000"/>
              <w:left w:val="single" w:sz="4" w:space="0" w:color="000000"/>
              <w:bottom w:val="single" w:sz="4" w:space="0" w:color="000000"/>
              <w:right w:val="single" w:sz="4" w:space="0" w:color="000000"/>
            </w:tcBorders>
          </w:tcPr>
          <w:p w14:paraId="679008FF" w14:textId="77777777" w:rsidR="00CD629A" w:rsidRPr="000D43CE" w:rsidRDefault="006E223A" w:rsidP="000D43CE">
            <w:pPr>
              <w:jc w:val="center"/>
              <w:rPr>
                <w:rFonts w:eastAsia="Arial" w:cs="Arial"/>
                <w:sz w:val="20"/>
              </w:rPr>
            </w:pPr>
            <w:r w:rsidRPr="000D43CE">
              <w:rPr>
                <w:rFonts w:eastAsia="Arial" w:cs="Arial"/>
                <w:sz w:val="20"/>
              </w:rPr>
              <w:t>269.02</w:t>
            </w:r>
          </w:p>
        </w:tc>
      </w:tr>
      <w:tr w:rsidR="00CD629A" w:rsidRPr="00C91960" w14:paraId="3B977EB2" w14:textId="77777777" w:rsidTr="000D43CE">
        <w:trPr>
          <w:jc w:val="center"/>
        </w:trPr>
        <w:tc>
          <w:tcPr>
            <w:tcW w:w="861" w:type="pct"/>
            <w:tcBorders>
              <w:top w:val="single" w:sz="4" w:space="0" w:color="000000"/>
              <w:left w:val="single" w:sz="4" w:space="0" w:color="000000"/>
              <w:bottom w:val="single" w:sz="4" w:space="0" w:color="000000"/>
              <w:right w:val="single" w:sz="4" w:space="0" w:color="000000"/>
            </w:tcBorders>
          </w:tcPr>
          <w:p w14:paraId="30632279" w14:textId="77777777" w:rsidR="00CD629A" w:rsidRPr="000D43CE" w:rsidRDefault="00CD629A" w:rsidP="000D43CE">
            <w:pPr>
              <w:jc w:val="center"/>
              <w:rPr>
                <w:rFonts w:eastAsia="Arial" w:cs="Arial"/>
                <w:sz w:val="20"/>
              </w:rPr>
            </w:pPr>
          </w:p>
        </w:tc>
        <w:tc>
          <w:tcPr>
            <w:tcW w:w="933" w:type="pct"/>
            <w:tcBorders>
              <w:top w:val="single" w:sz="4" w:space="0" w:color="000000"/>
              <w:left w:val="single" w:sz="4" w:space="0" w:color="000000"/>
              <w:bottom w:val="single" w:sz="4" w:space="0" w:color="000000"/>
              <w:right w:val="single" w:sz="4" w:space="0" w:color="000000"/>
            </w:tcBorders>
          </w:tcPr>
          <w:p w14:paraId="662E598A" w14:textId="77777777" w:rsidR="00CD629A" w:rsidRPr="000D43CE" w:rsidRDefault="006E223A" w:rsidP="000D43CE">
            <w:pPr>
              <w:jc w:val="center"/>
              <w:rPr>
                <w:rFonts w:eastAsia="Arial" w:cs="Arial"/>
                <w:sz w:val="20"/>
              </w:rPr>
            </w:pPr>
            <w:r w:rsidRPr="000D43CE">
              <w:rPr>
                <w:rFonts w:eastAsia="Arial" w:cs="Arial"/>
                <w:sz w:val="20"/>
              </w:rPr>
              <w:t>2005</w:t>
            </w:r>
          </w:p>
        </w:tc>
        <w:tc>
          <w:tcPr>
            <w:tcW w:w="991" w:type="pct"/>
            <w:tcBorders>
              <w:top w:val="single" w:sz="4" w:space="0" w:color="000000"/>
              <w:left w:val="single" w:sz="4" w:space="0" w:color="000000"/>
              <w:bottom w:val="single" w:sz="4" w:space="0" w:color="000000"/>
              <w:right w:val="single" w:sz="4" w:space="0" w:color="000000"/>
            </w:tcBorders>
          </w:tcPr>
          <w:p w14:paraId="1B2DFE51" w14:textId="77777777" w:rsidR="00CD629A" w:rsidRPr="000D43CE" w:rsidRDefault="006E223A" w:rsidP="000D43CE">
            <w:pPr>
              <w:jc w:val="center"/>
              <w:rPr>
                <w:rFonts w:eastAsia="Arial" w:cs="Arial"/>
                <w:sz w:val="20"/>
              </w:rPr>
            </w:pPr>
            <w:r w:rsidRPr="000D43CE">
              <w:rPr>
                <w:rFonts w:eastAsia="Arial" w:cs="Arial"/>
                <w:sz w:val="20"/>
              </w:rPr>
              <w:t>7303</w:t>
            </w:r>
          </w:p>
        </w:tc>
        <w:tc>
          <w:tcPr>
            <w:tcW w:w="991" w:type="pct"/>
            <w:tcBorders>
              <w:top w:val="single" w:sz="4" w:space="0" w:color="000000"/>
              <w:left w:val="single" w:sz="4" w:space="0" w:color="000000"/>
              <w:bottom w:val="single" w:sz="4" w:space="0" w:color="000000"/>
              <w:right w:val="single" w:sz="4" w:space="0" w:color="000000"/>
            </w:tcBorders>
          </w:tcPr>
          <w:p w14:paraId="4E823494" w14:textId="77777777" w:rsidR="00CD629A" w:rsidRPr="000D43CE" w:rsidRDefault="006E223A" w:rsidP="000D43CE">
            <w:pPr>
              <w:jc w:val="center"/>
              <w:rPr>
                <w:rFonts w:eastAsia="Arial" w:cs="Arial"/>
                <w:sz w:val="20"/>
              </w:rPr>
            </w:pPr>
            <w:r w:rsidRPr="000D43CE">
              <w:rPr>
                <w:rFonts w:eastAsia="Arial" w:cs="Arial"/>
                <w:sz w:val="20"/>
              </w:rPr>
              <w:t>158.73</w:t>
            </w:r>
          </w:p>
        </w:tc>
        <w:tc>
          <w:tcPr>
            <w:tcW w:w="1224" w:type="pct"/>
            <w:tcBorders>
              <w:top w:val="single" w:sz="4" w:space="0" w:color="000000"/>
              <w:left w:val="single" w:sz="4" w:space="0" w:color="000000"/>
              <w:bottom w:val="single" w:sz="4" w:space="0" w:color="000000"/>
              <w:right w:val="single" w:sz="4" w:space="0" w:color="000000"/>
            </w:tcBorders>
          </w:tcPr>
          <w:p w14:paraId="7427F2B8" w14:textId="77777777" w:rsidR="00CD629A" w:rsidRPr="000D43CE" w:rsidRDefault="006E223A" w:rsidP="000D43CE">
            <w:pPr>
              <w:jc w:val="center"/>
              <w:rPr>
                <w:rFonts w:eastAsia="Arial" w:cs="Arial"/>
                <w:sz w:val="20"/>
              </w:rPr>
            </w:pPr>
            <w:r w:rsidRPr="000D43CE">
              <w:rPr>
                <w:rFonts w:eastAsia="Arial" w:cs="Arial"/>
                <w:sz w:val="20"/>
              </w:rPr>
              <w:t>335.12</w:t>
            </w:r>
          </w:p>
        </w:tc>
      </w:tr>
      <w:tr w:rsidR="00CD629A" w:rsidRPr="00C91960" w14:paraId="64E92E9C" w14:textId="77777777" w:rsidTr="000D43CE">
        <w:trPr>
          <w:jc w:val="center"/>
        </w:trPr>
        <w:tc>
          <w:tcPr>
            <w:tcW w:w="861" w:type="pct"/>
            <w:tcBorders>
              <w:top w:val="single" w:sz="4" w:space="0" w:color="000000"/>
              <w:left w:val="single" w:sz="4" w:space="0" w:color="000000"/>
              <w:bottom w:val="single" w:sz="4" w:space="0" w:color="000000"/>
              <w:right w:val="single" w:sz="4" w:space="0" w:color="000000"/>
            </w:tcBorders>
          </w:tcPr>
          <w:p w14:paraId="3DE44443" w14:textId="77777777" w:rsidR="00CD629A" w:rsidRPr="000D43CE" w:rsidRDefault="00CD629A" w:rsidP="000D43CE">
            <w:pPr>
              <w:jc w:val="center"/>
              <w:rPr>
                <w:rFonts w:eastAsia="Arial" w:cs="Arial"/>
                <w:sz w:val="20"/>
              </w:rPr>
            </w:pPr>
          </w:p>
        </w:tc>
        <w:tc>
          <w:tcPr>
            <w:tcW w:w="933" w:type="pct"/>
            <w:tcBorders>
              <w:top w:val="single" w:sz="4" w:space="0" w:color="000000"/>
              <w:left w:val="single" w:sz="4" w:space="0" w:color="000000"/>
              <w:bottom w:val="single" w:sz="4" w:space="0" w:color="000000"/>
              <w:right w:val="single" w:sz="4" w:space="0" w:color="000000"/>
            </w:tcBorders>
          </w:tcPr>
          <w:p w14:paraId="791B90C2" w14:textId="77777777" w:rsidR="00CD629A" w:rsidRPr="000D43CE" w:rsidRDefault="006E223A" w:rsidP="000D43CE">
            <w:pPr>
              <w:jc w:val="center"/>
              <w:rPr>
                <w:rFonts w:eastAsia="Arial" w:cs="Arial"/>
                <w:sz w:val="20"/>
              </w:rPr>
            </w:pPr>
            <w:r w:rsidRPr="000D43CE">
              <w:rPr>
                <w:rFonts w:eastAsia="Arial" w:cs="Arial"/>
                <w:sz w:val="20"/>
              </w:rPr>
              <w:t>2006</w:t>
            </w:r>
          </w:p>
        </w:tc>
        <w:tc>
          <w:tcPr>
            <w:tcW w:w="991" w:type="pct"/>
            <w:tcBorders>
              <w:top w:val="single" w:sz="4" w:space="0" w:color="000000"/>
              <w:left w:val="single" w:sz="4" w:space="0" w:color="000000"/>
              <w:bottom w:val="single" w:sz="4" w:space="0" w:color="000000"/>
              <w:right w:val="single" w:sz="4" w:space="0" w:color="000000"/>
            </w:tcBorders>
          </w:tcPr>
          <w:p w14:paraId="318D5B30" w14:textId="77777777" w:rsidR="00CD629A" w:rsidRPr="000D43CE" w:rsidRDefault="006E223A" w:rsidP="000D43CE">
            <w:pPr>
              <w:jc w:val="center"/>
              <w:rPr>
                <w:rFonts w:eastAsia="Arial" w:cs="Arial"/>
                <w:sz w:val="20"/>
              </w:rPr>
            </w:pPr>
            <w:r w:rsidRPr="000D43CE">
              <w:rPr>
                <w:rFonts w:eastAsia="Arial" w:cs="Arial"/>
                <w:sz w:val="20"/>
              </w:rPr>
              <w:t>5990</w:t>
            </w:r>
          </w:p>
        </w:tc>
        <w:tc>
          <w:tcPr>
            <w:tcW w:w="991" w:type="pct"/>
            <w:tcBorders>
              <w:top w:val="single" w:sz="4" w:space="0" w:color="000000"/>
              <w:left w:val="single" w:sz="4" w:space="0" w:color="000000"/>
              <w:bottom w:val="single" w:sz="4" w:space="0" w:color="000000"/>
              <w:right w:val="single" w:sz="4" w:space="0" w:color="000000"/>
            </w:tcBorders>
          </w:tcPr>
          <w:p w14:paraId="16F00BE5" w14:textId="77777777" w:rsidR="00CD629A" w:rsidRPr="000D43CE" w:rsidRDefault="006E223A" w:rsidP="000D43CE">
            <w:pPr>
              <w:jc w:val="center"/>
              <w:rPr>
                <w:rFonts w:eastAsia="Arial" w:cs="Arial"/>
                <w:sz w:val="20"/>
              </w:rPr>
            </w:pPr>
            <w:r w:rsidRPr="000D43CE">
              <w:rPr>
                <w:rFonts w:eastAsia="Arial" w:cs="Arial"/>
                <w:sz w:val="20"/>
              </w:rPr>
              <w:t>249.73</w:t>
            </w:r>
          </w:p>
        </w:tc>
        <w:tc>
          <w:tcPr>
            <w:tcW w:w="1224" w:type="pct"/>
            <w:tcBorders>
              <w:top w:val="single" w:sz="4" w:space="0" w:color="000000"/>
              <w:left w:val="single" w:sz="4" w:space="0" w:color="000000"/>
              <w:bottom w:val="single" w:sz="4" w:space="0" w:color="000000"/>
              <w:right w:val="single" w:sz="4" w:space="0" w:color="000000"/>
            </w:tcBorders>
          </w:tcPr>
          <w:p w14:paraId="1205004C" w14:textId="77777777" w:rsidR="00CD629A" w:rsidRPr="000D43CE" w:rsidRDefault="006E223A" w:rsidP="000D43CE">
            <w:pPr>
              <w:jc w:val="center"/>
              <w:rPr>
                <w:rFonts w:eastAsia="Arial" w:cs="Arial"/>
                <w:sz w:val="20"/>
              </w:rPr>
            </w:pPr>
            <w:r w:rsidRPr="000D43CE">
              <w:rPr>
                <w:rFonts w:eastAsia="Arial" w:cs="Arial"/>
                <w:sz w:val="20"/>
              </w:rPr>
              <w:t>518.30</w:t>
            </w:r>
          </w:p>
        </w:tc>
      </w:tr>
      <w:tr w:rsidR="00CD629A" w:rsidRPr="00C91960" w14:paraId="6739D9E4" w14:textId="77777777" w:rsidTr="000D43CE">
        <w:trPr>
          <w:jc w:val="center"/>
        </w:trPr>
        <w:tc>
          <w:tcPr>
            <w:tcW w:w="861" w:type="pct"/>
            <w:tcBorders>
              <w:top w:val="single" w:sz="4" w:space="0" w:color="000000"/>
              <w:left w:val="single" w:sz="4" w:space="0" w:color="000000"/>
              <w:bottom w:val="single" w:sz="4" w:space="0" w:color="000000"/>
              <w:right w:val="single" w:sz="4" w:space="0" w:color="000000"/>
            </w:tcBorders>
          </w:tcPr>
          <w:p w14:paraId="60AE100E" w14:textId="77777777" w:rsidR="00CD629A" w:rsidRPr="000D43CE" w:rsidRDefault="00CD629A" w:rsidP="000D43CE">
            <w:pPr>
              <w:jc w:val="center"/>
              <w:rPr>
                <w:rFonts w:eastAsia="Arial" w:cs="Arial"/>
                <w:sz w:val="20"/>
              </w:rPr>
            </w:pPr>
          </w:p>
        </w:tc>
        <w:tc>
          <w:tcPr>
            <w:tcW w:w="933" w:type="pct"/>
            <w:tcBorders>
              <w:top w:val="single" w:sz="4" w:space="0" w:color="000000"/>
              <w:left w:val="single" w:sz="4" w:space="0" w:color="000000"/>
              <w:bottom w:val="single" w:sz="4" w:space="0" w:color="000000"/>
              <w:right w:val="single" w:sz="4" w:space="0" w:color="000000"/>
            </w:tcBorders>
          </w:tcPr>
          <w:p w14:paraId="10AACCD2" w14:textId="77777777" w:rsidR="00CD629A" w:rsidRPr="000D43CE" w:rsidRDefault="006E223A" w:rsidP="000D43CE">
            <w:pPr>
              <w:jc w:val="center"/>
              <w:rPr>
                <w:rFonts w:eastAsia="Arial" w:cs="Arial"/>
                <w:sz w:val="20"/>
              </w:rPr>
            </w:pPr>
            <w:r w:rsidRPr="000D43CE">
              <w:rPr>
                <w:rFonts w:eastAsia="Arial" w:cs="Arial"/>
                <w:sz w:val="20"/>
              </w:rPr>
              <w:t>2007</w:t>
            </w:r>
          </w:p>
        </w:tc>
        <w:tc>
          <w:tcPr>
            <w:tcW w:w="991" w:type="pct"/>
            <w:tcBorders>
              <w:top w:val="single" w:sz="4" w:space="0" w:color="000000"/>
              <w:left w:val="single" w:sz="4" w:space="0" w:color="000000"/>
              <w:bottom w:val="single" w:sz="4" w:space="0" w:color="000000"/>
              <w:right w:val="single" w:sz="4" w:space="0" w:color="000000"/>
            </w:tcBorders>
          </w:tcPr>
          <w:p w14:paraId="03803EB4" w14:textId="77777777" w:rsidR="00CD629A" w:rsidRPr="000D43CE" w:rsidRDefault="006E223A" w:rsidP="000D43CE">
            <w:pPr>
              <w:jc w:val="center"/>
              <w:rPr>
                <w:rFonts w:eastAsia="Arial" w:cs="Arial"/>
                <w:sz w:val="20"/>
              </w:rPr>
            </w:pPr>
            <w:r w:rsidRPr="000D43CE">
              <w:rPr>
                <w:rFonts w:eastAsia="Arial" w:cs="Arial"/>
                <w:sz w:val="20"/>
              </w:rPr>
              <w:t>4666</w:t>
            </w:r>
          </w:p>
        </w:tc>
        <w:tc>
          <w:tcPr>
            <w:tcW w:w="991" w:type="pct"/>
            <w:tcBorders>
              <w:top w:val="single" w:sz="4" w:space="0" w:color="000000"/>
              <w:left w:val="single" w:sz="4" w:space="0" w:color="000000"/>
              <w:bottom w:val="single" w:sz="4" w:space="0" w:color="000000"/>
              <w:right w:val="single" w:sz="4" w:space="0" w:color="000000"/>
            </w:tcBorders>
          </w:tcPr>
          <w:p w14:paraId="69F22B85" w14:textId="77777777" w:rsidR="00CD629A" w:rsidRPr="000D43CE" w:rsidRDefault="006E223A" w:rsidP="000D43CE">
            <w:pPr>
              <w:jc w:val="center"/>
              <w:rPr>
                <w:rFonts w:eastAsia="Arial" w:cs="Arial"/>
                <w:sz w:val="20"/>
              </w:rPr>
            </w:pPr>
            <w:r w:rsidRPr="000D43CE">
              <w:rPr>
                <w:rFonts w:eastAsia="Arial" w:cs="Arial"/>
                <w:sz w:val="20"/>
              </w:rPr>
              <w:t>239.46</w:t>
            </w:r>
          </w:p>
        </w:tc>
        <w:tc>
          <w:tcPr>
            <w:tcW w:w="1224" w:type="pct"/>
            <w:tcBorders>
              <w:top w:val="single" w:sz="4" w:space="0" w:color="000000"/>
              <w:left w:val="single" w:sz="4" w:space="0" w:color="000000"/>
              <w:bottom w:val="single" w:sz="4" w:space="0" w:color="000000"/>
              <w:right w:val="single" w:sz="4" w:space="0" w:color="000000"/>
            </w:tcBorders>
          </w:tcPr>
          <w:p w14:paraId="0A7C8CFF" w14:textId="77777777" w:rsidR="00CD629A" w:rsidRPr="000D43CE" w:rsidRDefault="006E223A" w:rsidP="000D43CE">
            <w:pPr>
              <w:jc w:val="center"/>
              <w:rPr>
                <w:rFonts w:eastAsia="Arial" w:cs="Arial"/>
                <w:sz w:val="20"/>
              </w:rPr>
            </w:pPr>
            <w:r w:rsidRPr="000D43CE">
              <w:rPr>
                <w:rFonts w:eastAsia="Arial" w:cs="Arial"/>
                <w:sz w:val="20"/>
              </w:rPr>
              <w:t>413.42</w:t>
            </w:r>
          </w:p>
        </w:tc>
      </w:tr>
      <w:tr w:rsidR="00CD629A" w:rsidRPr="00C91960" w14:paraId="27E619DB" w14:textId="77777777" w:rsidTr="000D43CE">
        <w:trPr>
          <w:jc w:val="center"/>
        </w:trPr>
        <w:tc>
          <w:tcPr>
            <w:tcW w:w="861" w:type="pct"/>
            <w:tcBorders>
              <w:top w:val="single" w:sz="4" w:space="0" w:color="000000"/>
              <w:left w:val="single" w:sz="4" w:space="0" w:color="000000"/>
              <w:bottom w:val="single" w:sz="4" w:space="0" w:color="000000"/>
              <w:right w:val="single" w:sz="4" w:space="0" w:color="000000"/>
            </w:tcBorders>
          </w:tcPr>
          <w:p w14:paraId="3168F611" w14:textId="77777777" w:rsidR="00CD629A" w:rsidRPr="000D43CE" w:rsidRDefault="00CD629A" w:rsidP="000D43CE">
            <w:pPr>
              <w:jc w:val="center"/>
              <w:rPr>
                <w:rFonts w:eastAsia="Arial" w:cs="Arial"/>
                <w:sz w:val="20"/>
              </w:rPr>
            </w:pPr>
          </w:p>
        </w:tc>
        <w:tc>
          <w:tcPr>
            <w:tcW w:w="933" w:type="pct"/>
            <w:tcBorders>
              <w:top w:val="single" w:sz="4" w:space="0" w:color="000000"/>
              <w:left w:val="single" w:sz="4" w:space="0" w:color="000000"/>
              <w:bottom w:val="single" w:sz="4" w:space="0" w:color="000000"/>
              <w:right w:val="single" w:sz="4" w:space="0" w:color="000000"/>
            </w:tcBorders>
          </w:tcPr>
          <w:p w14:paraId="22B4B5C8" w14:textId="77777777" w:rsidR="00CD629A" w:rsidRPr="000D43CE" w:rsidRDefault="006E223A" w:rsidP="000D43CE">
            <w:pPr>
              <w:jc w:val="center"/>
              <w:rPr>
                <w:rFonts w:eastAsia="Arial" w:cs="Arial"/>
                <w:sz w:val="20"/>
              </w:rPr>
            </w:pPr>
            <w:r w:rsidRPr="000D43CE">
              <w:rPr>
                <w:rFonts w:eastAsia="Arial" w:cs="Arial"/>
                <w:sz w:val="20"/>
              </w:rPr>
              <w:t>Total</w:t>
            </w:r>
          </w:p>
        </w:tc>
        <w:tc>
          <w:tcPr>
            <w:tcW w:w="991" w:type="pct"/>
            <w:tcBorders>
              <w:top w:val="single" w:sz="4" w:space="0" w:color="000000"/>
              <w:left w:val="single" w:sz="4" w:space="0" w:color="000000"/>
              <w:bottom w:val="single" w:sz="4" w:space="0" w:color="000000"/>
              <w:right w:val="single" w:sz="4" w:space="0" w:color="000000"/>
            </w:tcBorders>
          </w:tcPr>
          <w:p w14:paraId="09AE77B3" w14:textId="77777777" w:rsidR="00CD629A" w:rsidRPr="000D43CE" w:rsidRDefault="006E223A" w:rsidP="000D43CE">
            <w:pPr>
              <w:jc w:val="center"/>
              <w:rPr>
                <w:rFonts w:eastAsia="Arial" w:cs="Arial"/>
                <w:sz w:val="20"/>
              </w:rPr>
            </w:pPr>
            <w:r w:rsidRPr="000D43CE">
              <w:rPr>
                <w:rFonts w:eastAsia="Arial" w:cs="Arial"/>
                <w:sz w:val="20"/>
              </w:rPr>
              <w:t>24743</w:t>
            </w:r>
          </w:p>
        </w:tc>
        <w:tc>
          <w:tcPr>
            <w:tcW w:w="991" w:type="pct"/>
            <w:tcBorders>
              <w:top w:val="single" w:sz="4" w:space="0" w:color="000000"/>
              <w:left w:val="single" w:sz="4" w:space="0" w:color="000000"/>
              <w:bottom w:val="single" w:sz="4" w:space="0" w:color="000000"/>
              <w:right w:val="single" w:sz="4" w:space="0" w:color="000000"/>
            </w:tcBorders>
          </w:tcPr>
          <w:p w14:paraId="0532D0CB" w14:textId="77777777" w:rsidR="00CD629A" w:rsidRPr="000D43CE" w:rsidRDefault="006E223A" w:rsidP="000D43CE">
            <w:pPr>
              <w:jc w:val="center"/>
              <w:rPr>
                <w:rFonts w:eastAsia="Arial" w:cs="Arial"/>
                <w:sz w:val="20"/>
              </w:rPr>
            </w:pPr>
            <w:r w:rsidRPr="000D43CE">
              <w:rPr>
                <w:rFonts w:eastAsia="Arial" w:cs="Arial"/>
                <w:sz w:val="20"/>
              </w:rPr>
              <w:t>189.42</w:t>
            </w:r>
          </w:p>
        </w:tc>
        <w:tc>
          <w:tcPr>
            <w:tcW w:w="1224" w:type="pct"/>
            <w:tcBorders>
              <w:top w:val="single" w:sz="4" w:space="0" w:color="000000"/>
              <w:left w:val="single" w:sz="4" w:space="0" w:color="000000"/>
              <w:bottom w:val="single" w:sz="4" w:space="0" w:color="000000"/>
              <w:right w:val="single" w:sz="4" w:space="0" w:color="000000"/>
            </w:tcBorders>
          </w:tcPr>
          <w:p w14:paraId="0980A928" w14:textId="77777777" w:rsidR="00CD629A" w:rsidRPr="000D43CE" w:rsidRDefault="006E223A" w:rsidP="000D43CE">
            <w:pPr>
              <w:jc w:val="center"/>
              <w:rPr>
                <w:rFonts w:eastAsia="Arial" w:cs="Arial"/>
                <w:sz w:val="20"/>
              </w:rPr>
            </w:pPr>
            <w:r w:rsidRPr="000D43CE">
              <w:rPr>
                <w:rFonts w:eastAsia="Arial" w:cs="Arial"/>
                <w:sz w:val="20"/>
              </w:rPr>
              <w:t>390.75</w:t>
            </w:r>
          </w:p>
        </w:tc>
      </w:tr>
    </w:tbl>
    <w:p w14:paraId="417AB47C" w14:textId="77777777" w:rsidR="00CD629A" w:rsidRPr="004457A8" w:rsidRDefault="006E223A" w:rsidP="00484EB4">
      <w:pPr>
        <w:pStyle w:val="Nagwekspisutreci"/>
      </w:pPr>
      <w:bookmarkStart w:id="263" w:name="_Toc496550597"/>
      <w:r w:rsidRPr="004457A8">
        <w:t>Table</w:t>
      </w:r>
      <w:r w:rsidR="00F17B04">
        <w:t xml:space="preserve"> </w:t>
      </w:r>
      <w:r w:rsidR="00376AD3">
        <w:fldChar w:fldCharType="begin"/>
      </w:r>
      <w:r w:rsidR="00376AD3">
        <w:instrText xml:space="preserve"> SEQ Table \* ARABIC </w:instrText>
      </w:r>
      <w:r w:rsidR="00376AD3">
        <w:fldChar w:fldCharType="separate"/>
      </w:r>
      <w:r w:rsidR="00843C9A">
        <w:rPr>
          <w:noProof/>
        </w:rPr>
        <w:t>14</w:t>
      </w:r>
      <w:r w:rsidR="00376AD3">
        <w:rPr>
          <w:noProof/>
        </w:rPr>
        <w:fldChar w:fldCharType="end"/>
      </w:r>
      <w:r w:rsidR="00F17B04" w:rsidRPr="004457A8">
        <w:t xml:space="preserve">. </w:t>
      </w:r>
      <w:r w:rsidRPr="004457A8">
        <w:t>ANOVA</w:t>
      </w:r>
      <w:r w:rsidR="00BB2BED" w:rsidRPr="004457A8">
        <w:rPr>
          <w:rStyle w:val="Odwoanieprzypisudolnego"/>
          <w:vertAlign w:val="baseline"/>
        </w:rPr>
        <w:footnoteReference w:id="120"/>
      </w:r>
      <w:bookmarkEnd w:id="26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53"/>
        <w:gridCol w:w="2408"/>
        <w:gridCol w:w="1315"/>
        <w:gridCol w:w="2081"/>
        <w:gridCol w:w="1360"/>
        <w:gridCol w:w="771"/>
      </w:tblGrid>
      <w:tr w:rsidR="00CD629A" w:rsidRPr="00145524" w14:paraId="50F7F216" w14:textId="77777777" w:rsidTr="000D43CE">
        <w:trPr>
          <w:trHeight w:val="647"/>
          <w:jc w:val="center"/>
        </w:trPr>
        <w:tc>
          <w:tcPr>
            <w:tcW w:w="728" w:type="pct"/>
            <w:tcBorders>
              <w:top w:val="single" w:sz="4" w:space="0" w:color="000000"/>
              <w:left w:val="single" w:sz="4" w:space="0" w:color="000000"/>
              <w:bottom w:val="single" w:sz="4" w:space="0" w:color="000000"/>
              <w:right w:val="single" w:sz="4" w:space="0" w:color="000000"/>
            </w:tcBorders>
          </w:tcPr>
          <w:p w14:paraId="6B9F2658" w14:textId="77777777" w:rsidR="00CD629A" w:rsidRPr="000D43CE" w:rsidRDefault="006E223A" w:rsidP="000D43CE">
            <w:pPr>
              <w:jc w:val="center"/>
              <w:rPr>
                <w:rFonts w:eastAsia="Arial" w:cs="Arial"/>
                <w:b/>
                <w:sz w:val="20"/>
              </w:rPr>
            </w:pPr>
            <w:r w:rsidRPr="000D43CE">
              <w:rPr>
                <w:rFonts w:eastAsia="Arial" w:cs="Arial"/>
                <w:b/>
                <w:sz w:val="20"/>
              </w:rPr>
              <w:t>REV</w:t>
            </w:r>
          </w:p>
        </w:tc>
        <w:tc>
          <w:tcPr>
            <w:tcW w:w="1296" w:type="pct"/>
            <w:tcBorders>
              <w:top w:val="single" w:sz="4" w:space="0" w:color="000000"/>
              <w:left w:val="single" w:sz="4" w:space="0" w:color="000000"/>
              <w:bottom w:val="single" w:sz="4" w:space="0" w:color="000000"/>
              <w:right w:val="single" w:sz="4" w:space="0" w:color="000000"/>
            </w:tcBorders>
          </w:tcPr>
          <w:p w14:paraId="538EDD5A" w14:textId="77777777" w:rsidR="00CD629A" w:rsidRPr="000D43CE" w:rsidRDefault="006E223A" w:rsidP="000D43CE">
            <w:pPr>
              <w:jc w:val="center"/>
              <w:rPr>
                <w:rFonts w:eastAsia="Arial" w:cs="Arial"/>
                <w:b/>
                <w:sz w:val="20"/>
              </w:rPr>
            </w:pPr>
            <w:r w:rsidRPr="000D43CE">
              <w:rPr>
                <w:rFonts w:eastAsia="Arial" w:cs="Arial"/>
                <w:b/>
                <w:sz w:val="20"/>
              </w:rPr>
              <w:t>Sum of squares</w:t>
            </w:r>
          </w:p>
        </w:tc>
        <w:tc>
          <w:tcPr>
            <w:tcW w:w="708" w:type="pct"/>
            <w:tcBorders>
              <w:top w:val="single" w:sz="4" w:space="0" w:color="000000"/>
              <w:left w:val="single" w:sz="4" w:space="0" w:color="000000"/>
              <w:bottom w:val="single" w:sz="4" w:space="0" w:color="000000"/>
              <w:right w:val="single" w:sz="4" w:space="0" w:color="000000"/>
            </w:tcBorders>
          </w:tcPr>
          <w:p w14:paraId="2ACEA861" w14:textId="77777777" w:rsidR="00CD629A" w:rsidRPr="000D43CE" w:rsidRDefault="006E223A" w:rsidP="000D43CE">
            <w:pPr>
              <w:jc w:val="center"/>
              <w:rPr>
                <w:rFonts w:eastAsia="Arial" w:cs="Arial"/>
                <w:b/>
                <w:sz w:val="20"/>
              </w:rPr>
            </w:pPr>
            <w:r w:rsidRPr="000D43CE">
              <w:rPr>
                <w:rFonts w:eastAsia="Arial" w:cs="Arial"/>
                <w:b/>
                <w:sz w:val="20"/>
              </w:rPr>
              <w:t>df</w:t>
            </w:r>
          </w:p>
        </w:tc>
        <w:tc>
          <w:tcPr>
            <w:tcW w:w="1120" w:type="pct"/>
            <w:tcBorders>
              <w:top w:val="single" w:sz="4" w:space="0" w:color="000000"/>
              <w:left w:val="single" w:sz="4" w:space="0" w:color="000000"/>
              <w:bottom w:val="single" w:sz="4" w:space="0" w:color="000000"/>
              <w:right w:val="single" w:sz="4" w:space="0" w:color="000000"/>
            </w:tcBorders>
          </w:tcPr>
          <w:p w14:paraId="551E4D2E" w14:textId="77777777" w:rsidR="00CD629A" w:rsidRPr="000D43CE" w:rsidRDefault="006E223A" w:rsidP="000D43CE">
            <w:pPr>
              <w:jc w:val="center"/>
              <w:rPr>
                <w:rFonts w:eastAsia="Arial" w:cs="Arial"/>
                <w:b/>
                <w:sz w:val="20"/>
              </w:rPr>
            </w:pPr>
            <w:r w:rsidRPr="000D43CE">
              <w:rPr>
                <w:rFonts w:eastAsia="Arial" w:cs="Arial"/>
                <w:b/>
                <w:sz w:val="20"/>
              </w:rPr>
              <w:t>Mean Square</w:t>
            </w:r>
          </w:p>
        </w:tc>
        <w:tc>
          <w:tcPr>
            <w:tcW w:w="732" w:type="pct"/>
            <w:tcBorders>
              <w:top w:val="single" w:sz="4" w:space="0" w:color="000000"/>
              <w:left w:val="single" w:sz="4" w:space="0" w:color="000000"/>
              <w:bottom w:val="single" w:sz="4" w:space="0" w:color="000000"/>
              <w:right w:val="single" w:sz="4" w:space="0" w:color="000000"/>
            </w:tcBorders>
          </w:tcPr>
          <w:p w14:paraId="0683C38B" w14:textId="77777777" w:rsidR="00CD629A" w:rsidRPr="000D43CE" w:rsidRDefault="006E223A" w:rsidP="000D43CE">
            <w:pPr>
              <w:jc w:val="center"/>
              <w:rPr>
                <w:rFonts w:eastAsia="Arial" w:cs="Arial"/>
                <w:b/>
                <w:sz w:val="20"/>
              </w:rPr>
            </w:pPr>
            <w:r w:rsidRPr="000D43CE">
              <w:rPr>
                <w:rFonts w:eastAsia="Arial" w:cs="Arial"/>
                <w:b/>
                <w:sz w:val="20"/>
              </w:rPr>
              <w:t>F</w:t>
            </w:r>
          </w:p>
        </w:tc>
        <w:tc>
          <w:tcPr>
            <w:tcW w:w="415" w:type="pct"/>
            <w:tcBorders>
              <w:top w:val="single" w:sz="4" w:space="0" w:color="000000"/>
              <w:left w:val="single" w:sz="4" w:space="0" w:color="000000"/>
              <w:bottom w:val="single" w:sz="4" w:space="0" w:color="000000"/>
              <w:right w:val="single" w:sz="4" w:space="0" w:color="000000"/>
            </w:tcBorders>
          </w:tcPr>
          <w:p w14:paraId="07F15935" w14:textId="77777777" w:rsidR="00CD629A" w:rsidRPr="000D43CE" w:rsidRDefault="006E223A" w:rsidP="000D43CE">
            <w:pPr>
              <w:jc w:val="center"/>
              <w:rPr>
                <w:rFonts w:eastAsia="Arial" w:cs="Arial"/>
                <w:b/>
                <w:sz w:val="20"/>
              </w:rPr>
            </w:pPr>
            <w:r w:rsidRPr="000D43CE">
              <w:rPr>
                <w:rFonts w:eastAsia="Arial" w:cs="Arial"/>
                <w:b/>
                <w:sz w:val="20"/>
              </w:rPr>
              <w:t>Sig.</w:t>
            </w:r>
          </w:p>
        </w:tc>
      </w:tr>
      <w:tr w:rsidR="00CD629A" w:rsidRPr="00335178" w14:paraId="5AE2C259" w14:textId="77777777" w:rsidTr="000D43CE">
        <w:trPr>
          <w:trHeight w:val="976"/>
          <w:jc w:val="center"/>
        </w:trPr>
        <w:tc>
          <w:tcPr>
            <w:tcW w:w="728" w:type="pct"/>
            <w:tcBorders>
              <w:top w:val="single" w:sz="4" w:space="0" w:color="000000"/>
              <w:left w:val="single" w:sz="4" w:space="0" w:color="000000"/>
              <w:bottom w:val="single" w:sz="4" w:space="0" w:color="000000"/>
              <w:right w:val="single" w:sz="4" w:space="0" w:color="000000"/>
            </w:tcBorders>
          </w:tcPr>
          <w:p w14:paraId="530F19CC" w14:textId="77777777" w:rsidR="00CD629A" w:rsidRPr="000D43CE" w:rsidRDefault="006E223A" w:rsidP="000D43CE">
            <w:pPr>
              <w:jc w:val="center"/>
              <w:rPr>
                <w:rFonts w:eastAsia="Arial" w:cs="Arial"/>
                <w:b/>
                <w:sz w:val="20"/>
              </w:rPr>
            </w:pPr>
            <w:r w:rsidRPr="000D43CE">
              <w:rPr>
                <w:rFonts w:eastAsia="Arial" w:cs="Arial"/>
                <w:b/>
                <w:sz w:val="20"/>
              </w:rPr>
              <w:t>Between groups</w:t>
            </w:r>
          </w:p>
        </w:tc>
        <w:tc>
          <w:tcPr>
            <w:tcW w:w="1296" w:type="pct"/>
            <w:tcBorders>
              <w:top w:val="single" w:sz="4" w:space="0" w:color="000000"/>
              <w:left w:val="single" w:sz="4" w:space="0" w:color="000000"/>
              <w:bottom w:val="single" w:sz="4" w:space="0" w:color="000000"/>
              <w:right w:val="single" w:sz="4" w:space="0" w:color="000000"/>
            </w:tcBorders>
          </w:tcPr>
          <w:p w14:paraId="055D7EDB" w14:textId="77777777" w:rsidR="00CD629A" w:rsidRPr="000D43CE" w:rsidRDefault="006E223A" w:rsidP="000D43CE">
            <w:pPr>
              <w:jc w:val="center"/>
              <w:rPr>
                <w:rFonts w:eastAsia="Arial" w:cs="Arial"/>
                <w:sz w:val="20"/>
              </w:rPr>
            </w:pPr>
            <w:r w:rsidRPr="000D43CE">
              <w:rPr>
                <w:rFonts w:eastAsia="Arial" w:cs="Arial"/>
                <w:sz w:val="20"/>
              </w:rPr>
              <w:t>60606046.91</w:t>
            </w:r>
          </w:p>
        </w:tc>
        <w:tc>
          <w:tcPr>
            <w:tcW w:w="708" w:type="pct"/>
            <w:tcBorders>
              <w:top w:val="single" w:sz="4" w:space="0" w:color="000000"/>
              <w:left w:val="single" w:sz="4" w:space="0" w:color="000000"/>
              <w:bottom w:val="single" w:sz="4" w:space="0" w:color="000000"/>
              <w:right w:val="single" w:sz="4" w:space="0" w:color="000000"/>
            </w:tcBorders>
          </w:tcPr>
          <w:p w14:paraId="6ED83F91" w14:textId="77777777" w:rsidR="00CD629A" w:rsidRPr="000D43CE" w:rsidRDefault="006E223A" w:rsidP="000D43CE">
            <w:pPr>
              <w:jc w:val="center"/>
              <w:rPr>
                <w:rFonts w:eastAsia="Arial" w:cs="Arial"/>
                <w:sz w:val="20"/>
              </w:rPr>
            </w:pPr>
            <w:r w:rsidRPr="000D43CE">
              <w:rPr>
                <w:rFonts w:eastAsia="Arial" w:cs="Arial"/>
                <w:sz w:val="20"/>
              </w:rPr>
              <w:t>3</w:t>
            </w:r>
          </w:p>
        </w:tc>
        <w:tc>
          <w:tcPr>
            <w:tcW w:w="1120" w:type="pct"/>
            <w:tcBorders>
              <w:top w:val="single" w:sz="4" w:space="0" w:color="000000"/>
              <w:left w:val="single" w:sz="4" w:space="0" w:color="000000"/>
              <w:bottom w:val="single" w:sz="4" w:space="0" w:color="000000"/>
              <w:right w:val="single" w:sz="4" w:space="0" w:color="000000"/>
            </w:tcBorders>
          </w:tcPr>
          <w:p w14:paraId="790B9DBA" w14:textId="77777777" w:rsidR="00CD629A" w:rsidRPr="000D43CE" w:rsidRDefault="006E223A" w:rsidP="000D43CE">
            <w:pPr>
              <w:jc w:val="center"/>
              <w:rPr>
                <w:rFonts w:eastAsia="Arial" w:cs="Arial"/>
                <w:sz w:val="20"/>
              </w:rPr>
            </w:pPr>
            <w:r w:rsidRPr="000D43CE">
              <w:rPr>
                <w:rFonts w:eastAsia="Arial" w:cs="Arial"/>
                <w:sz w:val="20"/>
              </w:rPr>
              <w:t>20202015.64</w:t>
            </w:r>
          </w:p>
        </w:tc>
        <w:tc>
          <w:tcPr>
            <w:tcW w:w="732" w:type="pct"/>
            <w:tcBorders>
              <w:top w:val="single" w:sz="4" w:space="0" w:color="000000"/>
              <w:left w:val="single" w:sz="4" w:space="0" w:color="000000"/>
              <w:bottom w:val="single" w:sz="4" w:space="0" w:color="000000"/>
              <w:right w:val="single" w:sz="4" w:space="0" w:color="000000"/>
            </w:tcBorders>
          </w:tcPr>
          <w:p w14:paraId="4DAED2BE" w14:textId="77777777" w:rsidR="00CD629A" w:rsidRPr="000D43CE" w:rsidRDefault="006E223A" w:rsidP="000D43CE">
            <w:pPr>
              <w:jc w:val="center"/>
              <w:rPr>
                <w:rFonts w:eastAsia="Arial" w:cs="Arial"/>
                <w:sz w:val="20"/>
              </w:rPr>
            </w:pPr>
            <w:r w:rsidRPr="000D43CE">
              <w:rPr>
                <w:rFonts w:eastAsia="Arial" w:cs="Arial"/>
                <w:sz w:val="20"/>
              </w:rPr>
              <w:t>134.45</w:t>
            </w:r>
          </w:p>
        </w:tc>
        <w:tc>
          <w:tcPr>
            <w:tcW w:w="415" w:type="pct"/>
            <w:tcBorders>
              <w:top w:val="single" w:sz="4" w:space="0" w:color="000000"/>
              <w:left w:val="single" w:sz="4" w:space="0" w:color="000000"/>
              <w:bottom w:val="single" w:sz="4" w:space="0" w:color="000000"/>
              <w:right w:val="single" w:sz="4" w:space="0" w:color="000000"/>
            </w:tcBorders>
          </w:tcPr>
          <w:p w14:paraId="46D7ABB3" w14:textId="77777777" w:rsidR="00CD629A" w:rsidRPr="000D43CE" w:rsidRDefault="006E223A" w:rsidP="000D43CE">
            <w:pPr>
              <w:jc w:val="center"/>
              <w:rPr>
                <w:rFonts w:eastAsia="Arial" w:cs="Arial"/>
                <w:sz w:val="20"/>
              </w:rPr>
            </w:pPr>
            <w:r w:rsidRPr="000D43CE">
              <w:rPr>
                <w:rFonts w:eastAsia="Arial" w:cs="Arial"/>
                <w:sz w:val="20"/>
              </w:rPr>
              <w:t>0.000</w:t>
            </w:r>
          </w:p>
        </w:tc>
      </w:tr>
      <w:tr w:rsidR="00CD629A" w:rsidRPr="00335178" w14:paraId="0BAD9F63" w14:textId="77777777" w:rsidTr="000D43CE">
        <w:trPr>
          <w:trHeight w:val="647"/>
          <w:jc w:val="center"/>
        </w:trPr>
        <w:tc>
          <w:tcPr>
            <w:tcW w:w="728" w:type="pct"/>
            <w:tcBorders>
              <w:top w:val="single" w:sz="4" w:space="0" w:color="000000"/>
              <w:left w:val="single" w:sz="4" w:space="0" w:color="000000"/>
              <w:bottom w:val="single" w:sz="4" w:space="0" w:color="000000"/>
              <w:right w:val="single" w:sz="4" w:space="0" w:color="000000"/>
            </w:tcBorders>
          </w:tcPr>
          <w:p w14:paraId="4846C5BF" w14:textId="77777777" w:rsidR="00CD629A" w:rsidRPr="000D43CE" w:rsidRDefault="006E223A" w:rsidP="000D43CE">
            <w:pPr>
              <w:jc w:val="center"/>
              <w:rPr>
                <w:rFonts w:eastAsia="Arial" w:cs="Arial"/>
                <w:b/>
                <w:sz w:val="20"/>
              </w:rPr>
            </w:pPr>
            <w:r w:rsidRPr="000D43CE">
              <w:rPr>
                <w:rFonts w:eastAsia="Arial" w:cs="Arial"/>
                <w:b/>
                <w:sz w:val="20"/>
              </w:rPr>
              <w:t>Within groups</w:t>
            </w:r>
          </w:p>
        </w:tc>
        <w:tc>
          <w:tcPr>
            <w:tcW w:w="1296" w:type="pct"/>
            <w:tcBorders>
              <w:top w:val="single" w:sz="4" w:space="0" w:color="000000"/>
              <w:left w:val="single" w:sz="4" w:space="0" w:color="000000"/>
              <w:bottom w:val="single" w:sz="4" w:space="0" w:color="000000"/>
              <w:right w:val="single" w:sz="4" w:space="0" w:color="000000"/>
            </w:tcBorders>
          </w:tcPr>
          <w:p w14:paraId="5E1CFC10" w14:textId="77777777" w:rsidR="00CD629A" w:rsidRPr="000D43CE" w:rsidRDefault="006E223A" w:rsidP="000D43CE">
            <w:pPr>
              <w:jc w:val="center"/>
              <w:rPr>
                <w:rFonts w:eastAsia="Arial" w:cs="Arial"/>
                <w:sz w:val="20"/>
              </w:rPr>
            </w:pPr>
            <w:r w:rsidRPr="000D43CE">
              <w:rPr>
                <w:rFonts w:eastAsia="Arial" w:cs="Arial"/>
                <w:sz w:val="20"/>
              </w:rPr>
              <w:t>3717157601.26</w:t>
            </w:r>
          </w:p>
        </w:tc>
        <w:tc>
          <w:tcPr>
            <w:tcW w:w="708" w:type="pct"/>
            <w:tcBorders>
              <w:top w:val="single" w:sz="4" w:space="0" w:color="000000"/>
              <w:left w:val="single" w:sz="4" w:space="0" w:color="000000"/>
              <w:bottom w:val="single" w:sz="4" w:space="0" w:color="000000"/>
              <w:right w:val="single" w:sz="4" w:space="0" w:color="000000"/>
            </w:tcBorders>
          </w:tcPr>
          <w:p w14:paraId="18FEDD30" w14:textId="77777777" w:rsidR="00CD629A" w:rsidRPr="000D43CE" w:rsidRDefault="006E223A" w:rsidP="000D43CE">
            <w:pPr>
              <w:jc w:val="center"/>
              <w:rPr>
                <w:rFonts w:eastAsia="Arial" w:cs="Arial"/>
                <w:sz w:val="20"/>
              </w:rPr>
            </w:pPr>
            <w:r w:rsidRPr="000D43CE">
              <w:rPr>
                <w:rFonts w:eastAsia="Arial" w:cs="Arial"/>
                <w:sz w:val="20"/>
              </w:rPr>
              <w:t>24739</w:t>
            </w:r>
          </w:p>
        </w:tc>
        <w:tc>
          <w:tcPr>
            <w:tcW w:w="1120" w:type="pct"/>
            <w:tcBorders>
              <w:top w:val="single" w:sz="4" w:space="0" w:color="000000"/>
              <w:left w:val="single" w:sz="4" w:space="0" w:color="000000"/>
              <w:bottom w:val="single" w:sz="4" w:space="0" w:color="000000"/>
              <w:right w:val="single" w:sz="4" w:space="0" w:color="000000"/>
            </w:tcBorders>
          </w:tcPr>
          <w:p w14:paraId="04783915" w14:textId="77777777" w:rsidR="00CD629A" w:rsidRPr="000D43CE" w:rsidRDefault="006E223A" w:rsidP="000D43CE">
            <w:pPr>
              <w:jc w:val="center"/>
              <w:rPr>
                <w:rFonts w:eastAsia="Arial" w:cs="Arial"/>
                <w:sz w:val="20"/>
              </w:rPr>
            </w:pPr>
            <w:r w:rsidRPr="000D43CE">
              <w:rPr>
                <w:rFonts w:eastAsia="Arial" w:cs="Arial"/>
                <w:sz w:val="20"/>
              </w:rPr>
              <w:t>150254.97</w:t>
            </w:r>
          </w:p>
        </w:tc>
        <w:tc>
          <w:tcPr>
            <w:tcW w:w="732" w:type="pct"/>
            <w:tcBorders>
              <w:top w:val="single" w:sz="4" w:space="0" w:color="000000"/>
              <w:left w:val="single" w:sz="4" w:space="0" w:color="000000"/>
              <w:bottom w:val="single" w:sz="4" w:space="0" w:color="000000"/>
              <w:right w:val="single" w:sz="4" w:space="0" w:color="000000"/>
            </w:tcBorders>
          </w:tcPr>
          <w:p w14:paraId="1332886A" w14:textId="77777777" w:rsidR="00CD629A" w:rsidRPr="000D43CE" w:rsidRDefault="00CD629A" w:rsidP="000D43CE">
            <w:pPr>
              <w:jc w:val="center"/>
              <w:rPr>
                <w:rFonts w:eastAsia="Arial" w:cs="Arial"/>
                <w:sz w:val="20"/>
              </w:rPr>
            </w:pPr>
          </w:p>
        </w:tc>
        <w:tc>
          <w:tcPr>
            <w:tcW w:w="415" w:type="pct"/>
            <w:tcBorders>
              <w:top w:val="single" w:sz="4" w:space="0" w:color="000000"/>
              <w:left w:val="single" w:sz="4" w:space="0" w:color="000000"/>
              <w:bottom w:val="single" w:sz="4" w:space="0" w:color="000000"/>
              <w:right w:val="single" w:sz="4" w:space="0" w:color="000000"/>
            </w:tcBorders>
          </w:tcPr>
          <w:p w14:paraId="14A7FD50" w14:textId="77777777" w:rsidR="00CD629A" w:rsidRPr="000D43CE" w:rsidRDefault="00CD629A" w:rsidP="000D43CE">
            <w:pPr>
              <w:jc w:val="center"/>
              <w:rPr>
                <w:rFonts w:eastAsia="Arial" w:cs="Arial"/>
                <w:sz w:val="20"/>
              </w:rPr>
            </w:pPr>
          </w:p>
        </w:tc>
      </w:tr>
      <w:tr w:rsidR="00CD629A" w:rsidRPr="00335178" w14:paraId="1F560BBB" w14:textId="77777777" w:rsidTr="000D43CE">
        <w:trPr>
          <w:trHeight w:val="328"/>
          <w:jc w:val="center"/>
        </w:trPr>
        <w:tc>
          <w:tcPr>
            <w:tcW w:w="728" w:type="pct"/>
            <w:tcBorders>
              <w:top w:val="single" w:sz="4" w:space="0" w:color="000000"/>
              <w:left w:val="single" w:sz="4" w:space="0" w:color="000000"/>
              <w:bottom w:val="single" w:sz="4" w:space="0" w:color="000000"/>
              <w:right w:val="single" w:sz="4" w:space="0" w:color="000000"/>
            </w:tcBorders>
          </w:tcPr>
          <w:p w14:paraId="1EC84AB8" w14:textId="77777777" w:rsidR="00CD629A" w:rsidRPr="000D43CE" w:rsidRDefault="006E223A" w:rsidP="000D43CE">
            <w:pPr>
              <w:jc w:val="center"/>
              <w:rPr>
                <w:rFonts w:eastAsia="Arial" w:cs="Arial"/>
                <w:b/>
                <w:sz w:val="20"/>
              </w:rPr>
            </w:pPr>
            <w:r w:rsidRPr="000D43CE">
              <w:rPr>
                <w:rFonts w:eastAsia="Arial" w:cs="Arial"/>
                <w:b/>
                <w:sz w:val="20"/>
              </w:rPr>
              <w:t>Total</w:t>
            </w:r>
          </w:p>
        </w:tc>
        <w:tc>
          <w:tcPr>
            <w:tcW w:w="1296" w:type="pct"/>
            <w:tcBorders>
              <w:top w:val="single" w:sz="4" w:space="0" w:color="000000"/>
              <w:left w:val="single" w:sz="4" w:space="0" w:color="000000"/>
              <w:bottom w:val="single" w:sz="4" w:space="0" w:color="000000"/>
              <w:right w:val="single" w:sz="4" w:space="0" w:color="000000"/>
            </w:tcBorders>
          </w:tcPr>
          <w:p w14:paraId="04E73FB3" w14:textId="77777777" w:rsidR="00CD629A" w:rsidRPr="000D43CE" w:rsidRDefault="006E223A" w:rsidP="000D43CE">
            <w:pPr>
              <w:jc w:val="center"/>
              <w:rPr>
                <w:rFonts w:eastAsia="Arial" w:cs="Arial"/>
                <w:sz w:val="20"/>
              </w:rPr>
            </w:pPr>
            <w:r w:rsidRPr="000D43CE">
              <w:rPr>
                <w:rFonts w:eastAsia="Arial" w:cs="Arial"/>
                <w:sz w:val="20"/>
              </w:rPr>
              <w:t>3777763648.17</w:t>
            </w:r>
          </w:p>
        </w:tc>
        <w:tc>
          <w:tcPr>
            <w:tcW w:w="708" w:type="pct"/>
            <w:tcBorders>
              <w:top w:val="single" w:sz="4" w:space="0" w:color="000000"/>
              <w:left w:val="single" w:sz="4" w:space="0" w:color="000000"/>
              <w:bottom w:val="single" w:sz="4" w:space="0" w:color="000000"/>
              <w:right w:val="single" w:sz="4" w:space="0" w:color="000000"/>
            </w:tcBorders>
          </w:tcPr>
          <w:p w14:paraId="36837B1D" w14:textId="77777777" w:rsidR="00CD629A" w:rsidRPr="000D43CE" w:rsidRDefault="006E223A" w:rsidP="000D43CE">
            <w:pPr>
              <w:jc w:val="center"/>
              <w:rPr>
                <w:rFonts w:eastAsia="Arial" w:cs="Arial"/>
                <w:sz w:val="20"/>
              </w:rPr>
            </w:pPr>
            <w:r w:rsidRPr="000D43CE">
              <w:rPr>
                <w:rFonts w:eastAsia="Arial" w:cs="Arial"/>
                <w:sz w:val="20"/>
              </w:rPr>
              <w:t>24742</w:t>
            </w:r>
          </w:p>
        </w:tc>
        <w:tc>
          <w:tcPr>
            <w:tcW w:w="1120" w:type="pct"/>
            <w:tcBorders>
              <w:top w:val="single" w:sz="4" w:space="0" w:color="000000"/>
              <w:left w:val="single" w:sz="4" w:space="0" w:color="000000"/>
              <w:bottom w:val="single" w:sz="4" w:space="0" w:color="000000"/>
              <w:right w:val="single" w:sz="4" w:space="0" w:color="000000"/>
            </w:tcBorders>
          </w:tcPr>
          <w:p w14:paraId="6D16CD24" w14:textId="77777777" w:rsidR="00CD629A" w:rsidRPr="000D43CE" w:rsidRDefault="00CD629A" w:rsidP="000D43CE">
            <w:pPr>
              <w:jc w:val="center"/>
              <w:rPr>
                <w:rFonts w:eastAsia="Arial" w:cs="Arial"/>
                <w:sz w:val="20"/>
              </w:rPr>
            </w:pPr>
          </w:p>
        </w:tc>
        <w:tc>
          <w:tcPr>
            <w:tcW w:w="732" w:type="pct"/>
            <w:tcBorders>
              <w:top w:val="single" w:sz="4" w:space="0" w:color="000000"/>
              <w:left w:val="single" w:sz="4" w:space="0" w:color="000000"/>
              <w:bottom w:val="single" w:sz="4" w:space="0" w:color="000000"/>
              <w:right w:val="single" w:sz="4" w:space="0" w:color="000000"/>
            </w:tcBorders>
          </w:tcPr>
          <w:p w14:paraId="1EC8D478" w14:textId="77777777" w:rsidR="00CD629A" w:rsidRPr="000D43CE" w:rsidRDefault="00CD629A" w:rsidP="000D43CE">
            <w:pPr>
              <w:jc w:val="center"/>
              <w:rPr>
                <w:rFonts w:eastAsia="Arial" w:cs="Arial"/>
                <w:sz w:val="20"/>
              </w:rPr>
            </w:pPr>
          </w:p>
        </w:tc>
        <w:tc>
          <w:tcPr>
            <w:tcW w:w="415" w:type="pct"/>
            <w:tcBorders>
              <w:top w:val="single" w:sz="4" w:space="0" w:color="000000"/>
              <w:left w:val="single" w:sz="4" w:space="0" w:color="000000"/>
              <w:bottom w:val="single" w:sz="4" w:space="0" w:color="000000"/>
              <w:right w:val="single" w:sz="4" w:space="0" w:color="000000"/>
            </w:tcBorders>
          </w:tcPr>
          <w:p w14:paraId="198BB2C6" w14:textId="77777777" w:rsidR="00CD629A" w:rsidRPr="000D43CE" w:rsidRDefault="00CD629A" w:rsidP="000D43CE">
            <w:pPr>
              <w:jc w:val="center"/>
              <w:rPr>
                <w:rFonts w:eastAsia="Arial" w:cs="Arial"/>
                <w:sz w:val="20"/>
              </w:rPr>
            </w:pPr>
          </w:p>
        </w:tc>
      </w:tr>
    </w:tbl>
    <w:p w14:paraId="430CC872" w14:textId="77777777" w:rsidR="000D43CE" w:rsidRDefault="000D43CE" w:rsidP="00FF4E7C">
      <w:pPr>
        <w:pStyle w:val="Akapitpodstawowy"/>
      </w:pPr>
    </w:p>
    <w:p w14:paraId="5C728A24" w14:textId="77777777" w:rsidR="00CD629A" w:rsidRPr="00C91960" w:rsidRDefault="006E223A" w:rsidP="00FF4E7C">
      <w:pPr>
        <w:pStyle w:val="Akapitpodstawowy"/>
      </w:pPr>
      <w:r w:rsidRPr="00C91960">
        <w:t>There are differences between average revenues in different years. These differences may be due to stochastic factors or there may be significant differences due to factors that had influence during an analyzed year (e.g. parliamentary elections or new legal regulations). They form the differences among years. This method may be used by pairs of years. In this case, it is recommended to use the statistical standard hypotheses testing methods.</w:t>
      </w:r>
    </w:p>
    <w:p w14:paraId="312A60EB" w14:textId="77777777" w:rsidR="00CD629A" w:rsidRPr="00C91960" w:rsidRDefault="006E223A" w:rsidP="00FF4E7C">
      <w:pPr>
        <w:pStyle w:val="Akapitpodstawowy"/>
      </w:pPr>
      <w:r w:rsidRPr="00C91960">
        <w:t>Presenting the result</w:t>
      </w:r>
    </w:p>
    <w:p w14:paraId="41D4E90B" w14:textId="77777777" w:rsidR="00CD629A" w:rsidRPr="00C91960" w:rsidRDefault="006E223A" w:rsidP="00FF4E7C">
      <w:pPr>
        <w:pStyle w:val="Akapitpodstawowy"/>
      </w:pPr>
      <w:r w:rsidRPr="00C91960">
        <w:t>A one-way analysis of variances (ANOVA) is conducted to explore the impact of “year” on “REV”. There is a statistically significant difference at the p&lt;0.05 level in revenues for the examined four years: F (3, 24739) = 134.45, p&lt;0.01</w:t>
      </w:r>
      <w:r w:rsidR="00BD2BDC">
        <w:rPr>
          <w:rStyle w:val="Odwoanieprzypisudolnego"/>
        </w:rPr>
        <w:footnoteReference w:id="121"/>
      </w:r>
      <w:r w:rsidRPr="00C91960">
        <w:t>.</w:t>
      </w:r>
    </w:p>
    <w:p w14:paraId="4D69B831" w14:textId="77777777" w:rsidR="00CD629A" w:rsidRPr="004A6655" w:rsidRDefault="00CD629A">
      <w:pPr>
        <w:rPr>
          <w:rFonts w:eastAsia="Arial" w:cs="Arial"/>
          <w:color w:val="auto"/>
          <w:szCs w:val="24"/>
        </w:rPr>
      </w:pPr>
    </w:p>
    <w:p w14:paraId="6BCBFB8D" w14:textId="77777777" w:rsidR="00CD629A" w:rsidRPr="004A6655" w:rsidRDefault="006E223A" w:rsidP="005A38A9">
      <w:pPr>
        <w:ind w:firstLine="0"/>
        <w:rPr>
          <w:rFonts w:eastAsia="Arial" w:cs="Arial"/>
          <w:b/>
          <w:color w:val="auto"/>
          <w:szCs w:val="24"/>
        </w:rPr>
      </w:pPr>
      <w:r w:rsidRPr="004A6655">
        <w:rPr>
          <w:rFonts w:eastAsia="Arial" w:cs="Arial"/>
          <w:b/>
          <w:color w:val="auto"/>
          <w:szCs w:val="24"/>
        </w:rPr>
        <w:t>If you write a scientific article...</w:t>
      </w:r>
    </w:p>
    <w:p w14:paraId="0B7E4291" w14:textId="77777777" w:rsidR="00A13EC4" w:rsidRPr="004A6655" w:rsidRDefault="00A13EC4" w:rsidP="000B0987">
      <w:pPr>
        <w:ind w:firstLine="0"/>
        <w:rPr>
          <w:rFonts w:eastAsia="Arial" w:cs="Arial"/>
          <w:color w:val="auto"/>
          <w:sz w:val="20"/>
        </w:rPr>
      </w:pPr>
    </w:p>
    <w:p w14:paraId="05CC6F59" w14:textId="77777777" w:rsidR="000B0987" w:rsidRPr="004A6655" w:rsidRDefault="002C5AB4" w:rsidP="00EB1283">
      <w:pPr>
        <w:ind w:firstLine="0"/>
        <w:jc w:val="center"/>
        <w:rPr>
          <w:rFonts w:eastAsia="Arial" w:cs="Arial"/>
          <w:color w:val="auto"/>
          <w:sz w:val="20"/>
        </w:rPr>
      </w:pPr>
      <w:r w:rsidRPr="00EB1283">
        <w:rPr>
          <w:rFonts w:eastAsia="Arial" w:cs="Arial"/>
          <w:color w:val="auto"/>
          <w:sz w:val="20"/>
        </w:rPr>
        <w:t xml:space="preserve">Table </w:t>
      </w:r>
      <w:r w:rsidR="00BF0CDA">
        <w:rPr>
          <w:rFonts w:eastAsia="Arial" w:cs="Arial"/>
          <w:color w:val="auto"/>
          <w:sz w:val="20"/>
        </w:rPr>
        <w:t>15</w:t>
      </w:r>
      <w:r w:rsidRPr="00EB1283">
        <w:rPr>
          <w:rFonts w:eastAsia="Arial" w:cs="Arial"/>
          <w:color w:val="auto"/>
          <w:sz w:val="20"/>
        </w:rPr>
        <w:t>. In scien</w:t>
      </w:r>
      <w:r w:rsidR="00EB1283">
        <w:rPr>
          <w:rFonts w:eastAsia="Arial" w:cs="Arial"/>
          <w:color w:val="auto"/>
          <w:sz w:val="20"/>
        </w:rPr>
        <w:t>tific research</w:t>
      </w:r>
    </w:p>
    <w:tbl>
      <w:tblPr>
        <w:tblpPr w:leftFromText="180" w:rightFromText="180" w:vertAnchor="text" w:horzAnchor="margin" w:tblpY="9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6662"/>
      </w:tblGrid>
      <w:tr w:rsidR="00EB1283" w:rsidRPr="004A6655" w14:paraId="0D4CCFD5" w14:textId="77777777" w:rsidTr="00EB1283">
        <w:trPr>
          <w:trHeight w:val="808"/>
        </w:trPr>
        <w:tc>
          <w:tcPr>
            <w:tcW w:w="2518" w:type="dxa"/>
            <w:tcBorders>
              <w:top w:val="single" w:sz="4" w:space="0" w:color="000000"/>
              <w:left w:val="single" w:sz="4" w:space="0" w:color="000000"/>
              <w:bottom w:val="single" w:sz="4" w:space="0" w:color="000000"/>
              <w:right w:val="single" w:sz="4" w:space="0" w:color="000000"/>
            </w:tcBorders>
          </w:tcPr>
          <w:p w14:paraId="0ED8656E" w14:textId="77777777" w:rsidR="00EB1283" w:rsidRPr="004A6655" w:rsidRDefault="00EB1283" w:rsidP="00EB1283">
            <w:pPr>
              <w:ind w:firstLine="0"/>
              <w:rPr>
                <w:rFonts w:eastAsia="Arial" w:cs="Arial"/>
                <w:b/>
                <w:color w:val="auto"/>
                <w:szCs w:val="24"/>
              </w:rPr>
            </w:pPr>
            <w:r w:rsidRPr="004A6655">
              <w:rPr>
                <w:rFonts w:eastAsia="Arial" w:cs="Arial"/>
                <w:b/>
                <w:color w:val="auto"/>
                <w:szCs w:val="24"/>
              </w:rPr>
              <w:t>You have to do the following steps</w:t>
            </w:r>
          </w:p>
        </w:tc>
        <w:tc>
          <w:tcPr>
            <w:tcW w:w="6662" w:type="dxa"/>
            <w:tcBorders>
              <w:top w:val="single" w:sz="4" w:space="0" w:color="000000"/>
              <w:left w:val="single" w:sz="4" w:space="0" w:color="000000"/>
              <w:bottom w:val="single" w:sz="4" w:space="0" w:color="000000"/>
              <w:right w:val="single" w:sz="4" w:space="0" w:color="000000"/>
            </w:tcBorders>
          </w:tcPr>
          <w:p w14:paraId="1EB7D400" w14:textId="77777777" w:rsidR="00EB1283" w:rsidRPr="004A6655" w:rsidRDefault="00EB1283" w:rsidP="00EB1283">
            <w:pPr>
              <w:rPr>
                <w:rFonts w:eastAsia="Arial" w:cs="Arial"/>
                <w:b/>
                <w:color w:val="auto"/>
                <w:szCs w:val="24"/>
              </w:rPr>
            </w:pPr>
            <w:r w:rsidRPr="004A6655">
              <w:rPr>
                <w:rFonts w:eastAsia="Arial" w:cs="Arial"/>
                <w:b/>
                <w:color w:val="auto"/>
                <w:szCs w:val="24"/>
              </w:rPr>
              <w:t>You have to write in the article</w:t>
            </w:r>
          </w:p>
        </w:tc>
      </w:tr>
      <w:tr w:rsidR="00EB1283" w:rsidRPr="004A6655" w14:paraId="2973F2E2" w14:textId="77777777" w:rsidTr="00EB1283">
        <w:trPr>
          <w:trHeight w:val="2443"/>
        </w:trPr>
        <w:tc>
          <w:tcPr>
            <w:tcW w:w="2518" w:type="dxa"/>
            <w:tcBorders>
              <w:top w:val="single" w:sz="4" w:space="0" w:color="000000"/>
              <w:left w:val="single" w:sz="4" w:space="0" w:color="000000"/>
              <w:bottom w:val="single" w:sz="4" w:space="0" w:color="000000"/>
              <w:right w:val="single" w:sz="4" w:space="0" w:color="000000"/>
            </w:tcBorders>
          </w:tcPr>
          <w:p w14:paraId="56CDCAF6" w14:textId="77777777" w:rsidR="00EB1283" w:rsidRPr="004A6655" w:rsidRDefault="00EB1283" w:rsidP="00EB1283">
            <w:pPr>
              <w:rPr>
                <w:rFonts w:eastAsia="Arial" w:cs="Arial"/>
                <w:color w:val="auto"/>
                <w:szCs w:val="24"/>
              </w:rPr>
            </w:pPr>
            <w:r w:rsidRPr="004A6655">
              <w:rPr>
                <w:rFonts w:eastAsia="Arial" w:cs="Arial"/>
                <w:color w:val="auto"/>
                <w:szCs w:val="24"/>
              </w:rPr>
              <w:t>1) Say some words about the data set – column names, the number of rows, where did you get the dataset from.</w:t>
            </w:r>
          </w:p>
        </w:tc>
        <w:tc>
          <w:tcPr>
            <w:tcW w:w="6662" w:type="dxa"/>
            <w:tcBorders>
              <w:top w:val="single" w:sz="4" w:space="0" w:color="000000"/>
              <w:left w:val="single" w:sz="4" w:space="0" w:color="000000"/>
              <w:bottom w:val="single" w:sz="4" w:space="0" w:color="000000"/>
              <w:right w:val="single" w:sz="4" w:space="0" w:color="000000"/>
            </w:tcBorders>
          </w:tcPr>
          <w:p w14:paraId="2FF01C21" w14:textId="77777777" w:rsidR="00EB1283" w:rsidRPr="004A6655" w:rsidRDefault="00EB1283" w:rsidP="00EB1283">
            <w:pPr>
              <w:rPr>
                <w:rFonts w:eastAsia="Arial" w:cs="Arial"/>
                <w:color w:val="auto"/>
                <w:szCs w:val="24"/>
              </w:rPr>
            </w:pPr>
            <w:r w:rsidRPr="004A6655">
              <w:rPr>
                <w:rFonts w:eastAsia="Arial" w:cs="Arial"/>
                <w:color w:val="auto"/>
                <w:szCs w:val="24"/>
              </w:rPr>
              <w:t>1) A sample dataset from IBM web site is used (</w:t>
            </w:r>
            <w:hyperlink r:id="rId129">
              <w:r w:rsidRPr="004A6655">
                <w:rPr>
                  <w:rFonts w:eastAsia="Arial" w:cs="Arial"/>
                  <w:color w:val="auto"/>
                  <w:szCs w:val="24"/>
                  <w:u w:val="single"/>
                </w:rPr>
                <w:t>https://community.watsonanalytics.com/wp-content/uploads/2015/03/WA_Retail-SalesMarketing_-ProfitCost.csv</w:t>
              </w:r>
            </w:hyperlink>
            <w:r w:rsidRPr="004A6655">
              <w:rPr>
                <w:rFonts w:eastAsia="Arial" w:cs="Arial"/>
                <w:color w:val="auto"/>
                <w:szCs w:val="24"/>
              </w:rPr>
              <w:t>). The dataset contains data about sales. The dataset contains the following column names: year, product line, product type, product, order method type, revenue, and retailer country. The dataset consists of 24 743 rows.</w:t>
            </w:r>
          </w:p>
        </w:tc>
      </w:tr>
      <w:tr w:rsidR="00EB1283" w:rsidRPr="004A6655" w14:paraId="191E055C" w14:textId="77777777" w:rsidTr="00EB1283">
        <w:trPr>
          <w:trHeight w:val="1092"/>
        </w:trPr>
        <w:tc>
          <w:tcPr>
            <w:tcW w:w="2518" w:type="dxa"/>
            <w:tcBorders>
              <w:top w:val="single" w:sz="4" w:space="0" w:color="000000"/>
              <w:left w:val="single" w:sz="4" w:space="0" w:color="000000"/>
              <w:bottom w:val="single" w:sz="4" w:space="0" w:color="000000"/>
              <w:right w:val="single" w:sz="4" w:space="0" w:color="000000"/>
            </w:tcBorders>
          </w:tcPr>
          <w:p w14:paraId="60399A39" w14:textId="77777777" w:rsidR="00EB1283" w:rsidRPr="004A6655" w:rsidRDefault="00EB1283" w:rsidP="00EB1283">
            <w:pPr>
              <w:rPr>
                <w:rFonts w:eastAsia="Arial" w:cs="Arial"/>
                <w:color w:val="auto"/>
                <w:szCs w:val="24"/>
              </w:rPr>
            </w:pPr>
            <w:r w:rsidRPr="004A6655">
              <w:rPr>
                <w:rFonts w:eastAsia="Arial" w:cs="Arial"/>
                <w:color w:val="auto"/>
                <w:szCs w:val="24"/>
              </w:rPr>
              <w:t>2) Define research (business) questions</w:t>
            </w:r>
          </w:p>
        </w:tc>
        <w:tc>
          <w:tcPr>
            <w:tcW w:w="6662" w:type="dxa"/>
            <w:tcBorders>
              <w:top w:val="single" w:sz="4" w:space="0" w:color="000000"/>
              <w:left w:val="single" w:sz="4" w:space="0" w:color="000000"/>
              <w:bottom w:val="single" w:sz="4" w:space="0" w:color="000000"/>
              <w:right w:val="single" w:sz="4" w:space="0" w:color="000000"/>
            </w:tcBorders>
          </w:tcPr>
          <w:p w14:paraId="1CDE598C" w14:textId="77777777" w:rsidR="00EB1283" w:rsidRPr="004A6655" w:rsidRDefault="00EB1283" w:rsidP="00EB1283">
            <w:pPr>
              <w:rPr>
                <w:rFonts w:eastAsia="Arial" w:cs="Arial"/>
                <w:color w:val="auto"/>
                <w:szCs w:val="24"/>
              </w:rPr>
            </w:pPr>
            <w:r w:rsidRPr="004A6655">
              <w:rPr>
                <w:rFonts w:eastAsia="Arial" w:cs="Arial"/>
                <w:color w:val="auto"/>
                <w:szCs w:val="24"/>
              </w:rPr>
              <w:t>2) We assume significant differences in average revenues in different years.</w:t>
            </w:r>
          </w:p>
        </w:tc>
      </w:tr>
      <w:tr w:rsidR="00EB1283" w:rsidRPr="004A6655" w14:paraId="674CF1C1" w14:textId="77777777" w:rsidTr="00EB1283">
        <w:trPr>
          <w:trHeight w:val="2295"/>
        </w:trPr>
        <w:tc>
          <w:tcPr>
            <w:tcW w:w="2518" w:type="dxa"/>
            <w:tcBorders>
              <w:top w:val="single" w:sz="4" w:space="0" w:color="000000"/>
              <w:left w:val="single" w:sz="4" w:space="0" w:color="000000"/>
              <w:bottom w:val="single" w:sz="4" w:space="0" w:color="000000"/>
              <w:right w:val="single" w:sz="4" w:space="0" w:color="000000"/>
            </w:tcBorders>
          </w:tcPr>
          <w:p w14:paraId="2FC0686C" w14:textId="77777777" w:rsidR="00EB1283" w:rsidRPr="004A6655" w:rsidRDefault="00EB1283" w:rsidP="00EB1283">
            <w:pPr>
              <w:rPr>
                <w:rFonts w:eastAsia="Arial" w:cs="Arial"/>
                <w:color w:val="auto"/>
                <w:szCs w:val="24"/>
              </w:rPr>
            </w:pPr>
            <w:r w:rsidRPr="004A6655">
              <w:rPr>
                <w:rFonts w:eastAsia="Arial" w:cs="Arial"/>
                <w:color w:val="auto"/>
                <w:szCs w:val="24"/>
              </w:rPr>
              <w:t>3) The argument the method that may be used. The method must be appropriate for your business questions and data you are using.</w:t>
            </w:r>
          </w:p>
        </w:tc>
        <w:tc>
          <w:tcPr>
            <w:tcW w:w="6662" w:type="dxa"/>
            <w:tcBorders>
              <w:top w:val="single" w:sz="4" w:space="0" w:color="000000"/>
              <w:left w:val="single" w:sz="4" w:space="0" w:color="000000"/>
              <w:bottom w:val="single" w:sz="4" w:space="0" w:color="000000"/>
              <w:right w:val="single" w:sz="4" w:space="0" w:color="000000"/>
            </w:tcBorders>
          </w:tcPr>
          <w:p w14:paraId="0372D473" w14:textId="77777777" w:rsidR="00EB1283" w:rsidRPr="004A6655" w:rsidRDefault="00EB1283" w:rsidP="00EB1283">
            <w:pPr>
              <w:rPr>
                <w:rFonts w:eastAsia="Arial" w:cs="Arial"/>
                <w:color w:val="auto"/>
                <w:szCs w:val="24"/>
              </w:rPr>
            </w:pPr>
            <w:r w:rsidRPr="004A6655">
              <w:rPr>
                <w:rFonts w:eastAsia="Arial" w:cs="Arial"/>
                <w:color w:val="auto"/>
                <w:szCs w:val="24"/>
              </w:rPr>
              <w:t>3) Since the “year” is on a nominal scale and the “revenue” is on an interval scale, One-way ANOVA may be used.</w:t>
            </w:r>
          </w:p>
        </w:tc>
      </w:tr>
      <w:tr w:rsidR="00EB1283" w:rsidRPr="004A6655" w14:paraId="08153A63" w14:textId="77777777" w:rsidTr="00EB1283">
        <w:trPr>
          <w:trHeight w:val="1350"/>
        </w:trPr>
        <w:tc>
          <w:tcPr>
            <w:tcW w:w="2518" w:type="dxa"/>
            <w:tcBorders>
              <w:top w:val="single" w:sz="4" w:space="0" w:color="000000"/>
              <w:left w:val="single" w:sz="4" w:space="0" w:color="000000"/>
              <w:bottom w:val="single" w:sz="4" w:space="0" w:color="000000"/>
              <w:right w:val="single" w:sz="4" w:space="0" w:color="000000"/>
            </w:tcBorders>
          </w:tcPr>
          <w:p w14:paraId="0DE358E0" w14:textId="77777777" w:rsidR="00EB1283" w:rsidRPr="004A6655" w:rsidRDefault="00EB1283" w:rsidP="00EB1283">
            <w:pPr>
              <w:rPr>
                <w:rFonts w:eastAsia="Arial" w:cs="Arial"/>
                <w:color w:val="auto"/>
                <w:szCs w:val="24"/>
              </w:rPr>
            </w:pPr>
            <w:r w:rsidRPr="004A6655">
              <w:rPr>
                <w:rFonts w:eastAsia="Arial" w:cs="Arial"/>
                <w:color w:val="auto"/>
                <w:szCs w:val="24"/>
              </w:rPr>
              <w:t>4) Say which software  you used and why.</w:t>
            </w:r>
          </w:p>
        </w:tc>
        <w:tc>
          <w:tcPr>
            <w:tcW w:w="6662" w:type="dxa"/>
            <w:tcBorders>
              <w:top w:val="single" w:sz="4" w:space="0" w:color="000000"/>
              <w:left w:val="single" w:sz="4" w:space="0" w:color="000000"/>
              <w:bottom w:val="single" w:sz="4" w:space="0" w:color="000000"/>
              <w:right w:val="single" w:sz="4" w:space="0" w:color="000000"/>
            </w:tcBorders>
          </w:tcPr>
          <w:p w14:paraId="65D54218" w14:textId="77777777" w:rsidR="00EB1283" w:rsidRPr="004A6655" w:rsidRDefault="00EB1283" w:rsidP="00EB1283">
            <w:pPr>
              <w:rPr>
                <w:rFonts w:eastAsia="Arial" w:cs="Arial"/>
                <w:color w:val="auto"/>
                <w:szCs w:val="24"/>
              </w:rPr>
            </w:pPr>
            <w:r w:rsidRPr="004A6655">
              <w:rPr>
                <w:rFonts w:eastAsia="Arial" w:cs="Arial"/>
                <w:color w:val="auto"/>
                <w:szCs w:val="24"/>
              </w:rPr>
              <w:t>4) The dataset is imported into PSPP (open source statistical software).</w:t>
            </w:r>
          </w:p>
          <w:p w14:paraId="41557FD1" w14:textId="77777777" w:rsidR="00EB1283" w:rsidRPr="004A6655" w:rsidRDefault="00EB1283" w:rsidP="00EB1283">
            <w:pPr>
              <w:rPr>
                <w:rFonts w:eastAsia="Arial" w:cs="Arial"/>
                <w:color w:val="auto"/>
                <w:szCs w:val="24"/>
              </w:rPr>
            </w:pPr>
          </w:p>
        </w:tc>
      </w:tr>
      <w:tr w:rsidR="00EB1283" w:rsidRPr="004A6655" w14:paraId="3E97AE47" w14:textId="77777777" w:rsidTr="00EB1283">
        <w:trPr>
          <w:trHeight w:val="1632"/>
        </w:trPr>
        <w:tc>
          <w:tcPr>
            <w:tcW w:w="2518" w:type="dxa"/>
            <w:tcBorders>
              <w:top w:val="single" w:sz="4" w:space="0" w:color="000000"/>
              <w:left w:val="single" w:sz="4" w:space="0" w:color="000000"/>
              <w:bottom w:val="single" w:sz="4" w:space="0" w:color="000000"/>
              <w:right w:val="single" w:sz="4" w:space="0" w:color="000000"/>
            </w:tcBorders>
          </w:tcPr>
          <w:p w14:paraId="316DAA0E" w14:textId="77777777" w:rsidR="00EB1283" w:rsidRPr="004A6655" w:rsidRDefault="00EB1283" w:rsidP="00EB1283">
            <w:pPr>
              <w:rPr>
                <w:rFonts w:eastAsia="Arial" w:cs="Arial"/>
                <w:color w:val="auto"/>
                <w:szCs w:val="24"/>
              </w:rPr>
            </w:pPr>
            <w:r w:rsidRPr="004A6655">
              <w:rPr>
                <w:rFonts w:eastAsia="Arial" w:cs="Arial"/>
                <w:color w:val="auto"/>
                <w:szCs w:val="24"/>
              </w:rPr>
              <w:t>5) Describe the output of the software and interpret the result correctly.</w:t>
            </w:r>
          </w:p>
        </w:tc>
        <w:tc>
          <w:tcPr>
            <w:tcW w:w="6662" w:type="dxa"/>
            <w:tcBorders>
              <w:top w:val="single" w:sz="4" w:space="0" w:color="000000"/>
              <w:left w:val="single" w:sz="4" w:space="0" w:color="000000"/>
              <w:bottom w:val="single" w:sz="4" w:space="0" w:color="000000"/>
              <w:right w:val="single" w:sz="4" w:space="0" w:color="000000"/>
            </w:tcBorders>
          </w:tcPr>
          <w:p w14:paraId="57219681" w14:textId="77777777" w:rsidR="00EB1283" w:rsidRPr="004A6655" w:rsidRDefault="00EB1283" w:rsidP="00EB1283">
            <w:pPr>
              <w:rPr>
                <w:rFonts w:eastAsia="Arial" w:cs="Arial"/>
                <w:color w:val="auto"/>
                <w:szCs w:val="24"/>
              </w:rPr>
            </w:pPr>
            <w:r w:rsidRPr="004A6655">
              <w:rPr>
                <w:rFonts w:eastAsia="Arial" w:cs="Arial"/>
                <w:color w:val="auto"/>
                <w:szCs w:val="24"/>
              </w:rPr>
              <w:t>5) A one-way analysis of variances (ANOVA) is conducted to explore the impact of “year” on “revenue”. There is a statistically significant difference at the p&lt;0.05 level in revenues for the examined four years: F (3, 24739) = 134.45, p&lt;0.01.</w:t>
            </w:r>
          </w:p>
        </w:tc>
      </w:tr>
    </w:tbl>
    <w:p w14:paraId="5C05A458" w14:textId="77777777" w:rsidR="00EB1283" w:rsidRDefault="00EB1283" w:rsidP="00FF4E7C">
      <w:pPr>
        <w:pStyle w:val="Akapitpodstawowy"/>
      </w:pPr>
    </w:p>
    <w:p w14:paraId="5F7EB9E7" w14:textId="77777777" w:rsidR="00CD629A" w:rsidRPr="004A6655" w:rsidRDefault="006E223A" w:rsidP="00FF4E7C">
      <w:pPr>
        <w:pStyle w:val="Akapitpodstawowy"/>
      </w:pPr>
      <w:r w:rsidRPr="004A6655">
        <w:t>When you write a scientific paper, these five sections (the right</w:t>
      </w:r>
      <w:r w:rsidR="008F563F" w:rsidRPr="004A6655">
        <w:t>-hand</w:t>
      </w:r>
      <w:r w:rsidRPr="004A6655">
        <w:t xml:space="preserve"> column of the table above) may not be separated, but given as one paragraph!</w:t>
      </w:r>
    </w:p>
    <w:p w14:paraId="1BAECF60" w14:textId="77777777" w:rsidR="00CD629A" w:rsidRPr="00C91960" w:rsidRDefault="00CD629A">
      <w:pPr>
        <w:rPr>
          <w:rFonts w:eastAsia="Arial" w:cs="Arial"/>
          <w:szCs w:val="24"/>
        </w:rPr>
      </w:pPr>
    </w:p>
    <w:p w14:paraId="1C566467" w14:textId="77777777" w:rsidR="00CD629A" w:rsidRPr="00C91960" w:rsidRDefault="00643A17">
      <w:pPr>
        <w:rPr>
          <w:rFonts w:eastAsia="Arial" w:cs="Arial"/>
          <w:b/>
          <w:szCs w:val="24"/>
        </w:rPr>
      </w:pPr>
      <w:r>
        <w:rPr>
          <w:rFonts w:eastAsia="Arial" w:cs="Arial"/>
          <w:b/>
          <w:szCs w:val="24"/>
        </w:rPr>
        <w:t>U</w:t>
      </w:r>
      <w:r w:rsidR="006E223A" w:rsidRPr="00C91960">
        <w:rPr>
          <w:rFonts w:eastAsia="Arial" w:cs="Arial"/>
          <w:b/>
          <w:szCs w:val="24"/>
        </w:rPr>
        <w:t>sing the Independent Samples T test</w:t>
      </w:r>
    </w:p>
    <w:p w14:paraId="395684AE" w14:textId="77777777" w:rsidR="00CD629A" w:rsidRPr="00C91960" w:rsidRDefault="00CD629A">
      <w:pPr>
        <w:rPr>
          <w:rFonts w:eastAsia="Arial" w:cs="Arial"/>
          <w:szCs w:val="24"/>
        </w:rPr>
      </w:pPr>
    </w:p>
    <w:p w14:paraId="472CE911" w14:textId="77777777" w:rsidR="00CD629A" w:rsidRPr="00C91960" w:rsidRDefault="006E223A" w:rsidP="00FF4E7C">
      <w:pPr>
        <w:pStyle w:val="Akapitpodstawowy"/>
      </w:pPr>
      <w:r w:rsidRPr="00C91960">
        <w:t>It is assumed that there are no significant differences in average revenues in years 2006 and 2007.</w:t>
      </w:r>
    </w:p>
    <w:p w14:paraId="20F6138F" w14:textId="77777777" w:rsidR="00CD629A" w:rsidRPr="00C91960" w:rsidRDefault="006E223A" w:rsidP="00FF4E7C">
      <w:pPr>
        <w:pStyle w:val="Akapitpodstawowy"/>
      </w:pPr>
      <w:r w:rsidRPr="00C91960">
        <w:lastRenderedPageBreak/>
        <w:t xml:space="preserve">The command in PSPP is the following (Analyze/Compare Means/Independent samples T test). The independent samples T test may be used with a categorical independent variable with only two groups and a continuous dependent variable. The grouping variable is the year </w:t>
      </w:r>
      <w:r w:rsidR="00F210D9">
        <w:rPr>
          <w:rStyle w:val="Odwoanieprzypisudolnego"/>
        </w:rPr>
        <w:footnoteReference w:id="122"/>
      </w:r>
      <w:r w:rsidRPr="00C91960">
        <w:t>(Group1: 2006, Group 2: 2007).</w:t>
      </w:r>
    </w:p>
    <w:p w14:paraId="447C4E8D" w14:textId="77777777" w:rsidR="00F60AF7" w:rsidRPr="00F60AF7" w:rsidRDefault="00F60AF7" w:rsidP="00F60AF7">
      <w:pPr>
        <w:pStyle w:val="Legenda"/>
        <w:keepNext/>
        <w:rPr>
          <w:lang w:val="en-US"/>
        </w:rPr>
      </w:pPr>
      <w:bookmarkStart w:id="264" w:name="_Toc496550598"/>
      <w:r w:rsidRPr="00F60AF7">
        <w:rPr>
          <w:lang w:val="en-US"/>
        </w:rPr>
        <w:t xml:space="preserve">Table </w:t>
      </w:r>
      <w:r>
        <w:fldChar w:fldCharType="begin"/>
      </w:r>
      <w:r w:rsidRPr="00F60AF7">
        <w:rPr>
          <w:lang w:val="en-US"/>
        </w:rPr>
        <w:instrText xml:space="preserve"> SEQ Table \* ARABIC </w:instrText>
      </w:r>
      <w:r>
        <w:fldChar w:fldCharType="separate"/>
      </w:r>
      <w:r w:rsidR="00843C9A">
        <w:rPr>
          <w:noProof/>
          <w:lang w:val="en-US"/>
        </w:rPr>
        <w:t>15</w:t>
      </w:r>
      <w:r>
        <w:fldChar w:fldCharType="end"/>
      </w:r>
      <w:r w:rsidRPr="00F60AF7">
        <w:rPr>
          <w:lang w:val="en-US"/>
        </w:rPr>
        <w:t xml:space="preserve">. </w:t>
      </w:r>
      <w:r w:rsidRPr="001C5956">
        <w:rPr>
          <w:lang w:val="en-US"/>
        </w:rPr>
        <w:t>Descriptives</w:t>
      </w:r>
      <w:bookmarkEnd w:id="264"/>
    </w:p>
    <w:tbl>
      <w:tblPr>
        <w:tblStyle w:val="11"/>
        <w:tblW w:w="50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17"/>
        <w:gridCol w:w="1753"/>
        <w:gridCol w:w="1862"/>
        <w:gridCol w:w="1862"/>
        <w:gridCol w:w="2300"/>
      </w:tblGrid>
      <w:tr w:rsidR="00CD629A" w:rsidRPr="000D43CE" w14:paraId="6F21B718" w14:textId="77777777" w:rsidTr="00E62D32">
        <w:trPr>
          <w:trHeight w:val="248"/>
          <w:jc w:val="center"/>
        </w:trPr>
        <w:tc>
          <w:tcPr>
            <w:tcW w:w="861" w:type="pct"/>
            <w:tcBorders>
              <w:top w:val="single" w:sz="4" w:space="0" w:color="000000"/>
              <w:left w:val="single" w:sz="4" w:space="0" w:color="000000"/>
              <w:bottom w:val="single" w:sz="4" w:space="0" w:color="000000"/>
              <w:right w:val="single" w:sz="4" w:space="0" w:color="000000"/>
            </w:tcBorders>
          </w:tcPr>
          <w:p w14:paraId="6FDE49CB" w14:textId="77777777" w:rsidR="00CD629A" w:rsidRPr="000D43CE" w:rsidRDefault="00CD629A" w:rsidP="000D43CE">
            <w:pPr>
              <w:jc w:val="center"/>
              <w:rPr>
                <w:rFonts w:eastAsia="Arial" w:cs="Arial"/>
                <w:sz w:val="20"/>
              </w:rPr>
            </w:pPr>
          </w:p>
        </w:tc>
        <w:tc>
          <w:tcPr>
            <w:tcW w:w="933" w:type="pct"/>
            <w:tcBorders>
              <w:top w:val="single" w:sz="4" w:space="0" w:color="000000"/>
              <w:left w:val="single" w:sz="4" w:space="0" w:color="000000"/>
              <w:bottom w:val="single" w:sz="4" w:space="0" w:color="000000"/>
              <w:right w:val="single" w:sz="4" w:space="0" w:color="000000"/>
            </w:tcBorders>
          </w:tcPr>
          <w:p w14:paraId="3DC1D108" w14:textId="77777777" w:rsidR="00CD629A" w:rsidRPr="000D43CE" w:rsidRDefault="00CD629A" w:rsidP="000D43CE">
            <w:pPr>
              <w:jc w:val="center"/>
              <w:rPr>
                <w:rFonts w:eastAsia="Arial" w:cs="Arial"/>
                <w:sz w:val="20"/>
              </w:rPr>
            </w:pPr>
          </w:p>
        </w:tc>
        <w:tc>
          <w:tcPr>
            <w:tcW w:w="991" w:type="pct"/>
            <w:tcBorders>
              <w:top w:val="single" w:sz="4" w:space="0" w:color="000000"/>
              <w:left w:val="single" w:sz="4" w:space="0" w:color="000000"/>
              <w:bottom w:val="single" w:sz="4" w:space="0" w:color="000000"/>
              <w:right w:val="single" w:sz="4" w:space="0" w:color="000000"/>
            </w:tcBorders>
          </w:tcPr>
          <w:p w14:paraId="4F7CE31E" w14:textId="77777777" w:rsidR="00CD629A" w:rsidRPr="000D43CE" w:rsidRDefault="006E223A" w:rsidP="000D43CE">
            <w:pPr>
              <w:jc w:val="center"/>
              <w:rPr>
                <w:rFonts w:eastAsia="Arial" w:cs="Arial"/>
                <w:b/>
                <w:sz w:val="20"/>
              </w:rPr>
            </w:pPr>
            <w:r w:rsidRPr="000D43CE">
              <w:rPr>
                <w:rFonts w:eastAsia="Arial" w:cs="Arial"/>
                <w:b/>
                <w:sz w:val="20"/>
              </w:rPr>
              <w:t>N</w:t>
            </w:r>
          </w:p>
        </w:tc>
        <w:tc>
          <w:tcPr>
            <w:tcW w:w="991" w:type="pct"/>
            <w:tcBorders>
              <w:top w:val="single" w:sz="4" w:space="0" w:color="000000"/>
              <w:left w:val="single" w:sz="4" w:space="0" w:color="000000"/>
              <w:bottom w:val="single" w:sz="4" w:space="0" w:color="000000"/>
              <w:right w:val="single" w:sz="4" w:space="0" w:color="000000"/>
            </w:tcBorders>
          </w:tcPr>
          <w:p w14:paraId="0521CD1E" w14:textId="77777777" w:rsidR="00CD629A" w:rsidRPr="000D43CE" w:rsidRDefault="006E223A" w:rsidP="000D43CE">
            <w:pPr>
              <w:jc w:val="center"/>
              <w:rPr>
                <w:rFonts w:eastAsia="Arial" w:cs="Arial"/>
                <w:b/>
                <w:sz w:val="20"/>
              </w:rPr>
            </w:pPr>
            <w:r w:rsidRPr="000D43CE">
              <w:rPr>
                <w:rFonts w:eastAsia="Arial" w:cs="Arial"/>
                <w:b/>
                <w:sz w:val="20"/>
              </w:rPr>
              <w:t>Mean</w:t>
            </w:r>
          </w:p>
        </w:tc>
        <w:tc>
          <w:tcPr>
            <w:tcW w:w="1224" w:type="pct"/>
            <w:tcBorders>
              <w:top w:val="single" w:sz="4" w:space="0" w:color="000000"/>
              <w:left w:val="single" w:sz="4" w:space="0" w:color="000000"/>
              <w:bottom w:val="single" w:sz="4" w:space="0" w:color="000000"/>
              <w:right w:val="single" w:sz="4" w:space="0" w:color="000000"/>
            </w:tcBorders>
          </w:tcPr>
          <w:p w14:paraId="7CC6BBDB" w14:textId="77777777" w:rsidR="00CD629A" w:rsidRPr="000D43CE" w:rsidRDefault="006E223A" w:rsidP="000D43CE">
            <w:pPr>
              <w:jc w:val="center"/>
              <w:rPr>
                <w:rFonts w:eastAsia="Arial" w:cs="Arial"/>
                <w:b/>
                <w:sz w:val="20"/>
              </w:rPr>
            </w:pPr>
            <w:r w:rsidRPr="000D43CE">
              <w:rPr>
                <w:rFonts w:eastAsia="Arial" w:cs="Arial"/>
                <w:b/>
                <w:sz w:val="20"/>
              </w:rPr>
              <w:t>Std. Deviation</w:t>
            </w:r>
          </w:p>
        </w:tc>
      </w:tr>
      <w:tr w:rsidR="00CD629A" w:rsidRPr="000D43CE" w14:paraId="115124C0" w14:textId="77777777" w:rsidTr="00E62D32">
        <w:trPr>
          <w:trHeight w:val="248"/>
          <w:jc w:val="center"/>
        </w:trPr>
        <w:tc>
          <w:tcPr>
            <w:tcW w:w="861" w:type="pct"/>
            <w:tcBorders>
              <w:top w:val="single" w:sz="4" w:space="0" w:color="000000"/>
              <w:left w:val="single" w:sz="4" w:space="0" w:color="000000"/>
              <w:bottom w:val="single" w:sz="4" w:space="0" w:color="000000"/>
              <w:right w:val="single" w:sz="4" w:space="0" w:color="000000"/>
            </w:tcBorders>
          </w:tcPr>
          <w:p w14:paraId="7B79FB57" w14:textId="77777777" w:rsidR="00CD629A" w:rsidRPr="000D43CE" w:rsidRDefault="006E223A" w:rsidP="000D43CE">
            <w:pPr>
              <w:jc w:val="center"/>
              <w:rPr>
                <w:rFonts w:eastAsia="Arial" w:cs="Arial"/>
                <w:b/>
                <w:sz w:val="20"/>
              </w:rPr>
            </w:pPr>
            <w:r w:rsidRPr="000D43CE">
              <w:rPr>
                <w:rFonts w:eastAsia="Arial" w:cs="Arial"/>
                <w:b/>
                <w:sz w:val="20"/>
              </w:rPr>
              <w:t>REV</w:t>
            </w:r>
          </w:p>
        </w:tc>
        <w:tc>
          <w:tcPr>
            <w:tcW w:w="933" w:type="pct"/>
            <w:tcBorders>
              <w:top w:val="single" w:sz="4" w:space="0" w:color="000000"/>
              <w:left w:val="single" w:sz="4" w:space="0" w:color="000000"/>
              <w:bottom w:val="single" w:sz="4" w:space="0" w:color="000000"/>
              <w:right w:val="single" w:sz="4" w:space="0" w:color="000000"/>
            </w:tcBorders>
          </w:tcPr>
          <w:p w14:paraId="11AC40E7" w14:textId="77777777" w:rsidR="00CD629A" w:rsidRPr="000D43CE" w:rsidRDefault="006E223A" w:rsidP="000D43CE">
            <w:pPr>
              <w:jc w:val="center"/>
              <w:rPr>
                <w:rFonts w:eastAsia="Arial" w:cs="Arial"/>
                <w:sz w:val="20"/>
              </w:rPr>
            </w:pPr>
            <w:r w:rsidRPr="000D43CE">
              <w:rPr>
                <w:rFonts w:eastAsia="Arial" w:cs="Arial"/>
                <w:sz w:val="20"/>
              </w:rPr>
              <w:t>2006</w:t>
            </w:r>
          </w:p>
        </w:tc>
        <w:tc>
          <w:tcPr>
            <w:tcW w:w="991" w:type="pct"/>
            <w:tcBorders>
              <w:top w:val="single" w:sz="4" w:space="0" w:color="000000"/>
              <w:left w:val="single" w:sz="4" w:space="0" w:color="000000"/>
              <w:bottom w:val="single" w:sz="4" w:space="0" w:color="000000"/>
              <w:right w:val="single" w:sz="4" w:space="0" w:color="000000"/>
            </w:tcBorders>
          </w:tcPr>
          <w:p w14:paraId="1842A0FB" w14:textId="77777777" w:rsidR="00CD629A" w:rsidRPr="000D43CE" w:rsidRDefault="006E223A" w:rsidP="000D43CE">
            <w:pPr>
              <w:jc w:val="center"/>
              <w:rPr>
                <w:rFonts w:eastAsia="Arial" w:cs="Arial"/>
                <w:sz w:val="20"/>
              </w:rPr>
            </w:pPr>
            <w:r w:rsidRPr="000D43CE">
              <w:rPr>
                <w:rFonts w:eastAsia="Arial" w:cs="Arial"/>
                <w:sz w:val="20"/>
              </w:rPr>
              <w:t>5990</w:t>
            </w:r>
          </w:p>
        </w:tc>
        <w:tc>
          <w:tcPr>
            <w:tcW w:w="991" w:type="pct"/>
            <w:tcBorders>
              <w:top w:val="single" w:sz="4" w:space="0" w:color="000000"/>
              <w:left w:val="single" w:sz="4" w:space="0" w:color="000000"/>
              <w:bottom w:val="single" w:sz="4" w:space="0" w:color="000000"/>
              <w:right w:val="single" w:sz="4" w:space="0" w:color="000000"/>
            </w:tcBorders>
          </w:tcPr>
          <w:p w14:paraId="4F268676" w14:textId="77777777" w:rsidR="00CD629A" w:rsidRPr="000D43CE" w:rsidRDefault="006E223A" w:rsidP="000D43CE">
            <w:pPr>
              <w:jc w:val="center"/>
              <w:rPr>
                <w:rFonts w:eastAsia="Arial" w:cs="Arial"/>
                <w:sz w:val="20"/>
              </w:rPr>
            </w:pPr>
            <w:r w:rsidRPr="000D43CE">
              <w:rPr>
                <w:rFonts w:eastAsia="Arial" w:cs="Arial"/>
                <w:sz w:val="20"/>
              </w:rPr>
              <w:t>249.73</w:t>
            </w:r>
          </w:p>
        </w:tc>
        <w:tc>
          <w:tcPr>
            <w:tcW w:w="1224" w:type="pct"/>
            <w:tcBorders>
              <w:top w:val="single" w:sz="4" w:space="0" w:color="000000"/>
              <w:left w:val="single" w:sz="4" w:space="0" w:color="000000"/>
              <w:bottom w:val="single" w:sz="4" w:space="0" w:color="000000"/>
              <w:right w:val="single" w:sz="4" w:space="0" w:color="000000"/>
            </w:tcBorders>
          </w:tcPr>
          <w:p w14:paraId="14014F70" w14:textId="77777777" w:rsidR="00CD629A" w:rsidRPr="000D43CE" w:rsidRDefault="006E223A" w:rsidP="000D43CE">
            <w:pPr>
              <w:jc w:val="center"/>
              <w:rPr>
                <w:rFonts w:eastAsia="Arial" w:cs="Arial"/>
                <w:sz w:val="20"/>
              </w:rPr>
            </w:pPr>
            <w:r w:rsidRPr="000D43CE">
              <w:rPr>
                <w:rFonts w:eastAsia="Arial" w:cs="Arial"/>
                <w:sz w:val="20"/>
              </w:rPr>
              <w:t>518.30</w:t>
            </w:r>
          </w:p>
        </w:tc>
      </w:tr>
      <w:tr w:rsidR="00CD629A" w:rsidRPr="000D43CE" w14:paraId="7FF24A77" w14:textId="77777777" w:rsidTr="00E62D32">
        <w:trPr>
          <w:trHeight w:val="248"/>
          <w:jc w:val="center"/>
        </w:trPr>
        <w:tc>
          <w:tcPr>
            <w:tcW w:w="861" w:type="pct"/>
            <w:tcBorders>
              <w:top w:val="single" w:sz="4" w:space="0" w:color="000000"/>
              <w:left w:val="single" w:sz="4" w:space="0" w:color="000000"/>
              <w:bottom w:val="single" w:sz="4" w:space="0" w:color="000000"/>
              <w:right w:val="single" w:sz="4" w:space="0" w:color="000000"/>
            </w:tcBorders>
          </w:tcPr>
          <w:p w14:paraId="70FBA1E7" w14:textId="77777777" w:rsidR="00CD629A" w:rsidRPr="000D43CE" w:rsidRDefault="00CD629A" w:rsidP="000D43CE">
            <w:pPr>
              <w:jc w:val="center"/>
              <w:rPr>
                <w:rFonts w:eastAsia="Arial" w:cs="Arial"/>
                <w:sz w:val="20"/>
              </w:rPr>
            </w:pPr>
          </w:p>
        </w:tc>
        <w:tc>
          <w:tcPr>
            <w:tcW w:w="933" w:type="pct"/>
            <w:tcBorders>
              <w:top w:val="single" w:sz="4" w:space="0" w:color="000000"/>
              <w:left w:val="single" w:sz="4" w:space="0" w:color="000000"/>
              <w:bottom w:val="single" w:sz="4" w:space="0" w:color="000000"/>
              <w:right w:val="single" w:sz="4" w:space="0" w:color="000000"/>
            </w:tcBorders>
          </w:tcPr>
          <w:p w14:paraId="007F180D" w14:textId="77777777" w:rsidR="00CD629A" w:rsidRPr="000D43CE" w:rsidRDefault="006E223A" w:rsidP="000D43CE">
            <w:pPr>
              <w:jc w:val="center"/>
              <w:rPr>
                <w:rFonts w:eastAsia="Arial" w:cs="Arial"/>
                <w:sz w:val="20"/>
              </w:rPr>
            </w:pPr>
            <w:r w:rsidRPr="000D43CE">
              <w:rPr>
                <w:rFonts w:eastAsia="Arial" w:cs="Arial"/>
                <w:sz w:val="20"/>
              </w:rPr>
              <w:t>2007</w:t>
            </w:r>
          </w:p>
        </w:tc>
        <w:tc>
          <w:tcPr>
            <w:tcW w:w="991" w:type="pct"/>
            <w:tcBorders>
              <w:top w:val="single" w:sz="4" w:space="0" w:color="000000"/>
              <w:left w:val="single" w:sz="4" w:space="0" w:color="000000"/>
              <w:bottom w:val="single" w:sz="4" w:space="0" w:color="000000"/>
              <w:right w:val="single" w:sz="4" w:space="0" w:color="000000"/>
            </w:tcBorders>
          </w:tcPr>
          <w:p w14:paraId="26CA6B63" w14:textId="77777777" w:rsidR="00CD629A" w:rsidRPr="000D43CE" w:rsidRDefault="006E223A" w:rsidP="000D43CE">
            <w:pPr>
              <w:jc w:val="center"/>
              <w:rPr>
                <w:rFonts w:eastAsia="Arial" w:cs="Arial"/>
                <w:sz w:val="20"/>
              </w:rPr>
            </w:pPr>
            <w:r w:rsidRPr="000D43CE">
              <w:rPr>
                <w:rFonts w:eastAsia="Arial" w:cs="Arial"/>
                <w:sz w:val="20"/>
              </w:rPr>
              <w:t>4666</w:t>
            </w:r>
          </w:p>
        </w:tc>
        <w:tc>
          <w:tcPr>
            <w:tcW w:w="991" w:type="pct"/>
            <w:tcBorders>
              <w:top w:val="single" w:sz="4" w:space="0" w:color="000000"/>
              <w:left w:val="single" w:sz="4" w:space="0" w:color="000000"/>
              <w:bottom w:val="single" w:sz="4" w:space="0" w:color="000000"/>
              <w:right w:val="single" w:sz="4" w:space="0" w:color="000000"/>
            </w:tcBorders>
          </w:tcPr>
          <w:p w14:paraId="3E868570" w14:textId="77777777" w:rsidR="00CD629A" w:rsidRPr="000D43CE" w:rsidRDefault="006E223A" w:rsidP="000D43CE">
            <w:pPr>
              <w:jc w:val="center"/>
              <w:rPr>
                <w:rFonts w:eastAsia="Arial" w:cs="Arial"/>
                <w:sz w:val="20"/>
              </w:rPr>
            </w:pPr>
            <w:r w:rsidRPr="000D43CE">
              <w:rPr>
                <w:rFonts w:eastAsia="Arial" w:cs="Arial"/>
                <w:sz w:val="20"/>
              </w:rPr>
              <w:t>239.46</w:t>
            </w:r>
          </w:p>
        </w:tc>
        <w:tc>
          <w:tcPr>
            <w:tcW w:w="1224" w:type="pct"/>
            <w:tcBorders>
              <w:top w:val="single" w:sz="4" w:space="0" w:color="000000"/>
              <w:left w:val="single" w:sz="4" w:space="0" w:color="000000"/>
              <w:bottom w:val="single" w:sz="4" w:space="0" w:color="000000"/>
              <w:right w:val="single" w:sz="4" w:space="0" w:color="000000"/>
            </w:tcBorders>
          </w:tcPr>
          <w:p w14:paraId="49BA022D" w14:textId="77777777" w:rsidR="00CD629A" w:rsidRPr="000D43CE" w:rsidRDefault="006E223A" w:rsidP="000D43CE">
            <w:pPr>
              <w:jc w:val="center"/>
              <w:rPr>
                <w:rFonts w:eastAsia="Arial" w:cs="Arial"/>
                <w:sz w:val="20"/>
              </w:rPr>
            </w:pPr>
            <w:r w:rsidRPr="000D43CE">
              <w:rPr>
                <w:rFonts w:eastAsia="Arial" w:cs="Arial"/>
                <w:sz w:val="20"/>
              </w:rPr>
              <w:t>413.42</w:t>
            </w:r>
          </w:p>
        </w:tc>
      </w:tr>
    </w:tbl>
    <w:p w14:paraId="0D1FBA6F" w14:textId="77777777" w:rsidR="00CD629A" w:rsidRPr="000D43CE" w:rsidRDefault="00CD629A">
      <w:pPr>
        <w:rPr>
          <w:rFonts w:eastAsia="Arial" w:cs="Arial"/>
          <w:sz w:val="20"/>
        </w:rPr>
      </w:pPr>
    </w:p>
    <w:p w14:paraId="153FE9E7" w14:textId="77777777" w:rsidR="00CD629A" w:rsidRPr="00C91960" w:rsidRDefault="006E223A" w:rsidP="00FF4E7C">
      <w:pPr>
        <w:pStyle w:val="Akapitpodstawowy"/>
      </w:pPr>
      <w:r w:rsidRPr="00C91960">
        <w:t>The statistical verification of hypotheses about the difference between two means in two sets is preceded by a verification test of equality of variances.</w:t>
      </w:r>
    </w:p>
    <w:p w14:paraId="4FFCF186" w14:textId="77777777" w:rsidR="00CD629A" w:rsidRPr="00C91960" w:rsidRDefault="00CD629A">
      <w:pPr>
        <w:rPr>
          <w:rFonts w:eastAsia="Arial" w:cs="Arial"/>
        </w:rPr>
      </w:pPr>
    </w:p>
    <w:p w14:paraId="35CA7AC5" w14:textId="77777777" w:rsidR="00F60AF7" w:rsidRDefault="00F60AF7" w:rsidP="00F60AF7">
      <w:pPr>
        <w:pStyle w:val="Legenda"/>
        <w:keepNext/>
      </w:pPr>
      <w:bookmarkStart w:id="265" w:name="_Toc496550599"/>
      <w:r w:rsidRPr="00F60AF7">
        <w:rPr>
          <w:lang w:val="en-US"/>
        </w:rPr>
        <w:t xml:space="preserve">Table </w:t>
      </w:r>
      <w:r>
        <w:fldChar w:fldCharType="begin"/>
      </w:r>
      <w:r w:rsidRPr="00F60AF7">
        <w:rPr>
          <w:lang w:val="en-US"/>
        </w:rPr>
        <w:instrText xml:space="preserve"> SEQ Table \* ARABIC </w:instrText>
      </w:r>
      <w:r>
        <w:fldChar w:fldCharType="separate"/>
      </w:r>
      <w:r w:rsidR="00843C9A">
        <w:rPr>
          <w:noProof/>
          <w:lang w:val="en-US"/>
        </w:rPr>
        <w:t>16</w:t>
      </w:r>
      <w:r>
        <w:fldChar w:fldCharType="end"/>
      </w:r>
      <w:r w:rsidRPr="00F60AF7">
        <w:rPr>
          <w:lang w:val="en-US"/>
        </w:rPr>
        <w:t xml:space="preserve">. </w:t>
      </w:r>
      <w:r w:rsidRPr="004457A8">
        <w:t>Independent Samples Test</w:t>
      </w:r>
      <w:r w:rsidRPr="009252B1">
        <w:rPr>
          <w:vertAlign w:val="superscript"/>
        </w:rPr>
        <w:t>.</w:t>
      </w:r>
      <w:bookmarkEnd w:id="265"/>
    </w:p>
    <w:tbl>
      <w:tblPr>
        <w:tblStyle w:val="1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07"/>
        <w:gridCol w:w="1261"/>
        <w:gridCol w:w="1109"/>
        <w:gridCol w:w="1109"/>
        <w:gridCol w:w="1109"/>
        <w:gridCol w:w="2393"/>
      </w:tblGrid>
      <w:tr w:rsidR="00CD629A" w:rsidRPr="00C91960" w14:paraId="6B2D3F97" w14:textId="77777777" w:rsidTr="000D43CE">
        <w:trPr>
          <w:jc w:val="center"/>
        </w:trPr>
        <w:tc>
          <w:tcPr>
            <w:tcW w:w="1242" w:type="pct"/>
            <w:tcBorders>
              <w:top w:val="single" w:sz="4" w:space="0" w:color="000000"/>
              <w:left w:val="single" w:sz="4" w:space="0" w:color="000000"/>
              <w:bottom w:val="single" w:sz="4" w:space="0" w:color="000000"/>
              <w:right w:val="single" w:sz="4" w:space="0" w:color="000000"/>
            </w:tcBorders>
          </w:tcPr>
          <w:p w14:paraId="33D4B048" w14:textId="77777777" w:rsidR="00CD629A" w:rsidRPr="000D43CE" w:rsidRDefault="006E223A" w:rsidP="000D43CE">
            <w:pPr>
              <w:jc w:val="center"/>
              <w:rPr>
                <w:rFonts w:eastAsia="Arial" w:cs="Arial"/>
                <w:b/>
                <w:sz w:val="20"/>
              </w:rPr>
            </w:pPr>
            <w:r w:rsidRPr="000D43CE">
              <w:rPr>
                <w:rFonts w:eastAsia="Arial" w:cs="Arial"/>
                <w:b/>
                <w:sz w:val="20"/>
              </w:rPr>
              <w:t>REV</w:t>
            </w:r>
          </w:p>
        </w:tc>
        <w:tc>
          <w:tcPr>
            <w:tcW w:w="1276" w:type="pct"/>
            <w:gridSpan w:val="2"/>
            <w:tcBorders>
              <w:top w:val="single" w:sz="4" w:space="0" w:color="000000"/>
              <w:left w:val="single" w:sz="4" w:space="0" w:color="000000"/>
              <w:bottom w:val="single" w:sz="4" w:space="0" w:color="000000"/>
              <w:right w:val="single" w:sz="4" w:space="0" w:color="000000"/>
            </w:tcBorders>
          </w:tcPr>
          <w:p w14:paraId="017B9666" w14:textId="77777777" w:rsidR="00CD629A" w:rsidRPr="000D43CE" w:rsidRDefault="006E223A" w:rsidP="000D43CE">
            <w:pPr>
              <w:jc w:val="center"/>
              <w:rPr>
                <w:rFonts w:eastAsia="Arial" w:cs="Arial"/>
                <w:b/>
                <w:sz w:val="20"/>
              </w:rPr>
            </w:pPr>
            <w:r w:rsidRPr="000D43CE">
              <w:rPr>
                <w:rFonts w:eastAsia="Arial" w:cs="Arial"/>
                <w:b/>
                <w:sz w:val="20"/>
              </w:rPr>
              <w:t>Levene’s test for equality of variances</w:t>
            </w:r>
          </w:p>
        </w:tc>
        <w:tc>
          <w:tcPr>
            <w:tcW w:w="2482" w:type="pct"/>
            <w:gridSpan w:val="3"/>
            <w:tcBorders>
              <w:top w:val="single" w:sz="4" w:space="0" w:color="000000"/>
              <w:left w:val="single" w:sz="4" w:space="0" w:color="000000"/>
              <w:bottom w:val="single" w:sz="4" w:space="0" w:color="000000"/>
              <w:right w:val="single" w:sz="4" w:space="0" w:color="000000"/>
            </w:tcBorders>
          </w:tcPr>
          <w:p w14:paraId="7D456B2B" w14:textId="77777777" w:rsidR="00CD629A" w:rsidRPr="000D43CE" w:rsidRDefault="006E223A" w:rsidP="000D43CE">
            <w:pPr>
              <w:jc w:val="center"/>
              <w:rPr>
                <w:rFonts w:eastAsia="Arial" w:cs="Arial"/>
                <w:b/>
                <w:sz w:val="20"/>
              </w:rPr>
            </w:pPr>
            <w:r w:rsidRPr="000D43CE">
              <w:rPr>
                <w:rFonts w:eastAsia="Arial" w:cs="Arial"/>
                <w:b/>
                <w:sz w:val="20"/>
              </w:rPr>
              <w:t>t-test for equality of means</w:t>
            </w:r>
          </w:p>
        </w:tc>
      </w:tr>
      <w:tr w:rsidR="00CD629A" w:rsidRPr="00C91960" w14:paraId="32FA2A40" w14:textId="77777777" w:rsidTr="00F60AF7">
        <w:trPr>
          <w:jc w:val="center"/>
        </w:trPr>
        <w:tc>
          <w:tcPr>
            <w:tcW w:w="1242" w:type="pct"/>
            <w:tcBorders>
              <w:top w:val="single" w:sz="4" w:space="0" w:color="000000"/>
              <w:left w:val="single" w:sz="4" w:space="0" w:color="000000"/>
              <w:bottom w:val="single" w:sz="4" w:space="0" w:color="000000"/>
              <w:right w:val="single" w:sz="4" w:space="0" w:color="000000"/>
            </w:tcBorders>
          </w:tcPr>
          <w:p w14:paraId="41ED69AF" w14:textId="77777777" w:rsidR="00CD629A" w:rsidRPr="000D43CE" w:rsidRDefault="00CD629A" w:rsidP="000D43CE">
            <w:pPr>
              <w:jc w:val="center"/>
              <w:rPr>
                <w:rFonts w:eastAsia="Arial" w:cs="Arial"/>
                <w:sz w:val="20"/>
              </w:rPr>
            </w:pPr>
          </w:p>
        </w:tc>
        <w:tc>
          <w:tcPr>
            <w:tcW w:w="679" w:type="pct"/>
            <w:tcBorders>
              <w:top w:val="single" w:sz="4" w:space="0" w:color="000000"/>
              <w:left w:val="single" w:sz="4" w:space="0" w:color="000000"/>
              <w:bottom w:val="single" w:sz="4" w:space="0" w:color="000000"/>
              <w:right w:val="single" w:sz="4" w:space="0" w:color="000000"/>
            </w:tcBorders>
          </w:tcPr>
          <w:p w14:paraId="4BFC32B8" w14:textId="77777777" w:rsidR="00CD629A" w:rsidRPr="000D43CE" w:rsidRDefault="006E223A" w:rsidP="000D43CE">
            <w:pPr>
              <w:jc w:val="center"/>
              <w:rPr>
                <w:rFonts w:eastAsia="Arial" w:cs="Arial"/>
                <w:sz w:val="20"/>
              </w:rPr>
            </w:pPr>
            <w:r w:rsidRPr="000D43CE">
              <w:rPr>
                <w:rFonts w:eastAsia="Arial" w:cs="Arial"/>
                <w:sz w:val="20"/>
              </w:rPr>
              <w:t>F</w:t>
            </w:r>
          </w:p>
        </w:tc>
        <w:tc>
          <w:tcPr>
            <w:tcW w:w="597" w:type="pct"/>
            <w:tcBorders>
              <w:top w:val="single" w:sz="4" w:space="0" w:color="000000"/>
              <w:left w:val="single" w:sz="4" w:space="0" w:color="000000"/>
              <w:bottom w:val="single" w:sz="4" w:space="0" w:color="000000"/>
              <w:right w:val="single" w:sz="4" w:space="0" w:color="000000"/>
            </w:tcBorders>
          </w:tcPr>
          <w:p w14:paraId="25329603" w14:textId="77777777" w:rsidR="00CD629A" w:rsidRPr="000D43CE" w:rsidRDefault="006E223A" w:rsidP="000D43CE">
            <w:pPr>
              <w:jc w:val="center"/>
              <w:rPr>
                <w:rFonts w:eastAsia="Arial" w:cs="Arial"/>
                <w:sz w:val="20"/>
              </w:rPr>
            </w:pPr>
            <w:r w:rsidRPr="000D43CE">
              <w:rPr>
                <w:rFonts w:eastAsia="Arial" w:cs="Arial"/>
                <w:sz w:val="20"/>
              </w:rPr>
              <w:t>Sig.</w:t>
            </w:r>
          </w:p>
        </w:tc>
        <w:tc>
          <w:tcPr>
            <w:tcW w:w="597" w:type="pct"/>
            <w:tcBorders>
              <w:top w:val="single" w:sz="4" w:space="0" w:color="000000"/>
              <w:left w:val="single" w:sz="4" w:space="0" w:color="000000"/>
              <w:bottom w:val="single" w:sz="4" w:space="0" w:color="000000"/>
              <w:right w:val="single" w:sz="4" w:space="0" w:color="000000"/>
            </w:tcBorders>
          </w:tcPr>
          <w:p w14:paraId="20B1AA6A" w14:textId="77777777" w:rsidR="00CD629A" w:rsidRPr="000D43CE" w:rsidRDefault="006E223A" w:rsidP="000D43CE">
            <w:pPr>
              <w:jc w:val="center"/>
              <w:rPr>
                <w:rFonts w:eastAsia="Arial" w:cs="Arial"/>
                <w:sz w:val="20"/>
              </w:rPr>
            </w:pPr>
            <w:r w:rsidRPr="000D43CE">
              <w:rPr>
                <w:rFonts w:eastAsia="Arial" w:cs="Arial"/>
                <w:sz w:val="20"/>
              </w:rPr>
              <w:t>t</w:t>
            </w:r>
          </w:p>
        </w:tc>
        <w:tc>
          <w:tcPr>
            <w:tcW w:w="597" w:type="pct"/>
            <w:tcBorders>
              <w:top w:val="single" w:sz="4" w:space="0" w:color="000000"/>
              <w:left w:val="single" w:sz="4" w:space="0" w:color="000000"/>
              <w:bottom w:val="single" w:sz="4" w:space="0" w:color="000000"/>
              <w:right w:val="single" w:sz="4" w:space="0" w:color="000000"/>
            </w:tcBorders>
          </w:tcPr>
          <w:p w14:paraId="5AE35642" w14:textId="77777777" w:rsidR="00CD629A" w:rsidRPr="000D43CE" w:rsidRDefault="006E223A" w:rsidP="000D43CE">
            <w:pPr>
              <w:jc w:val="center"/>
              <w:rPr>
                <w:rFonts w:eastAsia="Arial" w:cs="Arial"/>
                <w:sz w:val="20"/>
              </w:rPr>
            </w:pPr>
            <w:r w:rsidRPr="000D43CE">
              <w:rPr>
                <w:rFonts w:eastAsia="Arial" w:cs="Arial"/>
                <w:sz w:val="20"/>
              </w:rPr>
              <w:t>df</w:t>
            </w:r>
          </w:p>
        </w:tc>
        <w:tc>
          <w:tcPr>
            <w:tcW w:w="1288" w:type="pct"/>
            <w:tcBorders>
              <w:top w:val="single" w:sz="4" w:space="0" w:color="000000"/>
              <w:left w:val="single" w:sz="4" w:space="0" w:color="000000"/>
              <w:bottom w:val="single" w:sz="4" w:space="0" w:color="000000"/>
              <w:right w:val="single" w:sz="4" w:space="0" w:color="000000"/>
            </w:tcBorders>
          </w:tcPr>
          <w:p w14:paraId="5E711331" w14:textId="77777777" w:rsidR="00CD629A" w:rsidRPr="000D43CE" w:rsidRDefault="006E223A" w:rsidP="000D43CE">
            <w:pPr>
              <w:jc w:val="center"/>
              <w:rPr>
                <w:rFonts w:eastAsia="Arial" w:cs="Arial"/>
                <w:sz w:val="20"/>
              </w:rPr>
            </w:pPr>
            <w:r w:rsidRPr="000D43CE">
              <w:rPr>
                <w:rFonts w:eastAsia="Arial" w:cs="Arial"/>
                <w:sz w:val="20"/>
              </w:rPr>
              <w:t>Sig.</w:t>
            </w:r>
          </w:p>
        </w:tc>
      </w:tr>
      <w:tr w:rsidR="00CD629A" w:rsidRPr="00C91960" w14:paraId="33728BCA" w14:textId="77777777" w:rsidTr="00F60AF7">
        <w:trPr>
          <w:jc w:val="center"/>
        </w:trPr>
        <w:tc>
          <w:tcPr>
            <w:tcW w:w="1242" w:type="pct"/>
            <w:tcBorders>
              <w:top w:val="single" w:sz="4" w:space="0" w:color="000000"/>
              <w:left w:val="single" w:sz="4" w:space="0" w:color="000000"/>
              <w:bottom w:val="single" w:sz="4" w:space="0" w:color="000000"/>
              <w:right w:val="single" w:sz="4" w:space="0" w:color="000000"/>
            </w:tcBorders>
          </w:tcPr>
          <w:p w14:paraId="42339EDC" w14:textId="77777777" w:rsidR="00CD629A" w:rsidRPr="000D43CE" w:rsidRDefault="006E223A" w:rsidP="000D43CE">
            <w:pPr>
              <w:jc w:val="center"/>
              <w:rPr>
                <w:rFonts w:eastAsia="Arial" w:cs="Arial"/>
                <w:sz w:val="20"/>
              </w:rPr>
            </w:pPr>
            <w:r w:rsidRPr="000D43CE">
              <w:rPr>
                <w:rFonts w:eastAsia="Arial" w:cs="Arial"/>
                <w:sz w:val="20"/>
              </w:rPr>
              <w:t>Equal variances assumed</w:t>
            </w:r>
          </w:p>
        </w:tc>
        <w:tc>
          <w:tcPr>
            <w:tcW w:w="679" w:type="pct"/>
            <w:tcBorders>
              <w:top w:val="single" w:sz="4" w:space="0" w:color="000000"/>
              <w:left w:val="single" w:sz="4" w:space="0" w:color="000000"/>
              <w:bottom w:val="single" w:sz="4" w:space="0" w:color="000000"/>
              <w:right w:val="single" w:sz="4" w:space="0" w:color="000000"/>
            </w:tcBorders>
          </w:tcPr>
          <w:p w14:paraId="51622DF2" w14:textId="77777777" w:rsidR="00CD629A" w:rsidRPr="000D43CE" w:rsidRDefault="006E223A" w:rsidP="000D43CE">
            <w:pPr>
              <w:jc w:val="center"/>
              <w:rPr>
                <w:rFonts w:eastAsia="Arial" w:cs="Arial"/>
                <w:sz w:val="20"/>
              </w:rPr>
            </w:pPr>
            <w:r w:rsidRPr="000D43CE">
              <w:rPr>
                <w:rFonts w:eastAsia="Arial" w:cs="Arial"/>
                <w:sz w:val="20"/>
              </w:rPr>
              <w:t>23.14</w:t>
            </w:r>
          </w:p>
        </w:tc>
        <w:tc>
          <w:tcPr>
            <w:tcW w:w="597" w:type="pct"/>
            <w:tcBorders>
              <w:top w:val="single" w:sz="4" w:space="0" w:color="000000"/>
              <w:left w:val="single" w:sz="4" w:space="0" w:color="000000"/>
              <w:bottom w:val="single" w:sz="4" w:space="0" w:color="000000"/>
              <w:right w:val="single" w:sz="4" w:space="0" w:color="000000"/>
            </w:tcBorders>
          </w:tcPr>
          <w:p w14:paraId="3E897674" w14:textId="77777777" w:rsidR="00CD629A" w:rsidRPr="000D43CE" w:rsidRDefault="006E223A" w:rsidP="000D43CE">
            <w:pPr>
              <w:jc w:val="center"/>
              <w:rPr>
                <w:rFonts w:eastAsia="Arial" w:cs="Arial"/>
                <w:sz w:val="20"/>
              </w:rPr>
            </w:pPr>
            <w:r w:rsidRPr="000D43CE">
              <w:rPr>
                <w:rFonts w:eastAsia="Arial" w:cs="Arial"/>
                <w:sz w:val="20"/>
              </w:rPr>
              <w:t>0.000</w:t>
            </w:r>
          </w:p>
        </w:tc>
        <w:tc>
          <w:tcPr>
            <w:tcW w:w="597" w:type="pct"/>
            <w:tcBorders>
              <w:top w:val="single" w:sz="4" w:space="0" w:color="000000"/>
              <w:left w:val="single" w:sz="4" w:space="0" w:color="000000"/>
              <w:bottom w:val="single" w:sz="4" w:space="0" w:color="000000"/>
              <w:right w:val="single" w:sz="4" w:space="0" w:color="000000"/>
            </w:tcBorders>
          </w:tcPr>
          <w:p w14:paraId="3A921C4E" w14:textId="77777777" w:rsidR="00CD629A" w:rsidRPr="000D43CE" w:rsidRDefault="006E223A" w:rsidP="000D43CE">
            <w:pPr>
              <w:jc w:val="center"/>
              <w:rPr>
                <w:rFonts w:eastAsia="Arial" w:cs="Arial"/>
                <w:sz w:val="20"/>
              </w:rPr>
            </w:pPr>
            <w:r w:rsidRPr="000D43CE">
              <w:rPr>
                <w:rFonts w:eastAsia="Arial" w:cs="Arial"/>
                <w:sz w:val="20"/>
              </w:rPr>
              <w:t>1.11</w:t>
            </w:r>
          </w:p>
        </w:tc>
        <w:tc>
          <w:tcPr>
            <w:tcW w:w="597" w:type="pct"/>
            <w:tcBorders>
              <w:top w:val="single" w:sz="4" w:space="0" w:color="000000"/>
              <w:left w:val="single" w:sz="4" w:space="0" w:color="000000"/>
              <w:bottom w:val="single" w:sz="4" w:space="0" w:color="000000"/>
              <w:right w:val="single" w:sz="4" w:space="0" w:color="000000"/>
            </w:tcBorders>
          </w:tcPr>
          <w:p w14:paraId="12549FD9" w14:textId="77777777" w:rsidR="00CD629A" w:rsidRPr="000D43CE" w:rsidRDefault="006E223A" w:rsidP="000D43CE">
            <w:pPr>
              <w:jc w:val="center"/>
              <w:rPr>
                <w:rFonts w:eastAsia="Arial" w:cs="Arial"/>
                <w:sz w:val="20"/>
              </w:rPr>
            </w:pPr>
            <w:r w:rsidRPr="000D43CE">
              <w:rPr>
                <w:rFonts w:eastAsia="Arial" w:cs="Arial"/>
                <w:sz w:val="20"/>
              </w:rPr>
              <w:t>10 654</w:t>
            </w:r>
          </w:p>
        </w:tc>
        <w:tc>
          <w:tcPr>
            <w:tcW w:w="1288" w:type="pct"/>
            <w:tcBorders>
              <w:top w:val="single" w:sz="4" w:space="0" w:color="000000"/>
              <w:left w:val="single" w:sz="4" w:space="0" w:color="000000"/>
              <w:bottom w:val="single" w:sz="4" w:space="0" w:color="000000"/>
              <w:right w:val="single" w:sz="4" w:space="0" w:color="000000"/>
            </w:tcBorders>
          </w:tcPr>
          <w:p w14:paraId="5385148F" w14:textId="77777777" w:rsidR="00CD629A" w:rsidRPr="000D43CE" w:rsidRDefault="006E223A" w:rsidP="000D43CE">
            <w:pPr>
              <w:jc w:val="center"/>
              <w:rPr>
                <w:rFonts w:eastAsia="Arial" w:cs="Arial"/>
                <w:sz w:val="20"/>
              </w:rPr>
            </w:pPr>
            <w:r w:rsidRPr="000D43CE">
              <w:rPr>
                <w:rFonts w:eastAsia="Arial" w:cs="Arial"/>
                <w:sz w:val="20"/>
              </w:rPr>
              <w:t>0.269</w:t>
            </w:r>
          </w:p>
        </w:tc>
      </w:tr>
      <w:tr w:rsidR="00CD629A" w:rsidRPr="00C91960" w14:paraId="2A78FAFA" w14:textId="77777777" w:rsidTr="00F60AF7">
        <w:trPr>
          <w:jc w:val="center"/>
        </w:trPr>
        <w:tc>
          <w:tcPr>
            <w:tcW w:w="1242" w:type="pct"/>
            <w:tcBorders>
              <w:top w:val="single" w:sz="4" w:space="0" w:color="000000"/>
              <w:left w:val="single" w:sz="4" w:space="0" w:color="000000"/>
              <w:bottom w:val="single" w:sz="4" w:space="0" w:color="000000"/>
              <w:right w:val="single" w:sz="4" w:space="0" w:color="000000"/>
            </w:tcBorders>
          </w:tcPr>
          <w:p w14:paraId="4C69960E" w14:textId="77777777" w:rsidR="00CD629A" w:rsidRPr="000D43CE" w:rsidRDefault="006E223A" w:rsidP="000D43CE">
            <w:pPr>
              <w:jc w:val="center"/>
              <w:rPr>
                <w:rFonts w:eastAsia="Arial" w:cs="Arial"/>
                <w:sz w:val="20"/>
              </w:rPr>
            </w:pPr>
            <w:r w:rsidRPr="000D43CE">
              <w:rPr>
                <w:rFonts w:eastAsia="Arial" w:cs="Arial"/>
                <w:sz w:val="20"/>
              </w:rPr>
              <w:t>Equal variances not assumed</w:t>
            </w:r>
          </w:p>
        </w:tc>
        <w:tc>
          <w:tcPr>
            <w:tcW w:w="679" w:type="pct"/>
            <w:tcBorders>
              <w:top w:val="single" w:sz="4" w:space="0" w:color="000000"/>
              <w:left w:val="single" w:sz="4" w:space="0" w:color="000000"/>
              <w:bottom w:val="single" w:sz="4" w:space="0" w:color="000000"/>
              <w:right w:val="single" w:sz="4" w:space="0" w:color="000000"/>
            </w:tcBorders>
          </w:tcPr>
          <w:p w14:paraId="09AE707B" w14:textId="77777777" w:rsidR="00CD629A" w:rsidRPr="000D43CE" w:rsidRDefault="00CD629A" w:rsidP="000D43CE">
            <w:pPr>
              <w:jc w:val="center"/>
              <w:rPr>
                <w:rFonts w:eastAsia="Arial" w:cs="Arial"/>
                <w:sz w:val="20"/>
              </w:rPr>
            </w:pPr>
          </w:p>
        </w:tc>
        <w:tc>
          <w:tcPr>
            <w:tcW w:w="597" w:type="pct"/>
            <w:tcBorders>
              <w:top w:val="single" w:sz="4" w:space="0" w:color="000000"/>
              <w:left w:val="single" w:sz="4" w:space="0" w:color="000000"/>
              <w:bottom w:val="single" w:sz="4" w:space="0" w:color="000000"/>
              <w:right w:val="single" w:sz="4" w:space="0" w:color="000000"/>
            </w:tcBorders>
          </w:tcPr>
          <w:p w14:paraId="041DC68D" w14:textId="77777777" w:rsidR="00CD629A" w:rsidRPr="000D43CE" w:rsidRDefault="00CD629A" w:rsidP="000D43CE">
            <w:pPr>
              <w:jc w:val="center"/>
              <w:rPr>
                <w:rFonts w:eastAsia="Arial" w:cs="Arial"/>
                <w:sz w:val="20"/>
              </w:rPr>
            </w:pPr>
          </w:p>
        </w:tc>
        <w:tc>
          <w:tcPr>
            <w:tcW w:w="597" w:type="pct"/>
            <w:tcBorders>
              <w:top w:val="single" w:sz="4" w:space="0" w:color="000000"/>
              <w:left w:val="single" w:sz="4" w:space="0" w:color="000000"/>
              <w:bottom w:val="single" w:sz="4" w:space="0" w:color="000000"/>
              <w:right w:val="single" w:sz="4" w:space="0" w:color="000000"/>
            </w:tcBorders>
          </w:tcPr>
          <w:p w14:paraId="0556B49E" w14:textId="77777777" w:rsidR="00CD629A" w:rsidRPr="000D43CE" w:rsidRDefault="006E223A" w:rsidP="000D43CE">
            <w:pPr>
              <w:jc w:val="center"/>
              <w:rPr>
                <w:rFonts w:eastAsia="Arial" w:cs="Arial"/>
                <w:sz w:val="20"/>
              </w:rPr>
            </w:pPr>
            <w:r w:rsidRPr="000D43CE">
              <w:rPr>
                <w:rFonts w:eastAsia="Arial" w:cs="Arial"/>
                <w:sz w:val="20"/>
              </w:rPr>
              <w:t>1.14</w:t>
            </w:r>
          </w:p>
        </w:tc>
        <w:tc>
          <w:tcPr>
            <w:tcW w:w="597" w:type="pct"/>
            <w:tcBorders>
              <w:top w:val="single" w:sz="4" w:space="0" w:color="000000"/>
              <w:left w:val="single" w:sz="4" w:space="0" w:color="000000"/>
              <w:bottom w:val="single" w:sz="4" w:space="0" w:color="000000"/>
              <w:right w:val="single" w:sz="4" w:space="0" w:color="000000"/>
            </w:tcBorders>
          </w:tcPr>
          <w:p w14:paraId="6A5BB703" w14:textId="77777777" w:rsidR="00CD629A" w:rsidRPr="000D43CE" w:rsidRDefault="006E223A" w:rsidP="000D43CE">
            <w:pPr>
              <w:jc w:val="center"/>
              <w:rPr>
                <w:rFonts w:eastAsia="Arial" w:cs="Arial"/>
                <w:sz w:val="20"/>
              </w:rPr>
            </w:pPr>
            <w:r w:rsidRPr="000D43CE">
              <w:rPr>
                <w:rFonts w:eastAsia="Arial" w:cs="Arial"/>
                <w:sz w:val="20"/>
              </w:rPr>
              <w:t>10 648</w:t>
            </w:r>
          </w:p>
        </w:tc>
        <w:tc>
          <w:tcPr>
            <w:tcW w:w="1288" w:type="pct"/>
            <w:tcBorders>
              <w:top w:val="single" w:sz="4" w:space="0" w:color="000000"/>
              <w:left w:val="single" w:sz="4" w:space="0" w:color="000000"/>
              <w:bottom w:val="single" w:sz="4" w:space="0" w:color="000000"/>
              <w:right w:val="single" w:sz="4" w:space="0" w:color="000000"/>
            </w:tcBorders>
          </w:tcPr>
          <w:p w14:paraId="5B88CEF9" w14:textId="77777777" w:rsidR="00CD629A" w:rsidRPr="000D43CE" w:rsidRDefault="006E223A" w:rsidP="000D43CE">
            <w:pPr>
              <w:jc w:val="center"/>
              <w:rPr>
                <w:rFonts w:eastAsia="Arial" w:cs="Arial"/>
                <w:sz w:val="20"/>
              </w:rPr>
            </w:pPr>
            <w:r w:rsidRPr="000D43CE">
              <w:rPr>
                <w:rFonts w:eastAsia="Arial" w:cs="Arial"/>
                <w:sz w:val="20"/>
              </w:rPr>
              <w:t>0.255</w:t>
            </w:r>
          </w:p>
        </w:tc>
      </w:tr>
    </w:tbl>
    <w:p w14:paraId="7E411E76" w14:textId="77777777" w:rsidR="00CD629A" w:rsidRPr="00C91960" w:rsidRDefault="00CD629A">
      <w:pPr>
        <w:rPr>
          <w:rFonts w:eastAsia="Arial" w:cs="Arial"/>
          <w:szCs w:val="24"/>
        </w:rPr>
      </w:pPr>
    </w:p>
    <w:p w14:paraId="233A8650" w14:textId="77777777" w:rsidR="00CD629A" w:rsidRPr="00C91960" w:rsidRDefault="006E223A" w:rsidP="00FF4E7C">
      <w:pPr>
        <w:pStyle w:val="Akapitpodstawowy"/>
      </w:pPr>
      <w:r w:rsidRPr="00C91960">
        <w:t xml:space="preserve">The significance of the Levene’s test is &lt;0.05. We continue with the second row of the table. (If the significance of the Levene’s test was &gt;0.05, we </w:t>
      </w:r>
      <w:r w:rsidR="003960E2">
        <w:t xml:space="preserve">would have </w:t>
      </w:r>
      <w:r w:rsidRPr="00C91960">
        <w:t xml:space="preserve"> to continue with the first row of the output table).</w:t>
      </w:r>
    </w:p>
    <w:p w14:paraId="173F5ED7" w14:textId="77777777" w:rsidR="00CD629A" w:rsidRPr="00C91960" w:rsidRDefault="006E223A" w:rsidP="00FF4E7C">
      <w:pPr>
        <w:pStyle w:val="Akapitpodstawowy"/>
      </w:pPr>
      <w:r w:rsidRPr="00C91960">
        <w:t xml:space="preserve">The significance of the t-test is &gt;0.05. Thus, there are no statistically significant differences in revenues between the year 2006 and 2007. (If the significance of the t-test was &lt;0.05, we </w:t>
      </w:r>
      <w:r w:rsidR="003960E2">
        <w:t xml:space="preserve">would have </w:t>
      </w:r>
      <w:r w:rsidRPr="00C91960">
        <w:t xml:space="preserve"> to conclude there are significant differences in revenues between the year 2006 and 2007).</w:t>
      </w:r>
    </w:p>
    <w:p w14:paraId="75262549" w14:textId="77777777" w:rsidR="00CD629A" w:rsidRPr="00C91960" w:rsidRDefault="00CD629A" w:rsidP="00FF4E7C">
      <w:pPr>
        <w:pStyle w:val="Akapitpodstawowy"/>
        <w:rPr>
          <w:u w:val="single"/>
        </w:rPr>
      </w:pPr>
    </w:p>
    <w:p w14:paraId="537150CA" w14:textId="77777777" w:rsidR="00CD629A" w:rsidRPr="00C91960" w:rsidRDefault="006E223A" w:rsidP="00FF4E7C">
      <w:pPr>
        <w:pStyle w:val="Akapitpodstawowy"/>
      </w:pPr>
      <w:r w:rsidRPr="00C91960">
        <w:t>Presenting the result:</w:t>
      </w:r>
    </w:p>
    <w:p w14:paraId="3D35252F" w14:textId="77777777" w:rsidR="00CD629A" w:rsidRPr="00C91960" w:rsidRDefault="00CD629A" w:rsidP="00FF4E7C">
      <w:pPr>
        <w:pStyle w:val="Akapitpodstawowy"/>
      </w:pPr>
    </w:p>
    <w:p w14:paraId="3AE040B6" w14:textId="77777777" w:rsidR="00CD629A" w:rsidRPr="00C91960" w:rsidRDefault="006E223A" w:rsidP="00FF4E7C">
      <w:pPr>
        <w:pStyle w:val="Akapitpodstawowy"/>
      </w:pPr>
      <w:r w:rsidRPr="00C91960">
        <w:t>An independent-samples t-test is conducted to compare the revenues for year 2006 and year 2007. There is no significant difference in revenues for year 2006 (Mean = 249.73, Standard Deviation = 518.30) and year 2007 (Mean = 239.46, Standard Deviation = 413. 42; t (10 648) = 1.11, p = 0.255, two-tailed).</w:t>
      </w:r>
    </w:p>
    <w:p w14:paraId="481F4847" w14:textId="77777777" w:rsidR="00CD629A" w:rsidRPr="00C91960" w:rsidRDefault="00CD629A" w:rsidP="00FF4E7C">
      <w:pPr>
        <w:pStyle w:val="Akapitpodstawowy"/>
      </w:pPr>
    </w:p>
    <w:p w14:paraId="7324B48A" w14:textId="77777777" w:rsidR="00CD629A" w:rsidRPr="00C91960" w:rsidRDefault="006E223A" w:rsidP="00FF4E7C">
      <w:pPr>
        <w:pStyle w:val="Akapitpodstawowy"/>
      </w:pPr>
      <w:r w:rsidRPr="00C91960">
        <w:t>Since the grouping variable (year) has more than two values, the K-independent samples t-test may be used with a post hoc Tukey test. The K-independent samples t-test is not available in PSPP.</w:t>
      </w:r>
    </w:p>
    <w:p w14:paraId="622F0FC9" w14:textId="77777777" w:rsidR="00CD629A" w:rsidRPr="00C91960" w:rsidRDefault="006E223A" w:rsidP="00CD3DDA">
      <w:pPr>
        <w:pStyle w:val="Nagwek2"/>
        <w:ind w:firstLine="0"/>
      </w:pPr>
      <w:bookmarkStart w:id="266" w:name="_Toc490733022"/>
      <w:bookmarkStart w:id="267" w:name="_Toc490733308"/>
      <w:bookmarkStart w:id="268" w:name="_Toc496813404"/>
      <w:r w:rsidRPr="00C91960">
        <w:t>Selecting cases for the year 2007</w:t>
      </w:r>
      <w:bookmarkEnd w:id="266"/>
      <w:bookmarkEnd w:id="267"/>
      <w:bookmarkEnd w:id="268"/>
    </w:p>
    <w:p w14:paraId="427D8363" w14:textId="77777777" w:rsidR="00CD629A" w:rsidRPr="00C91960" w:rsidRDefault="006E223A" w:rsidP="00FF4E7C">
      <w:pPr>
        <w:pStyle w:val="Akapitpodstawowy"/>
      </w:pPr>
      <w:r w:rsidRPr="00C91960">
        <w:t>We assume that different factors affect revenues in different years. In this case, cases for a certain year have to be selected.</w:t>
      </w:r>
    </w:p>
    <w:p w14:paraId="64263FFC" w14:textId="77777777" w:rsidR="00CD629A" w:rsidRPr="00C91960" w:rsidRDefault="006E223A" w:rsidP="00FF4E7C">
      <w:pPr>
        <w:pStyle w:val="Akapitpodstawowy"/>
      </w:pPr>
      <w:r w:rsidRPr="00C91960">
        <w:t>To select cases for the year 2007, choose Transform/Compute.</w:t>
      </w:r>
    </w:p>
    <w:p w14:paraId="2A718A47" w14:textId="77777777" w:rsidR="00CD629A" w:rsidRPr="00C91960" w:rsidRDefault="006E223A" w:rsidP="00FF4E7C">
      <w:pPr>
        <w:pStyle w:val="Akapitpodstawowy"/>
      </w:pPr>
      <w:r w:rsidRPr="00C91960">
        <w:lastRenderedPageBreak/>
        <w:t>Target variable: “New_year”.</w:t>
      </w:r>
    </w:p>
    <w:p w14:paraId="60D29690" w14:textId="77777777" w:rsidR="00CD629A" w:rsidRPr="00C91960" w:rsidRDefault="006E223A" w:rsidP="00FF4E7C">
      <w:pPr>
        <w:pStyle w:val="Akapitpodstawowy"/>
      </w:pPr>
      <w:r w:rsidRPr="00C91960">
        <w:t>Numeric expression: “Year=2007”.</w:t>
      </w:r>
    </w:p>
    <w:p w14:paraId="09E70B2D" w14:textId="77777777" w:rsidR="00CD629A" w:rsidRPr="00C91960" w:rsidRDefault="006E223A" w:rsidP="00FF4E7C">
      <w:pPr>
        <w:pStyle w:val="Akapitpodstawowy"/>
      </w:pPr>
      <w:r w:rsidRPr="00C91960">
        <w:t>Set the new variable to a nominal scale in “Variable view”.</w:t>
      </w:r>
    </w:p>
    <w:p w14:paraId="7FA4704C" w14:textId="77777777" w:rsidR="00CD629A" w:rsidRPr="00C91960" w:rsidRDefault="006E223A" w:rsidP="00FF4E7C">
      <w:pPr>
        <w:pStyle w:val="Akapitpodstawowy"/>
      </w:pPr>
      <w:r w:rsidRPr="00C91960">
        <w:t>After that, choose Data/Select Cases.</w:t>
      </w:r>
    </w:p>
    <w:p w14:paraId="6275013A" w14:textId="77777777" w:rsidR="00CD629A" w:rsidRPr="00C91960" w:rsidRDefault="006E223A" w:rsidP="00FF4E7C">
      <w:pPr>
        <w:pStyle w:val="Akapitpodstawowy"/>
      </w:pPr>
      <w:r w:rsidRPr="00C91960">
        <w:t>Use filter variable: “New year”.</w:t>
      </w:r>
    </w:p>
    <w:p w14:paraId="3DBD0462" w14:textId="77777777" w:rsidR="00CD629A" w:rsidRPr="00C91960" w:rsidRDefault="006E223A" w:rsidP="00FF4E7C">
      <w:pPr>
        <w:pStyle w:val="Akapitpodstawowy"/>
      </w:pPr>
      <w:r w:rsidRPr="00C91960">
        <w:t>All case numbers for years 2004, 2005 and 2006 are crossed. They are not included in further analysis.</w:t>
      </w:r>
    </w:p>
    <w:p w14:paraId="175DF62D" w14:textId="77777777" w:rsidR="009900CF" w:rsidRDefault="009900CF" w:rsidP="00507371">
      <w:pPr>
        <w:pStyle w:val="Nagwek2"/>
      </w:pPr>
      <w:bookmarkStart w:id="269" w:name="_Toc496813405"/>
      <w:bookmarkStart w:id="270" w:name="_Toc490733023"/>
      <w:bookmarkStart w:id="271" w:name="_Toc490733309"/>
      <w:r>
        <w:t>Research performing</w:t>
      </w:r>
      <w:bookmarkEnd w:id="269"/>
      <w:r>
        <w:t xml:space="preserve"> </w:t>
      </w:r>
    </w:p>
    <w:p w14:paraId="0AB9D645" w14:textId="77777777" w:rsidR="00CD629A" w:rsidRPr="009900CF" w:rsidRDefault="006E223A" w:rsidP="009900CF">
      <w:pPr>
        <w:pStyle w:val="Akapitpodstawowy"/>
        <w:ind w:firstLine="0"/>
        <w:rPr>
          <w:b/>
        </w:rPr>
      </w:pPr>
      <w:r w:rsidRPr="009900CF">
        <w:rPr>
          <w:b/>
        </w:rPr>
        <w:t>Testing if the “product line” is a factor influencing revenues in the year 2007</w:t>
      </w:r>
      <w:bookmarkEnd w:id="270"/>
      <w:bookmarkEnd w:id="271"/>
    </w:p>
    <w:p w14:paraId="165DD834" w14:textId="77777777" w:rsidR="00CD629A" w:rsidRPr="00C91960" w:rsidRDefault="006E223A" w:rsidP="00FF4E7C">
      <w:pPr>
        <w:pStyle w:val="Akapitpodstawowy"/>
      </w:pPr>
      <w:r w:rsidRPr="00C91960">
        <w:t>Select cases for the year 2007.</w:t>
      </w:r>
    </w:p>
    <w:p w14:paraId="293C1324" w14:textId="77777777" w:rsidR="00CD629A" w:rsidRPr="00C91960" w:rsidRDefault="006E223A" w:rsidP="00FF4E7C">
      <w:pPr>
        <w:pStyle w:val="Akapitpodstawowy"/>
      </w:pPr>
      <w:r w:rsidRPr="00C91960">
        <w:t>a) Using One-way ANOVA</w:t>
      </w:r>
    </w:p>
    <w:p w14:paraId="00B7142A" w14:textId="77777777" w:rsidR="00CD629A" w:rsidRPr="00C91960" w:rsidRDefault="006E223A" w:rsidP="00FF4E7C">
      <w:pPr>
        <w:pStyle w:val="Akapitpodstawowy"/>
      </w:pPr>
      <w:r w:rsidRPr="00C91960">
        <w:t>Analyze/Compare Means/One-way ANOVA</w:t>
      </w:r>
    </w:p>
    <w:p w14:paraId="0A8D38B2" w14:textId="77777777" w:rsidR="00CD629A" w:rsidRPr="00C91960" w:rsidRDefault="006E223A" w:rsidP="00FF4E7C">
      <w:pPr>
        <w:pStyle w:val="Akapitpodstawowy"/>
      </w:pPr>
      <w:r w:rsidRPr="00C91960">
        <w:t>Factor: Product_line</w:t>
      </w:r>
    </w:p>
    <w:p w14:paraId="66C4C94C" w14:textId="77777777" w:rsidR="00CD629A" w:rsidRPr="00C91960" w:rsidRDefault="006E223A" w:rsidP="00FF4E7C">
      <w:pPr>
        <w:pStyle w:val="Akapitpodstawowy"/>
      </w:pPr>
      <w:r w:rsidRPr="00C91960">
        <w:t>Dependent variable: REV</w:t>
      </w:r>
    </w:p>
    <w:p w14:paraId="266B5CA3" w14:textId="77777777" w:rsidR="00CD629A" w:rsidRPr="00C91960" w:rsidRDefault="006E223A" w:rsidP="00FF4E7C">
      <w:pPr>
        <w:pStyle w:val="Akapitpodstawowy"/>
      </w:pPr>
      <w:r w:rsidRPr="00C91960">
        <w:t>Statistics: Descriptives</w:t>
      </w:r>
    </w:p>
    <w:p w14:paraId="7FCDAA49" w14:textId="77777777" w:rsidR="00CD629A" w:rsidRPr="00C91960" w:rsidRDefault="006E223A" w:rsidP="00FF4E7C">
      <w:pPr>
        <w:pStyle w:val="Akapitpodstawowy"/>
      </w:pPr>
      <w:r w:rsidRPr="00C91960">
        <w:t>Look at table “Descriptives”, column “Mean” in the output window of PSPP. Do you find great differences in revenue means among different product lines? Look at the ANOVA table and try to present the results.</w:t>
      </w:r>
    </w:p>
    <w:p w14:paraId="100AA0E4" w14:textId="77777777" w:rsidR="00CD629A" w:rsidRPr="00C91960" w:rsidRDefault="00CD629A">
      <w:pPr>
        <w:rPr>
          <w:rFonts w:eastAsia="Arial" w:cs="Arial"/>
          <w:szCs w:val="24"/>
          <w:u w:val="single"/>
        </w:rPr>
      </w:pPr>
    </w:p>
    <w:p w14:paraId="02CB13BD" w14:textId="77777777" w:rsidR="00CD629A" w:rsidRPr="00C91960" w:rsidRDefault="006E223A" w:rsidP="00FF4E7C">
      <w:pPr>
        <w:pStyle w:val="Akapitpodstawowy"/>
      </w:pPr>
      <w:r w:rsidRPr="00C91960">
        <w:t>Presenting the result</w:t>
      </w:r>
    </w:p>
    <w:p w14:paraId="43C0E305" w14:textId="77777777" w:rsidR="00CD629A" w:rsidRPr="00C91960" w:rsidRDefault="006E223A" w:rsidP="00FF4E7C">
      <w:pPr>
        <w:pStyle w:val="Akapitpodstawowy"/>
      </w:pPr>
      <w:r w:rsidRPr="00C91960">
        <w:t>A one-way analysis of variances (ANOVA) is conducted to explore the impact of “product line” on “revenue” for cases in the year 2007. There is a statistically significant difference at the p&lt;0.05 level in revenues for the examined five product lines: F (4, 4661) = 65.37, p&lt;0.01.</w:t>
      </w:r>
    </w:p>
    <w:p w14:paraId="59D21AD9" w14:textId="77777777" w:rsidR="00CD629A" w:rsidRPr="00C91960" w:rsidRDefault="00CD629A" w:rsidP="00FF4E7C">
      <w:pPr>
        <w:pStyle w:val="Akapitpodstawowy"/>
      </w:pPr>
    </w:p>
    <w:p w14:paraId="6C5CD41E" w14:textId="77777777" w:rsidR="00CD629A" w:rsidRPr="00C91960" w:rsidRDefault="006E223A" w:rsidP="00FF4E7C">
      <w:pPr>
        <w:pStyle w:val="Akapitpodstawowy"/>
      </w:pPr>
      <w:r w:rsidRPr="00C91960">
        <w:t>Try making the following table. Select cases for each year. Check if each variable in the first column may be a factor influencing revenues.</w:t>
      </w:r>
    </w:p>
    <w:p w14:paraId="40426235" w14:textId="77777777" w:rsidR="00CD629A" w:rsidRPr="00C91960" w:rsidRDefault="00CD629A">
      <w:pPr>
        <w:rPr>
          <w:rFonts w:eastAsia="Arial" w:cs="Arial"/>
        </w:rPr>
      </w:pPr>
    </w:p>
    <w:p w14:paraId="4DBE66E4" w14:textId="77777777" w:rsidR="00F60AF7" w:rsidRPr="00F60AF7" w:rsidRDefault="00F60AF7" w:rsidP="00F60AF7">
      <w:pPr>
        <w:pStyle w:val="Legenda"/>
        <w:keepNext/>
        <w:rPr>
          <w:lang w:val="en-US"/>
        </w:rPr>
      </w:pPr>
      <w:bookmarkStart w:id="272" w:name="_Toc496550600"/>
      <w:r w:rsidRPr="00F60AF7">
        <w:rPr>
          <w:lang w:val="en-US"/>
        </w:rPr>
        <w:t xml:space="preserve">Table </w:t>
      </w:r>
      <w:r>
        <w:fldChar w:fldCharType="begin"/>
      </w:r>
      <w:r w:rsidRPr="00F60AF7">
        <w:rPr>
          <w:lang w:val="en-US"/>
        </w:rPr>
        <w:instrText xml:space="preserve"> SEQ Table \* ARABIC </w:instrText>
      </w:r>
      <w:r>
        <w:fldChar w:fldCharType="separate"/>
      </w:r>
      <w:r w:rsidR="00843C9A">
        <w:rPr>
          <w:noProof/>
          <w:lang w:val="en-US"/>
        </w:rPr>
        <w:t>17</w:t>
      </w:r>
      <w:r>
        <w:fldChar w:fldCharType="end"/>
      </w:r>
      <w:r>
        <w:t xml:space="preserve">. </w:t>
      </w:r>
      <w:r w:rsidRPr="00F2261A">
        <w:rPr>
          <w:lang w:val="en-US"/>
        </w:rPr>
        <w:t>Factors influencing revenues</w:t>
      </w:r>
      <w:r w:rsidRPr="00F2261A">
        <w:rPr>
          <w:vertAlign w:val="superscript"/>
          <w:lang w:val="en-US"/>
        </w:rPr>
        <w:t>.</w:t>
      </w:r>
      <w:bookmarkEnd w:id="272"/>
    </w:p>
    <w:tbl>
      <w:tblPr>
        <w:tblStyle w:val="9"/>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15"/>
        <w:gridCol w:w="1276"/>
        <w:gridCol w:w="1395"/>
        <w:gridCol w:w="1393"/>
        <w:gridCol w:w="1609"/>
      </w:tblGrid>
      <w:tr w:rsidR="00CD629A" w:rsidRPr="00C91960" w14:paraId="5BCF79EF" w14:textId="77777777" w:rsidTr="000D43CE">
        <w:trPr>
          <w:jc w:val="center"/>
        </w:trPr>
        <w:tc>
          <w:tcPr>
            <w:tcW w:w="1946" w:type="pct"/>
            <w:vMerge w:val="restart"/>
            <w:tcBorders>
              <w:top w:val="single" w:sz="4" w:space="0" w:color="000000"/>
              <w:left w:val="single" w:sz="4" w:space="0" w:color="000000"/>
              <w:bottom w:val="single" w:sz="4" w:space="0" w:color="000000"/>
              <w:right w:val="single" w:sz="4" w:space="0" w:color="000000"/>
            </w:tcBorders>
            <w:vAlign w:val="center"/>
          </w:tcPr>
          <w:p w14:paraId="1C7E184A" w14:textId="77777777" w:rsidR="00CD629A" w:rsidRPr="000D43CE" w:rsidRDefault="006E223A" w:rsidP="000D43CE">
            <w:pPr>
              <w:jc w:val="center"/>
              <w:rPr>
                <w:rFonts w:eastAsia="Arial" w:cs="Arial"/>
                <w:b/>
                <w:sz w:val="20"/>
              </w:rPr>
            </w:pPr>
            <w:r w:rsidRPr="000D43CE">
              <w:rPr>
                <w:rFonts w:eastAsia="Arial" w:cs="Arial"/>
                <w:b/>
                <w:sz w:val="20"/>
              </w:rPr>
              <w:t>Factor</w:t>
            </w:r>
          </w:p>
        </w:tc>
        <w:tc>
          <w:tcPr>
            <w:tcW w:w="3054" w:type="pct"/>
            <w:gridSpan w:val="4"/>
            <w:tcBorders>
              <w:top w:val="single" w:sz="4" w:space="0" w:color="000000"/>
              <w:left w:val="single" w:sz="4" w:space="0" w:color="000000"/>
              <w:bottom w:val="single" w:sz="4" w:space="0" w:color="000000"/>
              <w:right w:val="single" w:sz="4" w:space="0" w:color="000000"/>
            </w:tcBorders>
          </w:tcPr>
          <w:p w14:paraId="2C769218" w14:textId="77777777" w:rsidR="00CD629A" w:rsidRPr="000D43CE" w:rsidRDefault="006E223A" w:rsidP="000D43CE">
            <w:pPr>
              <w:jc w:val="center"/>
              <w:rPr>
                <w:rFonts w:eastAsia="Arial" w:cs="Arial"/>
                <w:b/>
                <w:sz w:val="20"/>
              </w:rPr>
            </w:pPr>
            <w:r w:rsidRPr="000D43CE">
              <w:rPr>
                <w:rFonts w:eastAsia="Arial" w:cs="Arial"/>
                <w:b/>
                <w:sz w:val="20"/>
              </w:rPr>
              <w:t>Year</w:t>
            </w:r>
          </w:p>
        </w:tc>
      </w:tr>
      <w:tr w:rsidR="00CD629A" w:rsidRPr="00C91960" w14:paraId="0EBF1CCF" w14:textId="77777777" w:rsidTr="000D43CE">
        <w:trPr>
          <w:jc w:val="center"/>
        </w:trPr>
        <w:tc>
          <w:tcPr>
            <w:tcW w:w="1946" w:type="pct"/>
            <w:vMerge/>
            <w:tcBorders>
              <w:top w:val="single" w:sz="4" w:space="0" w:color="000000"/>
              <w:left w:val="single" w:sz="4" w:space="0" w:color="000000"/>
              <w:bottom w:val="single" w:sz="4" w:space="0" w:color="000000"/>
              <w:right w:val="single" w:sz="4" w:space="0" w:color="000000"/>
            </w:tcBorders>
            <w:vAlign w:val="center"/>
          </w:tcPr>
          <w:p w14:paraId="4185B026" w14:textId="77777777" w:rsidR="00CD629A" w:rsidRPr="000D43CE" w:rsidRDefault="00CD629A" w:rsidP="000D43CE">
            <w:pPr>
              <w:jc w:val="center"/>
              <w:rPr>
                <w:rFonts w:eastAsia="Arial" w:cs="Arial"/>
                <w:sz w:val="20"/>
              </w:rPr>
            </w:pPr>
          </w:p>
        </w:tc>
        <w:tc>
          <w:tcPr>
            <w:tcW w:w="687" w:type="pct"/>
            <w:tcBorders>
              <w:top w:val="single" w:sz="4" w:space="0" w:color="000000"/>
              <w:left w:val="single" w:sz="4" w:space="0" w:color="000000"/>
              <w:bottom w:val="single" w:sz="4" w:space="0" w:color="000000"/>
              <w:right w:val="single" w:sz="4" w:space="0" w:color="000000"/>
            </w:tcBorders>
          </w:tcPr>
          <w:p w14:paraId="40C371FA" w14:textId="77777777" w:rsidR="00CD629A" w:rsidRPr="000D43CE" w:rsidRDefault="006E223A" w:rsidP="000D43CE">
            <w:pPr>
              <w:jc w:val="center"/>
              <w:rPr>
                <w:rFonts w:eastAsia="Arial" w:cs="Arial"/>
                <w:sz w:val="20"/>
              </w:rPr>
            </w:pPr>
            <w:r w:rsidRPr="000D43CE">
              <w:rPr>
                <w:rFonts w:eastAsia="Arial" w:cs="Arial"/>
                <w:sz w:val="20"/>
              </w:rPr>
              <w:t>2004</w:t>
            </w:r>
          </w:p>
        </w:tc>
        <w:tc>
          <w:tcPr>
            <w:tcW w:w="751" w:type="pct"/>
            <w:tcBorders>
              <w:top w:val="single" w:sz="4" w:space="0" w:color="000000"/>
              <w:left w:val="single" w:sz="4" w:space="0" w:color="000000"/>
              <w:bottom w:val="single" w:sz="4" w:space="0" w:color="000000"/>
              <w:right w:val="single" w:sz="4" w:space="0" w:color="000000"/>
            </w:tcBorders>
          </w:tcPr>
          <w:p w14:paraId="24F86B4C" w14:textId="77777777" w:rsidR="00CD629A" w:rsidRPr="000D43CE" w:rsidRDefault="006E223A" w:rsidP="000D43CE">
            <w:pPr>
              <w:jc w:val="center"/>
              <w:rPr>
                <w:rFonts w:eastAsia="Arial" w:cs="Arial"/>
                <w:sz w:val="20"/>
              </w:rPr>
            </w:pPr>
            <w:r w:rsidRPr="000D43CE">
              <w:rPr>
                <w:rFonts w:eastAsia="Arial" w:cs="Arial"/>
                <w:sz w:val="20"/>
              </w:rPr>
              <w:t>2005</w:t>
            </w:r>
          </w:p>
        </w:tc>
        <w:tc>
          <w:tcPr>
            <w:tcW w:w="750" w:type="pct"/>
            <w:tcBorders>
              <w:top w:val="single" w:sz="4" w:space="0" w:color="000000"/>
              <w:left w:val="single" w:sz="4" w:space="0" w:color="000000"/>
              <w:bottom w:val="single" w:sz="4" w:space="0" w:color="000000"/>
              <w:right w:val="single" w:sz="4" w:space="0" w:color="000000"/>
            </w:tcBorders>
          </w:tcPr>
          <w:p w14:paraId="69391687" w14:textId="77777777" w:rsidR="00CD629A" w:rsidRPr="000D43CE" w:rsidRDefault="006E223A" w:rsidP="000D43CE">
            <w:pPr>
              <w:jc w:val="center"/>
              <w:rPr>
                <w:rFonts w:eastAsia="Arial" w:cs="Arial"/>
                <w:sz w:val="20"/>
              </w:rPr>
            </w:pPr>
            <w:r w:rsidRPr="000D43CE">
              <w:rPr>
                <w:rFonts w:eastAsia="Arial" w:cs="Arial"/>
                <w:sz w:val="20"/>
              </w:rPr>
              <w:t>2006</w:t>
            </w:r>
          </w:p>
        </w:tc>
        <w:tc>
          <w:tcPr>
            <w:tcW w:w="866" w:type="pct"/>
            <w:tcBorders>
              <w:top w:val="single" w:sz="4" w:space="0" w:color="000000"/>
              <w:left w:val="single" w:sz="4" w:space="0" w:color="000000"/>
              <w:bottom w:val="single" w:sz="4" w:space="0" w:color="000000"/>
              <w:right w:val="single" w:sz="4" w:space="0" w:color="000000"/>
            </w:tcBorders>
          </w:tcPr>
          <w:p w14:paraId="4E2223AA" w14:textId="77777777" w:rsidR="00CD629A" w:rsidRPr="000D43CE" w:rsidRDefault="006E223A" w:rsidP="000D43CE">
            <w:pPr>
              <w:jc w:val="center"/>
              <w:rPr>
                <w:rFonts w:eastAsia="Arial" w:cs="Arial"/>
                <w:sz w:val="20"/>
              </w:rPr>
            </w:pPr>
            <w:r w:rsidRPr="000D43CE">
              <w:rPr>
                <w:rFonts w:eastAsia="Arial" w:cs="Arial"/>
                <w:sz w:val="20"/>
              </w:rPr>
              <w:t>2007</w:t>
            </w:r>
          </w:p>
        </w:tc>
      </w:tr>
      <w:tr w:rsidR="00CD629A" w:rsidRPr="00C91960" w14:paraId="1746C6B9" w14:textId="77777777" w:rsidTr="000D43CE">
        <w:trPr>
          <w:jc w:val="center"/>
        </w:trPr>
        <w:tc>
          <w:tcPr>
            <w:tcW w:w="1946" w:type="pct"/>
            <w:tcBorders>
              <w:top w:val="single" w:sz="4" w:space="0" w:color="000000"/>
              <w:left w:val="single" w:sz="4" w:space="0" w:color="000000"/>
              <w:bottom w:val="single" w:sz="4" w:space="0" w:color="000000"/>
              <w:right w:val="single" w:sz="4" w:space="0" w:color="000000"/>
            </w:tcBorders>
          </w:tcPr>
          <w:p w14:paraId="54C0E1D4" w14:textId="77777777" w:rsidR="00CD629A" w:rsidRPr="000D43CE" w:rsidRDefault="006E223A" w:rsidP="000D43CE">
            <w:pPr>
              <w:jc w:val="center"/>
              <w:rPr>
                <w:rFonts w:eastAsia="Arial" w:cs="Arial"/>
                <w:sz w:val="20"/>
              </w:rPr>
            </w:pPr>
            <w:r w:rsidRPr="000D43CE">
              <w:rPr>
                <w:rFonts w:eastAsia="Arial" w:cs="Arial"/>
                <w:sz w:val="20"/>
              </w:rPr>
              <w:t>Product line</w:t>
            </w:r>
          </w:p>
        </w:tc>
        <w:tc>
          <w:tcPr>
            <w:tcW w:w="687" w:type="pct"/>
            <w:tcBorders>
              <w:top w:val="single" w:sz="4" w:space="0" w:color="000000"/>
              <w:left w:val="single" w:sz="4" w:space="0" w:color="000000"/>
              <w:bottom w:val="single" w:sz="4" w:space="0" w:color="000000"/>
              <w:right w:val="single" w:sz="4" w:space="0" w:color="000000"/>
            </w:tcBorders>
          </w:tcPr>
          <w:p w14:paraId="06A45770" w14:textId="77777777" w:rsidR="00CD629A" w:rsidRPr="000D43CE" w:rsidRDefault="00CD629A" w:rsidP="000D43CE">
            <w:pPr>
              <w:jc w:val="center"/>
              <w:rPr>
                <w:rFonts w:eastAsia="Arial" w:cs="Arial"/>
                <w:sz w:val="20"/>
              </w:rPr>
            </w:pPr>
          </w:p>
        </w:tc>
        <w:tc>
          <w:tcPr>
            <w:tcW w:w="751" w:type="pct"/>
            <w:tcBorders>
              <w:top w:val="single" w:sz="4" w:space="0" w:color="000000"/>
              <w:left w:val="single" w:sz="4" w:space="0" w:color="000000"/>
              <w:bottom w:val="single" w:sz="4" w:space="0" w:color="000000"/>
              <w:right w:val="single" w:sz="4" w:space="0" w:color="000000"/>
            </w:tcBorders>
          </w:tcPr>
          <w:p w14:paraId="69BB19DC" w14:textId="77777777" w:rsidR="00CD629A" w:rsidRPr="000D43CE" w:rsidRDefault="00CD629A" w:rsidP="000D43CE">
            <w:pPr>
              <w:jc w:val="center"/>
              <w:rPr>
                <w:rFonts w:eastAsia="Arial" w:cs="Arial"/>
                <w:sz w:val="20"/>
              </w:rPr>
            </w:pPr>
          </w:p>
        </w:tc>
        <w:tc>
          <w:tcPr>
            <w:tcW w:w="750" w:type="pct"/>
            <w:tcBorders>
              <w:top w:val="single" w:sz="4" w:space="0" w:color="000000"/>
              <w:left w:val="single" w:sz="4" w:space="0" w:color="000000"/>
              <w:bottom w:val="single" w:sz="4" w:space="0" w:color="000000"/>
              <w:right w:val="single" w:sz="4" w:space="0" w:color="000000"/>
            </w:tcBorders>
          </w:tcPr>
          <w:p w14:paraId="49DBF346" w14:textId="77777777" w:rsidR="00CD629A" w:rsidRPr="000D43CE" w:rsidRDefault="00CD629A" w:rsidP="000D43CE">
            <w:pPr>
              <w:jc w:val="center"/>
              <w:rPr>
                <w:rFonts w:eastAsia="Arial" w:cs="Arial"/>
                <w:sz w:val="20"/>
              </w:rPr>
            </w:pPr>
          </w:p>
        </w:tc>
        <w:tc>
          <w:tcPr>
            <w:tcW w:w="866" w:type="pct"/>
            <w:tcBorders>
              <w:top w:val="single" w:sz="4" w:space="0" w:color="000000"/>
              <w:left w:val="single" w:sz="4" w:space="0" w:color="000000"/>
              <w:bottom w:val="single" w:sz="4" w:space="0" w:color="000000"/>
              <w:right w:val="single" w:sz="4" w:space="0" w:color="000000"/>
            </w:tcBorders>
          </w:tcPr>
          <w:p w14:paraId="1610A2EB" w14:textId="77777777" w:rsidR="00CD629A" w:rsidRPr="000D43CE" w:rsidRDefault="006E223A" w:rsidP="000D43CE">
            <w:pPr>
              <w:jc w:val="center"/>
              <w:rPr>
                <w:rFonts w:eastAsia="Arial" w:cs="Arial"/>
                <w:sz w:val="20"/>
              </w:rPr>
            </w:pPr>
            <w:r w:rsidRPr="000D43CE">
              <w:rPr>
                <w:rFonts w:eastAsia="Arial" w:cs="Arial"/>
                <w:sz w:val="20"/>
              </w:rPr>
              <w:t>yes</w:t>
            </w:r>
          </w:p>
        </w:tc>
      </w:tr>
      <w:tr w:rsidR="00CD629A" w:rsidRPr="00C91960" w14:paraId="2770554D" w14:textId="77777777" w:rsidTr="000D43CE">
        <w:trPr>
          <w:jc w:val="center"/>
        </w:trPr>
        <w:tc>
          <w:tcPr>
            <w:tcW w:w="1946" w:type="pct"/>
            <w:tcBorders>
              <w:top w:val="single" w:sz="4" w:space="0" w:color="000000"/>
              <w:left w:val="single" w:sz="4" w:space="0" w:color="000000"/>
              <w:bottom w:val="single" w:sz="4" w:space="0" w:color="000000"/>
              <w:right w:val="single" w:sz="4" w:space="0" w:color="000000"/>
            </w:tcBorders>
          </w:tcPr>
          <w:p w14:paraId="11426746" w14:textId="77777777" w:rsidR="00CD629A" w:rsidRPr="000D43CE" w:rsidRDefault="006E223A" w:rsidP="000D43CE">
            <w:pPr>
              <w:jc w:val="center"/>
              <w:rPr>
                <w:rFonts w:eastAsia="Arial" w:cs="Arial"/>
                <w:sz w:val="20"/>
              </w:rPr>
            </w:pPr>
            <w:r w:rsidRPr="000D43CE">
              <w:rPr>
                <w:rFonts w:eastAsia="Arial" w:cs="Arial"/>
                <w:sz w:val="20"/>
              </w:rPr>
              <w:t>Product type</w:t>
            </w:r>
          </w:p>
        </w:tc>
        <w:tc>
          <w:tcPr>
            <w:tcW w:w="687" w:type="pct"/>
            <w:tcBorders>
              <w:top w:val="single" w:sz="4" w:space="0" w:color="000000"/>
              <w:left w:val="single" w:sz="4" w:space="0" w:color="000000"/>
              <w:bottom w:val="single" w:sz="4" w:space="0" w:color="000000"/>
              <w:right w:val="single" w:sz="4" w:space="0" w:color="000000"/>
            </w:tcBorders>
          </w:tcPr>
          <w:p w14:paraId="3B80A785" w14:textId="77777777" w:rsidR="00CD629A" w:rsidRPr="000D43CE" w:rsidRDefault="00CD629A" w:rsidP="000D43CE">
            <w:pPr>
              <w:jc w:val="center"/>
              <w:rPr>
                <w:rFonts w:eastAsia="Arial" w:cs="Arial"/>
                <w:sz w:val="20"/>
              </w:rPr>
            </w:pPr>
          </w:p>
        </w:tc>
        <w:tc>
          <w:tcPr>
            <w:tcW w:w="751" w:type="pct"/>
            <w:tcBorders>
              <w:top w:val="single" w:sz="4" w:space="0" w:color="000000"/>
              <w:left w:val="single" w:sz="4" w:space="0" w:color="000000"/>
              <w:bottom w:val="single" w:sz="4" w:space="0" w:color="000000"/>
              <w:right w:val="single" w:sz="4" w:space="0" w:color="000000"/>
            </w:tcBorders>
          </w:tcPr>
          <w:p w14:paraId="51A770E8" w14:textId="77777777" w:rsidR="00CD629A" w:rsidRPr="000D43CE" w:rsidRDefault="00CD629A" w:rsidP="000D43CE">
            <w:pPr>
              <w:jc w:val="center"/>
              <w:rPr>
                <w:rFonts w:eastAsia="Arial" w:cs="Arial"/>
                <w:sz w:val="20"/>
              </w:rPr>
            </w:pPr>
          </w:p>
        </w:tc>
        <w:tc>
          <w:tcPr>
            <w:tcW w:w="750" w:type="pct"/>
            <w:tcBorders>
              <w:top w:val="single" w:sz="4" w:space="0" w:color="000000"/>
              <w:left w:val="single" w:sz="4" w:space="0" w:color="000000"/>
              <w:bottom w:val="single" w:sz="4" w:space="0" w:color="000000"/>
              <w:right w:val="single" w:sz="4" w:space="0" w:color="000000"/>
            </w:tcBorders>
          </w:tcPr>
          <w:p w14:paraId="1FA35B16" w14:textId="77777777" w:rsidR="00CD629A" w:rsidRPr="000D43CE" w:rsidRDefault="00CD629A" w:rsidP="000D43CE">
            <w:pPr>
              <w:jc w:val="center"/>
              <w:rPr>
                <w:rFonts w:eastAsia="Arial" w:cs="Arial"/>
                <w:sz w:val="20"/>
              </w:rPr>
            </w:pPr>
          </w:p>
        </w:tc>
        <w:tc>
          <w:tcPr>
            <w:tcW w:w="866" w:type="pct"/>
            <w:tcBorders>
              <w:top w:val="single" w:sz="4" w:space="0" w:color="000000"/>
              <w:left w:val="single" w:sz="4" w:space="0" w:color="000000"/>
              <w:bottom w:val="single" w:sz="4" w:space="0" w:color="000000"/>
              <w:right w:val="single" w:sz="4" w:space="0" w:color="000000"/>
            </w:tcBorders>
          </w:tcPr>
          <w:p w14:paraId="58EA168F" w14:textId="77777777" w:rsidR="00CD629A" w:rsidRPr="000D43CE" w:rsidRDefault="00CD629A" w:rsidP="000D43CE">
            <w:pPr>
              <w:jc w:val="center"/>
              <w:rPr>
                <w:rFonts w:eastAsia="Arial" w:cs="Arial"/>
                <w:sz w:val="20"/>
              </w:rPr>
            </w:pPr>
          </w:p>
        </w:tc>
      </w:tr>
      <w:tr w:rsidR="00CD629A" w:rsidRPr="00C91960" w14:paraId="7E3D18AF" w14:textId="77777777" w:rsidTr="000D43CE">
        <w:trPr>
          <w:jc w:val="center"/>
        </w:trPr>
        <w:tc>
          <w:tcPr>
            <w:tcW w:w="1946" w:type="pct"/>
            <w:tcBorders>
              <w:top w:val="single" w:sz="4" w:space="0" w:color="000000"/>
              <w:left w:val="single" w:sz="4" w:space="0" w:color="000000"/>
              <w:bottom w:val="single" w:sz="4" w:space="0" w:color="000000"/>
              <w:right w:val="single" w:sz="4" w:space="0" w:color="000000"/>
            </w:tcBorders>
          </w:tcPr>
          <w:p w14:paraId="1B852D49" w14:textId="77777777" w:rsidR="00CD629A" w:rsidRPr="000D43CE" w:rsidRDefault="006E223A" w:rsidP="000D43CE">
            <w:pPr>
              <w:jc w:val="center"/>
              <w:rPr>
                <w:rFonts w:eastAsia="Arial" w:cs="Arial"/>
                <w:sz w:val="20"/>
              </w:rPr>
            </w:pPr>
            <w:r w:rsidRPr="000D43CE">
              <w:rPr>
                <w:rFonts w:eastAsia="Arial" w:cs="Arial"/>
                <w:sz w:val="20"/>
              </w:rPr>
              <w:t>Product</w:t>
            </w:r>
          </w:p>
        </w:tc>
        <w:tc>
          <w:tcPr>
            <w:tcW w:w="687" w:type="pct"/>
            <w:tcBorders>
              <w:top w:val="single" w:sz="4" w:space="0" w:color="000000"/>
              <w:left w:val="single" w:sz="4" w:space="0" w:color="000000"/>
              <w:bottom w:val="single" w:sz="4" w:space="0" w:color="000000"/>
              <w:right w:val="single" w:sz="4" w:space="0" w:color="000000"/>
            </w:tcBorders>
          </w:tcPr>
          <w:p w14:paraId="5F2719D7" w14:textId="77777777" w:rsidR="00CD629A" w:rsidRPr="000D43CE" w:rsidRDefault="00CD629A" w:rsidP="000D43CE">
            <w:pPr>
              <w:jc w:val="center"/>
              <w:rPr>
                <w:rFonts w:eastAsia="Arial" w:cs="Arial"/>
                <w:sz w:val="20"/>
              </w:rPr>
            </w:pPr>
          </w:p>
        </w:tc>
        <w:tc>
          <w:tcPr>
            <w:tcW w:w="751" w:type="pct"/>
            <w:tcBorders>
              <w:top w:val="single" w:sz="4" w:space="0" w:color="000000"/>
              <w:left w:val="single" w:sz="4" w:space="0" w:color="000000"/>
              <w:bottom w:val="single" w:sz="4" w:space="0" w:color="000000"/>
              <w:right w:val="single" w:sz="4" w:space="0" w:color="000000"/>
            </w:tcBorders>
          </w:tcPr>
          <w:p w14:paraId="7A174284" w14:textId="77777777" w:rsidR="00CD629A" w:rsidRPr="000D43CE" w:rsidRDefault="00CD629A" w:rsidP="000D43CE">
            <w:pPr>
              <w:jc w:val="center"/>
              <w:rPr>
                <w:rFonts w:eastAsia="Arial" w:cs="Arial"/>
                <w:sz w:val="20"/>
              </w:rPr>
            </w:pPr>
          </w:p>
        </w:tc>
        <w:tc>
          <w:tcPr>
            <w:tcW w:w="750" w:type="pct"/>
            <w:tcBorders>
              <w:top w:val="single" w:sz="4" w:space="0" w:color="000000"/>
              <w:left w:val="single" w:sz="4" w:space="0" w:color="000000"/>
              <w:bottom w:val="single" w:sz="4" w:space="0" w:color="000000"/>
              <w:right w:val="single" w:sz="4" w:space="0" w:color="000000"/>
            </w:tcBorders>
          </w:tcPr>
          <w:p w14:paraId="695FB3FE" w14:textId="77777777" w:rsidR="00CD629A" w:rsidRPr="000D43CE" w:rsidRDefault="00CD629A" w:rsidP="000D43CE">
            <w:pPr>
              <w:jc w:val="center"/>
              <w:rPr>
                <w:rFonts w:eastAsia="Arial" w:cs="Arial"/>
                <w:sz w:val="20"/>
              </w:rPr>
            </w:pPr>
          </w:p>
        </w:tc>
        <w:tc>
          <w:tcPr>
            <w:tcW w:w="866" w:type="pct"/>
            <w:tcBorders>
              <w:top w:val="single" w:sz="4" w:space="0" w:color="000000"/>
              <w:left w:val="single" w:sz="4" w:space="0" w:color="000000"/>
              <w:bottom w:val="single" w:sz="4" w:space="0" w:color="000000"/>
              <w:right w:val="single" w:sz="4" w:space="0" w:color="000000"/>
            </w:tcBorders>
          </w:tcPr>
          <w:p w14:paraId="178902CC" w14:textId="77777777" w:rsidR="00CD629A" w:rsidRPr="000D43CE" w:rsidRDefault="00CD629A" w:rsidP="000D43CE">
            <w:pPr>
              <w:jc w:val="center"/>
              <w:rPr>
                <w:rFonts w:eastAsia="Arial" w:cs="Arial"/>
                <w:sz w:val="20"/>
              </w:rPr>
            </w:pPr>
          </w:p>
        </w:tc>
      </w:tr>
      <w:tr w:rsidR="00CD629A" w:rsidRPr="00C91960" w14:paraId="772B08E0" w14:textId="77777777" w:rsidTr="000D43CE">
        <w:trPr>
          <w:jc w:val="center"/>
        </w:trPr>
        <w:tc>
          <w:tcPr>
            <w:tcW w:w="1946" w:type="pct"/>
            <w:tcBorders>
              <w:top w:val="single" w:sz="4" w:space="0" w:color="000000"/>
              <w:left w:val="single" w:sz="4" w:space="0" w:color="000000"/>
              <w:bottom w:val="single" w:sz="4" w:space="0" w:color="000000"/>
              <w:right w:val="single" w:sz="4" w:space="0" w:color="000000"/>
            </w:tcBorders>
          </w:tcPr>
          <w:p w14:paraId="08E8E3D8" w14:textId="77777777" w:rsidR="00CD629A" w:rsidRPr="000D43CE" w:rsidRDefault="006E223A" w:rsidP="000D43CE">
            <w:pPr>
              <w:jc w:val="center"/>
              <w:rPr>
                <w:rFonts w:eastAsia="Arial" w:cs="Arial"/>
                <w:sz w:val="20"/>
              </w:rPr>
            </w:pPr>
            <w:r w:rsidRPr="000D43CE">
              <w:rPr>
                <w:rFonts w:eastAsia="Arial" w:cs="Arial"/>
                <w:sz w:val="20"/>
              </w:rPr>
              <w:t>Order method type</w:t>
            </w:r>
          </w:p>
        </w:tc>
        <w:tc>
          <w:tcPr>
            <w:tcW w:w="687" w:type="pct"/>
            <w:tcBorders>
              <w:top w:val="single" w:sz="4" w:space="0" w:color="000000"/>
              <w:left w:val="single" w:sz="4" w:space="0" w:color="000000"/>
              <w:bottom w:val="single" w:sz="4" w:space="0" w:color="000000"/>
              <w:right w:val="single" w:sz="4" w:space="0" w:color="000000"/>
            </w:tcBorders>
          </w:tcPr>
          <w:p w14:paraId="69798918" w14:textId="77777777" w:rsidR="00CD629A" w:rsidRPr="000D43CE" w:rsidRDefault="00CD629A" w:rsidP="000D43CE">
            <w:pPr>
              <w:jc w:val="center"/>
              <w:rPr>
                <w:rFonts w:eastAsia="Arial" w:cs="Arial"/>
                <w:sz w:val="20"/>
              </w:rPr>
            </w:pPr>
          </w:p>
        </w:tc>
        <w:tc>
          <w:tcPr>
            <w:tcW w:w="751" w:type="pct"/>
            <w:tcBorders>
              <w:top w:val="single" w:sz="4" w:space="0" w:color="000000"/>
              <w:left w:val="single" w:sz="4" w:space="0" w:color="000000"/>
              <w:bottom w:val="single" w:sz="4" w:space="0" w:color="000000"/>
              <w:right w:val="single" w:sz="4" w:space="0" w:color="000000"/>
            </w:tcBorders>
          </w:tcPr>
          <w:p w14:paraId="768D3D53" w14:textId="77777777" w:rsidR="00CD629A" w:rsidRPr="000D43CE" w:rsidRDefault="00CD629A" w:rsidP="000D43CE">
            <w:pPr>
              <w:jc w:val="center"/>
              <w:rPr>
                <w:rFonts w:eastAsia="Arial" w:cs="Arial"/>
                <w:sz w:val="20"/>
              </w:rPr>
            </w:pPr>
          </w:p>
        </w:tc>
        <w:tc>
          <w:tcPr>
            <w:tcW w:w="750" w:type="pct"/>
            <w:tcBorders>
              <w:top w:val="single" w:sz="4" w:space="0" w:color="000000"/>
              <w:left w:val="single" w:sz="4" w:space="0" w:color="000000"/>
              <w:bottom w:val="single" w:sz="4" w:space="0" w:color="000000"/>
              <w:right w:val="single" w:sz="4" w:space="0" w:color="000000"/>
            </w:tcBorders>
          </w:tcPr>
          <w:p w14:paraId="237690AA" w14:textId="77777777" w:rsidR="00CD629A" w:rsidRPr="000D43CE" w:rsidRDefault="00CD629A" w:rsidP="000D43CE">
            <w:pPr>
              <w:jc w:val="center"/>
              <w:rPr>
                <w:rFonts w:eastAsia="Arial" w:cs="Arial"/>
                <w:sz w:val="20"/>
              </w:rPr>
            </w:pPr>
          </w:p>
        </w:tc>
        <w:tc>
          <w:tcPr>
            <w:tcW w:w="866" w:type="pct"/>
            <w:tcBorders>
              <w:top w:val="single" w:sz="4" w:space="0" w:color="000000"/>
              <w:left w:val="single" w:sz="4" w:space="0" w:color="000000"/>
              <w:bottom w:val="single" w:sz="4" w:space="0" w:color="000000"/>
              <w:right w:val="single" w:sz="4" w:space="0" w:color="000000"/>
            </w:tcBorders>
          </w:tcPr>
          <w:p w14:paraId="169898CF" w14:textId="77777777" w:rsidR="00CD629A" w:rsidRPr="000D43CE" w:rsidRDefault="00CD629A" w:rsidP="000D43CE">
            <w:pPr>
              <w:jc w:val="center"/>
              <w:rPr>
                <w:rFonts w:eastAsia="Arial" w:cs="Arial"/>
                <w:sz w:val="20"/>
              </w:rPr>
            </w:pPr>
          </w:p>
        </w:tc>
      </w:tr>
      <w:tr w:rsidR="00CD629A" w:rsidRPr="00C91960" w14:paraId="6A416265" w14:textId="77777777" w:rsidTr="000D43CE">
        <w:trPr>
          <w:jc w:val="center"/>
        </w:trPr>
        <w:tc>
          <w:tcPr>
            <w:tcW w:w="1946" w:type="pct"/>
            <w:tcBorders>
              <w:top w:val="single" w:sz="4" w:space="0" w:color="000000"/>
              <w:left w:val="single" w:sz="4" w:space="0" w:color="000000"/>
              <w:bottom w:val="single" w:sz="4" w:space="0" w:color="000000"/>
              <w:right w:val="single" w:sz="4" w:space="0" w:color="000000"/>
            </w:tcBorders>
          </w:tcPr>
          <w:p w14:paraId="490064BF" w14:textId="77777777" w:rsidR="00CD629A" w:rsidRPr="000D43CE" w:rsidRDefault="006E223A" w:rsidP="000D43CE">
            <w:pPr>
              <w:jc w:val="center"/>
              <w:rPr>
                <w:rFonts w:eastAsia="Arial" w:cs="Arial"/>
                <w:sz w:val="20"/>
              </w:rPr>
            </w:pPr>
            <w:r w:rsidRPr="000D43CE">
              <w:rPr>
                <w:rFonts w:eastAsia="Arial" w:cs="Arial"/>
                <w:sz w:val="20"/>
              </w:rPr>
              <w:t>Retail country</w:t>
            </w:r>
          </w:p>
        </w:tc>
        <w:tc>
          <w:tcPr>
            <w:tcW w:w="687" w:type="pct"/>
            <w:tcBorders>
              <w:top w:val="single" w:sz="4" w:space="0" w:color="000000"/>
              <w:left w:val="single" w:sz="4" w:space="0" w:color="000000"/>
              <w:bottom w:val="single" w:sz="4" w:space="0" w:color="000000"/>
              <w:right w:val="single" w:sz="4" w:space="0" w:color="000000"/>
            </w:tcBorders>
          </w:tcPr>
          <w:p w14:paraId="2F25D877" w14:textId="77777777" w:rsidR="00CD629A" w:rsidRPr="000D43CE" w:rsidRDefault="00CD629A" w:rsidP="000D43CE">
            <w:pPr>
              <w:jc w:val="center"/>
              <w:rPr>
                <w:rFonts w:eastAsia="Arial" w:cs="Arial"/>
                <w:sz w:val="20"/>
              </w:rPr>
            </w:pPr>
          </w:p>
        </w:tc>
        <w:tc>
          <w:tcPr>
            <w:tcW w:w="751" w:type="pct"/>
            <w:tcBorders>
              <w:top w:val="single" w:sz="4" w:space="0" w:color="000000"/>
              <w:left w:val="single" w:sz="4" w:space="0" w:color="000000"/>
              <w:bottom w:val="single" w:sz="4" w:space="0" w:color="000000"/>
              <w:right w:val="single" w:sz="4" w:space="0" w:color="000000"/>
            </w:tcBorders>
          </w:tcPr>
          <w:p w14:paraId="59EE2858" w14:textId="77777777" w:rsidR="00CD629A" w:rsidRPr="000D43CE" w:rsidRDefault="00CD629A" w:rsidP="000D43CE">
            <w:pPr>
              <w:jc w:val="center"/>
              <w:rPr>
                <w:rFonts w:eastAsia="Arial" w:cs="Arial"/>
                <w:sz w:val="20"/>
              </w:rPr>
            </w:pPr>
          </w:p>
        </w:tc>
        <w:tc>
          <w:tcPr>
            <w:tcW w:w="750" w:type="pct"/>
            <w:tcBorders>
              <w:top w:val="single" w:sz="4" w:space="0" w:color="000000"/>
              <w:left w:val="single" w:sz="4" w:space="0" w:color="000000"/>
              <w:bottom w:val="single" w:sz="4" w:space="0" w:color="000000"/>
              <w:right w:val="single" w:sz="4" w:space="0" w:color="000000"/>
            </w:tcBorders>
          </w:tcPr>
          <w:p w14:paraId="208E8D04" w14:textId="77777777" w:rsidR="00CD629A" w:rsidRPr="000D43CE" w:rsidRDefault="00CD629A" w:rsidP="000D43CE">
            <w:pPr>
              <w:jc w:val="center"/>
              <w:rPr>
                <w:rFonts w:eastAsia="Arial" w:cs="Arial"/>
                <w:sz w:val="20"/>
              </w:rPr>
            </w:pPr>
          </w:p>
        </w:tc>
        <w:tc>
          <w:tcPr>
            <w:tcW w:w="866" w:type="pct"/>
            <w:tcBorders>
              <w:top w:val="single" w:sz="4" w:space="0" w:color="000000"/>
              <w:left w:val="single" w:sz="4" w:space="0" w:color="000000"/>
              <w:bottom w:val="single" w:sz="4" w:space="0" w:color="000000"/>
              <w:right w:val="single" w:sz="4" w:space="0" w:color="000000"/>
            </w:tcBorders>
          </w:tcPr>
          <w:p w14:paraId="17C48C27" w14:textId="77777777" w:rsidR="00CD629A" w:rsidRPr="000D43CE" w:rsidRDefault="00CD629A" w:rsidP="000D43CE">
            <w:pPr>
              <w:jc w:val="center"/>
              <w:rPr>
                <w:rFonts w:eastAsia="Arial" w:cs="Arial"/>
                <w:sz w:val="20"/>
              </w:rPr>
            </w:pPr>
          </w:p>
        </w:tc>
      </w:tr>
    </w:tbl>
    <w:p w14:paraId="6968BFAA" w14:textId="77777777" w:rsidR="00D45645" w:rsidRDefault="00D45645" w:rsidP="00D45645">
      <w:pPr>
        <w:pStyle w:val="Akapitpodstawowy"/>
        <w:ind w:firstLine="0"/>
        <w:rPr>
          <w:b/>
        </w:rPr>
      </w:pPr>
      <w:bookmarkStart w:id="273" w:name="_Toc490733024"/>
      <w:bookmarkStart w:id="274" w:name="_Toc490733310"/>
    </w:p>
    <w:p w14:paraId="728DCA13" w14:textId="77777777" w:rsidR="00CD629A" w:rsidRPr="00D45645" w:rsidRDefault="006E223A" w:rsidP="00D45645">
      <w:pPr>
        <w:pStyle w:val="Akapitpodstawowy"/>
        <w:ind w:firstLine="0"/>
        <w:rPr>
          <w:b/>
        </w:rPr>
      </w:pPr>
      <w:r w:rsidRPr="00D45645">
        <w:rPr>
          <w:b/>
        </w:rPr>
        <w:t>Filter</w:t>
      </w:r>
      <w:r w:rsidR="00035367" w:rsidRPr="00D45645">
        <w:rPr>
          <w:b/>
        </w:rPr>
        <w:t>ing</w:t>
      </w:r>
      <w:r w:rsidRPr="00D45645">
        <w:rPr>
          <w:b/>
        </w:rPr>
        <w:t xml:space="preserve"> the dataset for year = 2007 and product line = 1. Search for possible factors influencing revenues</w:t>
      </w:r>
      <w:bookmarkEnd w:id="273"/>
      <w:bookmarkEnd w:id="274"/>
    </w:p>
    <w:p w14:paraId="448E3BA1" w14:textId="77777777" w:rsidR="00CD629A" w:rsidRPr="00C91960" w:rsidRDefault="006E223A" w:rsidP="00FF4E7C">
      <w:pPr>
        <w:pStyle w:val="Akapitpodstawowy"/>
      </w:pPr>
      <w:r w:rsidRPr="00C91960">
        <w:t>Sort the dataset by “year” and “product line” in ascending orders (Data/Sort Cases). Find the first case and the last case for the year 2007 and product line “1”.</w:t>
      </w:r>
    </w:p>
    <w:p w14:paraId="1F926BBA" w14:textId="77777777" w:rsidR="00CD629A" w:rsidRPr="00C91960" w:rsidRDefault="006E223A" w:rsidP="00FF4E7C">
      <w:pPr>
        <w:pStyle w:val="Akapitpodstawowy"/>
      </w:pPr>
      <w:r w:rsidRPr="00C91960">
        <w:t>Select cases (Data/Select Cases/Range).</w:t>
      </w:r>
    </w:p>
    <w:p w14:paraId="4F3B890C" w14:textId="77777777" w:rsidR="00CD629A" w:rsidRPr="00C91960" w:rsidRDefault="006E223A" w:rsidP="00FF4E7C">
      <w:pPr>
        <w:pStyle w:val="Akapitpodstawowy"/>
      </w:pPr>
      <w:r w:rsidRPr="00C91960">
        <w:t>First case: 20078</w:t>
      </w:r>
    </w:p>
    <w:p w14:paraId="3A058054" w14:textId="77777777" w:rsidR="00CD629A" w:rsidRPr="00C91960" w:rsidRDefault="006E223A" w:rsidP="00FF4E7C">
      <w:pPr>
        <w:pStyle w:val="Akapitpodstawowy"/>
      </w:pPr>
      <w:r w:rsidRPr="00C91960">
        <w:t>Last case: 21571</w:t>
      </w:r>
    </w:p>
    <w:p w14:paraId="0018F0BC" w14:textId="77777777" w:rsidR="00CD629A" w:rsidRPr="00C91960" w:rsidRDefault="006E223A" w:rsidP="00FF4E7C">
      <w:pPr>
        <w:pStyle w:val="Akapitpodstawowy"/>
      </w:pPr>
      <w:r w:rsidRPr="00C91960">
        <w:lastRenderedPageBreak/>
        <w:t>Use one-way ANOVA with factor “product_type” and dependent variable “REV”. Make a sensible conclusion and present the result of the one-way ANOVA as text. Fill in “yes” or “no” in the following table.</w:t>
      </w:r>
    </w:p>
    <w:p w14:paraId="57D80415" w14:textId="77777777" w:rsidR="00CD629A" w:rsidRPr="00C91960" w:rsidRDefault="006E223A" w:rsidP="00FF4E7C">
      <w:pPr>
        <w:pStyle w:val="Akapitpodstawowy"/>
      </w:pPr>
      <w:r w:rsidRPr="00C91960">
        <w:t>Make similar checks for the other possible factors.</w:t>
      </w:r>
    </w:p>
    <w:p w14:paraId="152184C8" w14:textId="77777777" w:rsidR="00CD629A" w:rsidRPr="00C91960" w:rsidRDefault="006E223A" w:rsidP="00FF4E7C">
      <w:pPr>
        <w:pStyle w:val="Akapitpodstawowy"/>
      </w:pPr>
      <w:r w:rsidRPr="00C91960">
        <w:t>Make similar checks for the other four product lines. Fill in the following table.</w:t>
      </w:r>
    </w:p>
    <w:p w14:paraId="41EFA407" w14:textId="77777777" w:rsidR="00CD629A" w:rsidRPr="00C91960" w:rsidRDefault="00CD629A" w:rsidP="00FF4E7C">
      <w:pPr>
        <w:pStyle w:val="Akapitpodstawowy"/>
      </w:pPr>
    </w:p>
    <w:p w14:paraId="2174834D" w14:textId="77777777" w:rsidR="00CD629A" w:rsidRPr="00C91960" w:rsidRDefault="006E223A" w:rsidP="00FF4E7C">
      <w:pPr>
        <w:pStyle w:val="Akapitpodstawowy"/>
      </w:pPr>
      <w:r w:rsidRPr="00C91960">
        <w:t>Write your work on task 3.4 as a scientific text. Use the recommendations above for writing scientific papers.</w:t>
      </w:r>
      <w:r w:rsidR="009900CF">
        <w:t xml:space="preserve"> </w:t>
      </w:r>
      <w:r w:rsidRPr="00C91960">
        <w:t xml:space="preserve">Send your work to Julian Vasilev (e-mail: </w:t>
      </w:r>
      <w:hyperlink r:id="rId130">
        <w:r w:rsidRPr="00C91960">
          <w:rPr>
            <w:u w:val="single"/>
          </w:rPr>
          <w:t>vasilev@ue-varna.bg</w:t>
        </w:r>
      </w:hyperlink>
      <w:r w:rsidRPr="00C91960">
        <w:t>).</w:t>
      </w:r>
    </w:p>
    <w:p w14:paraId="0DDDE3E3" w14:textId="77777777" w:rsidR="00CD629A" w:rsidRPr="00C91960" w:rsidRDefault="00CD629A">
      <w:pPr>
        <w:rPr>
          <w:rFonts w:eastAsia="Arial" w:cs="Arial"/>
        </w:rPr>
      </w:pPr>
    </w:p>
    <w:p w14:paraId="147C36D0" w14:textId="77777777" w:rsidR="00CD629A" w:rsidRPr="001C5956" w:rsidRDefault="00CD629A" w:rsidP="00F60AF7">
      <w:pPr>
        <w:pStyle w:val="Legenda"/>
        <w:jc w:val="both"/>
        <w:rPr>
          <w:lang w:val="en-US"/>
        </w:rPr>
      </w:pPr>
    </w:p>
    <w:p w14:paraId="7C4F77A4" w14:textId="77777777" w:rsidR="00CD629A" w:rsidRPr="00C91960" w:rsidRDefault="00CD629A">
      <w:pPr>
        <w:rPr>
          <w:rFonts w:eastAsia="Arial" w:cs="Arial"/>
        </w:rPr>
      </w:pPr>
    </w:p>
    <w:p w14:paraId="0FADC39F" w14:textId="77777777" w:rsidR="00F60AF7" w:rsidRPr="00F60AF7" w:rsidRDefault="00F60AF7" w:rsidP="00F60AF7">
      <w:pPr>
        <w:pStyle w:val="Legenda"/>
        <w:rPr>
          <w:lang w:val="en-US"/>
        </w:rPr>
      </w:pPr>
      <w:bookmarkStart w:id="275" w:name="_Toc496550601"/>
      <w:r w:rsidRPr="00F60AF7">
        <w:rPr>
          <w:lang w:val="en-US"/>
        </w:rPr>
        <w:t xml:space="preserve">Table </w:t>
      </w:r>
      <w:r>
        <w:fldChar w:fldCharType="begin"/>
      </w:r>
      <w:r w:rsidRPr="00F60AF7">
        <w:rPr>
          <w:lang w:val="en-US"/>
        </w:rPr>
        <w:instrText xml:space="preserve"> SEQ Table \* ARABIC </w:instrText>
      </w:r>
      <w:r>
        <w:fldChar w:fldCharType="separate"/>
      </w:r>
      <w:r w:rsidR="00843C9A">
        <w:rPr>
          <w:noProof/>
          <w:lang w:val="en-US"/>
        </w:rPr>
        <w:t>18</w:t>
      </w:r>
      <w:r>
        <w:fldChar w:fldCharType="end"/>
      </w:r>
      <w:r w:rsidRPr="00F60AF7">
        <w:rPr>
          <w:lang w:val="en-US"/>
        </w:rPr>
        <w:t xml:space="preserve">. </w:t>
      </w:r>
      <w:r w:rsidRPr="001C5956">
        <w:rPr>
          <w:lang w:val="en-US"/>
        </w:rPr>
        <w:t>Factors influencing revenues in the year 2007</w:t>
      </w:r>
      <w:bookmarkEnd w:id="275"/>
    </w:p>
    <w:tbl>
      <w:tblPr>
        <w:tblStyle w:val="8"/>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13"/>
        <w:gridCol w:w="1241"/>
        <w:gridCol w:w="964"/>
        <w:gridCol w:w="1259"/>
        <w:gridCol w:w="1261"/>
        <w:gridCol w:w="1050"/>
      </w:tblGrid>
      <w:tr w:rsidR="00CD629A" w:rsidRPr="004C5954" w14:paraId="2E18AB14" w14:textId="77777777" w:rsidTr="000D43CE">
        <w:trPr>
          <w:jc w:val="center"/>
        </w:trPr>
        <w:tc>
          <w:tcPr>
            <w:tcW w:w="1891" w:type="pct"/>
            <w:vMerge w:val="restart"/>
            <w:tcBorders>
              <w:top w:val="single" w:sz="4" w:space="0" w:color="000000"/>
              <w:left w:val="single" w:sz="4" w:space="0" w:color="000000"/>
              <w:bottom w:val="single" w:sz="4" w:space="0" w:color="000000"/>
              <w:right w:val="single" w:sz="4" w:space="0" w:color="000000"/>
            </w:tcBorders>
            <w:vAlign w:val="center"/>
          </w:tcPr>
          <w:p w14:paraId="183653C0" w14:textId="77777777" w:rsidR="00CD629A" w:rsidRPr="000D43CE" w:rsidRDefault="006E223A" w:rsidP="000D43CE">
            <w:pPr>
              <w:jc w:val="center"/>
              <w:rPr>
                <w:rFonts w:eastAsia="Arial" w:cs="Arial"/>
                <w:b/>
                <w:sz w:val="20"/>
              </w:rPr>
            </w:pPr>
            <w:r w:rsidRPr="000D43CE">
              <w:rPr>
                <w:rFonts w:eastAsia="Arial" w:cs="Arial"/>
                <w:b/>
                <w:sz w:val="20"/>
              </w:rPr>
              <w:t>Factor</w:t>
            </w:r>
          </w:p>
        </w:tc>
        <w:tc>
          <w:tcPr>
            <w:tcW w:w="3109" w:type="pct"/>
            <w:gridSpan w:val="5"/>
            <w:tcBorders>
              <w:top w:val="single" w:sz="4" w:space="0" w:color="000000"/>
              <w:left w:val="single" w:sz="4" w:space="0" w:color="000000"/>
              <w:bottom w:val="single" w:sz="4" w:space="0" w:color="000000"/>
              <w:right w:val="single" w:sz="4" w:space="0" w:color="000000"/>
            </w:tcBorders>
          </w:tcPr>
          <w:p w14:paraId="7737ADEF" w14:textId="77777777" w:rsidR="00CD629A" w:rsidRPr="000D43CE" w:rsidRDefault="006E223A" w:rsidP="000D43CE">
            <w:pPr>
              <w:jc w:val="center"/>
              <w:rPr>
                <w:rFonts w:eastAsia="Arial" w:cs="Arial"/>
                <w:b/>
                <w:sz w:val="20"/>
              </w:rPr>
            </w:pPr>
            <w:r w:rsidRPr="000D43CE">
              <w:rPr>
                <w:rFonts w:eastAsia="Arial" w:cs="Arial"/>
                <w:b/>
                <w:sz w:val="20"/>
              </w:rPr>
              <w:t>Product line</w:t>
            </w:r>
          </w:p>
        </w:tc>
      </w:tr>
      <w:tr w:rsidR="00CD629A" w:rsidRPr="004C5954" w14:paraId="76E15E00" w14:textId="77777777" w:rsidTr="00F60AF7">
        <w:trPr>
          <w:jc w:val="center"/>
        </w:trPr>
        <w:tc>
          <w:tcPr>
            <w:tcW w:w="1891" w:type="pct"/>
            <w:vMerge/>
            <w:tcBorders>
              <w:top w:val="single" w:sz="4" w:space="0" w:color="000000"/>
              <w:left w:val="single" w:sz="4" w:space="0" w:color="000000"/>
              <w:bottom w:val="single" w:sz="4" w:space="0" w:color="000000"/>
              <w:right w:val="single" w:sz="4" w:space="0" w:color="000000"/>
            </w:tcBorders>
            <w:vAlign w:val="center"/>
          </w:tcPr>
          <w:p w14:paraId="0367DE7C" w14:textId="77777777" w:rsidR="00CD629A" w:rsidRPr="000D43CE" w:rsidRDefault="00CD629A" w:rsidP="000D43CE">
            <w:pPr>
              <w:jc w:val="center"/>
              <w:rPr>
                <w:rFonts w:eastAsia="Arial" w:cs="Arial"/>
                <w:sz w:val="20"/>
              </w:rPr>
            </w:pPr>
          </w:p>
        </w:tc>
        <w:tc>
          <w:tcPr>
            <w:tcW w:w="668" w:type="pct"/>
            <w:tcBorders>
              <w:top w:val="single" w:sz="4" w:space="0" w:color="000000"/>
              <w:left w:val="single" w:sz="4" w:space="0" w:color="000000"/>
              <w:bottom w:val="single" w:sz="4" w:space="0" w:color="000000"/>
              <w:right w:val="single" w:sz="4" w:space="0" w:color="000000"/>
            </w:tcBorders>
          </w:tcPr>
          <w:p w14:paraId="42CEE1B6" w14:textId="77777777" w:rsidR="00CD629A" w:rsidRPr="000D43CE" w:rsidRDefault="006E223A" w:rsidP="000D43CE">
            <w:pPr>
              <w:jc w:val="center"/>
              <w:rPr>
                <w:rFonts w:eastAsia="Arial" w:cs="Arial"/>
                <w:sz w:val="20"/>
              </w:rPr>
            </w:pPr>
            <w:r w:rsidRPr="000D43CE">
              <w:rPr>
                <w:rFonts w:eastAsia="Arial" w:cs="Arial"/>
                <w:sz w:val="20"/>
              </w:rPr>
              <w:t>1</w:t>
            </w:r>
          </w:p>
        </w:tc>
        <w:tc>
          <w:tcPr>
            <w:tcW w:w="519" w:type="pct"/>
            <w:tcBorders>
              <w:top w:val="single" w:sz="4" w:space="0" w:color="000000"/>
              <w:left w:val="single" w:sz="4" w:space="0" w:color="000000"/>
              <w:bottom w:val="single" w:sz="4" w:space="0" w:color="000000"/>
              <w:right w:val="single" w:sz="4" w:space="0" w:color="000000"/>
            </w:tcBorders>
          </w:tcPr>
          <w:p w14:paraId="15B5D278" w14:textId="77777777" w:rsidR="00CD629A" w:rsidRPr="000D43CE" w:rsidRDefault="006E223A" w:rsidP="000D43CE">
            <w:pPr>
              <w:jc w:val="center"/>
              <w:rPr>
                <w:rFonts w:eastAsia="Arial" w:cs="Arial"/>
                <w:sz w:val="20"/>
              </w:rPr>
            </w:pPr>
            <w:r w:rsidRPr="000D43CE">
              <w:rPr>
                <w:rFonts w:eastAsia="Arial" w:cs="Arial"/>
                <w:sz w:val="20"/>
              </w:rPr>
              <w:t>2</w:t>
            </w:r>
          </w:p>
        </w:tc>
        <w:tc>
          <w:tcPr>
            <w:tcW w:w="678" w:type="pct"/>
            <w:tcBorders>
              <w:top w:val="single" w:sz="4" w:space="0" w:color="000000"/>
              <w:left w:val="single" w:sz="4" w:space="0" w:color="000000"/>
              <w:bottom w:val="single" w:sz="4" w:space="0" w:color="000000"/>
              <w:right w:val="single" w:sz="4" w:space="0" w:color="000000"/>
            </w:tcBorders>
          </w:tcPr>
          <w:p w14:paraId="7B5806C7" w14:textId="77777777" w:rsidR="00CD629A" w:rsidRPr="000D43CE" w:rsidRDefault="006E223A" w:rsidP="000D43CE">
            <w:pPr>
              <w:jc w:val="center"/>
              <w:rPr>
                <w:rFonts w:eastAsia="Arial" w:cs="Arial"/>
                <w:sz w:val="20"/>
              </w:rPr>
            </w:pPr>
            <w:r w:rsidRPr="000D43CE">
              <w:rPr>
                <w:rFonts w:eastAsia="Arial" w:cs="Arial"/>
                <w:sz w:val="20"/>
              </w:rPr>
              <w:t>3</w:t>
            </w:r>
          </w:p>
        </w:tc>
        <w:tc>
          <w:tcPr>
            <w:tcW w:w="679" w:type="pct"/>
            <w:tcBorders>
              <w:top w:val="single" w:sz="4" w:space="0" w:color="000000"/>
              <w:left w:val="single" w:sz="4" w:space="0" w:color="000000"/>
              <w:bottom w:val="single" w:sz="4" w:space="0" w:color="000000"/>
              <w:right w:val="single" w:sz="4" w:space="0" w:color="000000"/>
            </w:tcBorders>
          </w:tcPr>
          <w:p w14:paraId="7B09018A" w14:textId="77777777" w:rsidR="00CD629A" w:rsidRPr="000D43CE" w:rsidRDefault="006E223A" w:rsidP="000D43CE">
            <w:pPr>
              <w:jc w:val="center"/>
              <w:rPr>
                <w:rFonts w:eastAsia="Arial" w:cs="Arial"/>
                <w:sz w:val="20"/>
              </w:rPr>
            </w:pPr>
            <w:r w:rsidRPr="000D43CE">
              <w:rPr>
                <w:rFonts w:eastAsia="Arial" w:cs="Arial"/>
                <w:sz w:val="20"/>
              </w:rPr>
              <w:t>4</w:t>
            </w:r>
          </w:p>
        </w:tc>
        <w:tc>
          <w:tcPr>
            <w:tcW w:w="565" w:type="pct"/>
            <w:tcBorders>
              <w:top w:val="single" w:sz="4" w:space="0" w:color="000000"/>
              <w:left w:val="single" w:sz="4" w:space="0" w:color="000000"/>
              <w:bottom w:val="single" w:sz="4" w:space="0" w:color="000000"/>
              <w:right w:val="single" w:sz="4" w:space="0" w:color="000000"/>
            </w:tcBorders>
          </w:tcPr>
          <w:p w14:paraId="238D1813" w14:textId="77777777" w:rsidR="00CD629A" w:rsidRPr="000D43CE" w:rsidRDefault="006E223A" w:rsidP="000D43CE">
            <w:pPr>
              <w:jc w:val="center"/>
              <w:rPr>
                <w:rFonts w:eastAsia="Arial" w:cs="Arial"/>
                <w:sz w:val="20"/>
              </w:rPr>
            </w:pPr>
            <w:r w:rsidRPr="000D43CE">
              <w:rPr>
                <w:rFonts w:eastAsia="Arial" w:cs="Arial"/>
                <w:sz w:val="20"/>
              </w:rPr>
              <w:t>5</w:t>
            </w:r>
          </w:p>
        </w:tc>
      </w:tr>
      <w:tr w:rsidR="00CD629A" w:rsidRPr="004C5954" w14:paraId="0D3C3458" w14:textId="77777777" w:rsidTr="00F60AF7">
        <w:trPr>
          <w:jc w:val="center"/>
        </w:trPr>
        <w:tc>
          <w:tcPr>
            <w:tcW w:w="1891" w:type="pct"/>
            <w:tcBorders>
              <w:top w:val="single" w:sz="4" w:space="0" w:color="000000"/>
              <w:left w:val="single" w:sz="4" w:space="0" w:color="000000"/>
              <w:bottom w:val="single" w:sz="4" w:space="0" w:color="000000"/>
              <w:right w:val="single" w:sz="4" w:space="0" w:color="000000"/>
            </w:tcBorders>
          </w:tcPr>
          <w:p w14:paraId="3EE022AE" w14:textId="77777777" w:rsidR="00CD629A" w:rsidRPr="000D43CE" w:rsidRDefault="006E223A" w:rsidP="000D43CE">
            <w:pPr>
              <w:jc w:val="center"/>
              <w:rPr>
                <w:rFonts w:eastAsia="Arial" w:cs="Arial"/>
                <w:sz w:val="20"/>
              </w:rPr>
            </w:pPr>
            <w:r w:rsidRPr="000D43CE">
              <w:rPr>
                <w:rFonts w:eastAsia="Arial" w:cs="Arial"/>
                <w:sz w:val="20"/>
              </w:rPr>
              <w:t>Product type</w:t>
            </w:r>
          </w:p>
        </w:tc>
        <w:tc>
          <w:tcPr>
            <w:tcW w:w="668" w:type="pct"/>
            <w:tcBorders>
              <w:top w:val="single" w:sz="4" w:space="0" w:color="000000"/>
              <w:left w:val="single" w:sz="4" w:space="0" w:color="000000"/>
              <w:bottom w:val="single" w:sz="4" w:space="0" w:color="000000"/>
              <w:right w:val="single" w:sz="4" w:space="0" w:color="000000"/>
            </w:tcBorders>
          </w:tcPr>
          <w:p w14:paraId="379F50A4" w14:textId="77777777" w:rsidR="00CD629A" w:rsidRPr="000D43CE" w:rsidRDefault="006E223A" w:rsidP="000D43CE">
            <w:pPr>
              <w:jc w:val="center"/>
              <w:rPr>
                <w:rFonts w:eastAsia="Arial" w:cs="Arial"/>
                <w:sz w:val="20"/>
              </w:rPr>
            </w:pPr>
            <w:r w:rsidRPr="000D43CE">
              <w:rPr>
                <w:rFonts w:eastAsia="Arial" w:cs="Arial"/>
                <w:sz w:val="20"/>
              </w:rPr>
              <w:t>yes</w:t>
            </w:r>
          </w:p>
        </w:tc>
        <w:tc>
          <w:tcPr>
            <w:tcW w:w="519" w:type="pct"/>
            <w:tcBorders>
              <w:top w:val="single" w:sz="4" w:space="0" w:color="000000"/>
              <w:left w:val="single" w:sz="4" w:space="0" w:color="000000"/>
              <w:bottom w:val="single" w:sz="4" w:space="0" w:color="000000"/>
              <w:right w:val="single" w:sz="4" w:space="0" w:color="000000"/>
            </w:tcBorders>
          </w:tcPr>
          <w:p w14:paraId="75E57ED6" w14:textId="77777777" w:rsidR="00CD629A" w:rsidRPr="000D43CE" w:rsidRDefault="00CD629A" w:rsidP="000D43CE">
            <w:pPr>
              <w:jc w:val="center"/>
              <w:rPr>
                <w:rFonts w:eastAsia="Arial" w:cs="Arial"/>
                <w:sz w:val="20"/>
              </w:rPr>
            </w:pPr>
          </w:p>
        </w:tc>
        <w:tc>
          <w:tcPr>
            <w:tcW w:w="678" w:type="pct"/>
            <w:tcBorders>
              <w:top w:val="single" w:sz="4" w:space="0" w:color="000000"/>
              <w:left w:val="single" w:sz="4" w:space="0" w:color="000000"/>
              <w:bottom w:val="single" w:sz="4" w:space="0" w:color="000000"/>
              <w:right w:val="single" w:sz="4" w:space="0" w:color="000000"/>
            </w:tcBorders>
          </w:tcPr>
          <w:p w14:paraId="003FE117" w14:textId="77777777" w:rsidR="00CD629A" w:rsidRPr="000D43CE" w:rsidRDefault="00CD629A" w:rsidP="000D43CE">
            <w:pPr>
              <w:jc w:val="center"/>
              <w:rPr>
                <w:rFonts w:eastAsia="Arial" w:cs="Arial"/>
                <w:sz w:val="20"/>
              </w:rPr>
            </w:pPr>
          </w:p>
        </w:tc>
        <w:tc>
          <w:tcPr>
            <w:tcW w:w="679" w:type="pct"/>
            <w:tcBorders>
              <w:top w:val="single" w:sz="4" w:space="0" w:color="000000"/>
              <w:left w:val="single" w:sz="4" w:space="0" w:color="000000"/>
              <w:bottom w:val="single" w:sz="4" w:space="0" w:color="000000"/>
              <w:right w:val="single" w:sz="4" w:space="0" w:color="000000"/>
            </w:tcBorders>
          </w:tcPr>
          <w:p w14:paraId="2DAAE0E2" w14:textId="77777777" w:rsidR="00CD629A" w:rsidRPr="000D43CE" w:rsidRDefault="00CD629A" w:rsidP="000D43CE">
            <w:pPr>
              <w:jc w:val="center"/>
              <w:rPr>
                <w:rFonts w:eastAsia="Arial" w:cs="Arial"/>
                <w:sz w:val="20"/>
              </w:rPr>
            </w:pPr>
          </w:p>
        </w:tc>
        <w:tc>
          <w:tcPr>
            <w:tcW w:w="565" w:type="pct"/>
            <w:tcBorders>
              <w:top w:val="single" w:sz="4" w:space="0" w:color="000000"/>
              <w:left w:val="single" w:sz="4" w:space="0" w:color="000000"/>
              <w:bottom w:val="single" w:sz="4" w:space="0" w:color="000000"/>
              <w:right w:val="single" w:sz="4" w:space="0" w:color="000000"/>
            </w:tcBorders>
          </w:tcPr>
          <w:p w14:paraId="0F821A6B" w14:textId="77777777" w:rsidR="00CD629A" w:rsidRPr="000D43CE" w:rsidRDefault="00CD629A" w:rsidP="000D43CE">
            <w:pPr>
              <w:jc w:val="center"/>
              <w:rPr>
                <w:rFonts w:eastAsia="Arial" w:cs="Arial"/>
                <w:sz w:val="20"/>
              </w:rPr>
            </w:pPr>
          </w:p>
        </w:tc>
      </w:tr>
      <w:tr w:rsidR="00CD629A" w:rsidRPr="004C5954" w14:paraId="64937B8E" w14:textId="77777777" w:rsidTr="00F60AF7">
        <w:trPr>
          <w:jc w:val="center"/>
        </w:trPr>
        <w:tc>
          <w:tcPr>
            <w:tcW w:w="1891" w:type="pct"/>
            <w:tcBorders>
              <w:top w:val="single" w:sz="4" w:space="0" w:color="000000"/>
              <w:left w:val="single" w:sz="4" w:space="0" w:color="000000"/>
              <w:bottom w:val="single" w:sz="4" w:space="0" w:color="000000"/>
              <w:right w:val="single" w:sz="4" w:space="0" w:color="000000"/>
            </w:tcBorders>
          </w:tcPr>
          <w:p w14:paraId="59B0D3A8" w14:textId="77777777" w:rsidR="00CD629A" w:rsidRPr="000D43CE" w:rsidRDefault="006E223A" w:rsidP="000D43CE">
            <w:pPr>
              <w:jc w:val="center"/>
              <w:rPr>
                <w:rFonts w:eastAsia="Arial" w:cs="Arial"/>
                <w:sz w:val="20"/>
              </w:rPr>
            </w:pPr>
            <w:r w:rsidRPr="000D43CE">
              <w:rPr>
                <w:rFonts w:eastAsia="Arial" w:cs="Arial"/>
                <w:sz w:val="20"/>
              </w:rPr>
              <w:t>Product</w:t>
            </w:r>
          </w:p>
        </w:tc>
        <w:tc>
          <w:tcPr>
            <w:tcW w:w="668" w:type="pct"/>
            <w:tcBorders>
              <w:top w:val="single" w:sz="4" w:space="0" w:color="000000"/>
              <w:left w:val="single" w:sz="4" w:space="0" w:color="000000"/>
              <w:bottom w:val="single" w:sz="4" w:space="0" w:color="000000"/>
              <w:right w:val="single" w:sz="4" w:space="0" w:color="000000"/>
            </w:tcBorders>
          </w:tcPr>
          <w:p w14:paraId="6FB4BD01" w14:textId="77777777" w:rsidR="00CD629A" w:rsidRPr="000D43CE" w:rsidRDefault="00CD629A" w:rsidP="000D43CE">
            <w:pPr>
              <w:jc w:val="center"/>
              <w:rPr>
                <w:rFonts w:eastAsia="Arial" w:cs="Arial"/>
                <w:sz w:val="20"/>
              </w:rPr>
            </w:pPr>
          </w:p>
        </w:tc>
        <w:tc>
          <w:tcPr>
            <w:tcW w:w="519" w:type="pct"/>
            <w:tcBorders>
              <w:top w:val="single" w:sz="4" w:space="0" w:color="000000"/>
              <w:left w:val="single" w:sz="4" w:space="0" w:color="000000"/>
              <w:bottom w:val="single" w:sz="4" w:space="0" w:color="000000"/>
              <w:right w:val="single" w:sz="4" w:space="0" w:color="000000"/>
            </w:tcBorders>
          </w:tcPr>
          <w:p w14:paraId="03C3BB90" w14:textId="77777777" w:rsidR="00CD629A" w:rsidRPr="000D43CE" w:rsidRDefault="00CD629A" w:rsidP="000D43CE">
            <w:pPr>
              <w:jc w:val="center"/>
              <w:rPr>
                <w:rFonts w:eastAsia="Arial" w:cs="Arial"/>
                <w:sz w:val="20"/>
              </w:rPr>
            </w:pPr>
          </w:p>
        </w:tc>
        <w:tc>
          <w:tcPr>
            <w:tcW w:w="678" w:type="pct"/>
            <w:tcBorders>
              <w:top w:val="single" w:sz="4" w:space="0" w:color="000000"/>
              <w:left w:val="single" w:sz="4" w:space="0" w:color="000000"/>
              <w:bottom w:val="single" w:sz="4" w:space="0" w:color="000000"/>
              <w:right w:val="single" w:sz="4" w:space="0" w:color="000000"/>
            </w:tcBorders>
          </w:tcPr>
          <w:p w14:paraId="06FF41E2" w14:textId="77777777" w:rsidR="00CD629A" w:rsidRPr="000D43CE" w:rsidRDefault="00CD629A" w:rsidP="000D43CE">
            <w:pPr>
              <w:jc w:val="center"/>
              <w:rPr>
                <w:rFonts w:eastAsia="Arial" w:cs="Arial"/>
                <w:sz w:val="20"/>
              </w:rPr>
            </w:pPr>
          </w:p>
        </w:tc>
        <w:tc>
          <w:tcPr>
            <w:tcW w:w="679" w:type="pct"/>
            <w:tcBorders>
              <w:top w:val="single" w:sz="4" w:space="0" w:color="000000"/>
              <w:left w:val="single" w:sz="4" w:space="0" w:color="000000"/>
              <w:bottom w:val="single" w:sz="4" w:space="0" w:color="000000"/>
              <w:right w:val="single" w:sz="4" w:space="0" w:color="000000"/>
            </w:tcBorders>
          </w:tcPr>
          <w:p w14:paraId="098F21EB" w14:textId="77777777" w:rsidR="00CD629A" w:rsidRPr="000D43CE" w:rsidRDefault="00CD629A" w:rsidP="000D43CE">
            <w:pPr>
              <w:jc w:val="center"/>
              <w:rPr>
                <w:rFonts w:eastAsia="Arial" w:cs="Arial"/>
                <w:sz w:val="20"/>
              </w:rPr>
            </w:pPr>
          </w:p>
        </w:tc>
        <w:tc>
          <w:tcPr>
            <w:tcW w:w="565" w:type="pct"/>
            <w:tcBorders>
              <w:top w:val="single" w:sz="4" w:space="0" w:color="000000"/>
              <w:left w:val="single" w:sz="4" w:space="0" w:color="000000"/>
              <w:bottom w:val="single" w:sz="4" w:space="0" w:color="000000"/>
              <w:right w:val="single" w:sz="4" w:space="0" w:color="000000"/>
            </w:tcBorders>
          </w:tcPr>
          <w:p w14:paraId="5314EB4B" w14:textId="77777777" w:rsidR="00CD629A" w:rsidRPr="000D43CE" w:rsidRDefault="00CD629A" w:rsidP="000D43CE">
            <w:pPr>
              <w:jc w:val="center"/>
              <w:rPr>
                <w:rFonts w:eastAsia="Arial" w:cs="Arial"/>
                <w:sz w:val="20"/>
              </w:rPr>
            </w:pPr>
          </w:p>
        </w:tc>
      </w:tr>
      <w:tr w:rsidR="00CD629A" w:rsidRPr="004C5954" w14:paraId="13F1F69A" w14:textId="77777777" w:rsidTr="00F60AF7">
        <w:trPr>
          <w:jc w:val="center"/>
        </w:trPr>
        <w:tc>
          <w:tcPr>
            <w:tcW w:w="1891" w:type="pct"/>
            <w:tcBorders>
              <w:top w:val="single" w:sz="4" w:space="0" w:color="000000"/>
              <w:left w:val="single" w:sz="4" w:space="0" w:color="000000"/>
              <w:bottom w:val="single" w:sz="4" w:space="0" w:color="000000"/>
              <w:right w:val="single" w:sz="4" w:space="0" w:color="000000"/>
            </w:tcBorders>
          </w:tcPr>
          <w:p w14:paraId="08F7D23A" w14:textId="77777777" w:rsidR="00CD629A" w:rsidRPr="000D43CE" w:rsidRDefault="006E223A" w:rsidP="000D43CE">
            <w:pPr>
              <w:jc w:val="center"/>
              <w:rPr>
                <w:rFonts w:eastAsia="Arial" w:cs="Arial"/>
                <w:sz w:val="20"/>
              </w:rPr>
            </w:pPr>
            <w:r w:rsidRPr="000D43CE">
              <w:rPr>
                <w:rFonts w:eastAsia="Arial" w:cs="Arial"/>
                <w:sz w:val="20"/>
              </w:rPr>
              <w:t>Order method type</w:t>
            </w:r>
          </w:p>
        </w:tc>
        <w:tc>
          <w:tcPr>
            <w:tcW w:w="668" w:type="pct"/>
            <w:tcBorders>
              <w:top w:val="single" w:sz="4" w:space="0" w:color="000000"/>
              <w:left w:val="single" w:sz="4" w:space="0" w:color="000000"/>
              <w:bottom w:val="single" w:sz="4" w:space="0" w:color="000000"/>
              <w:right w:val="single" w:sz="4" w:space="0" w:color="000000"/>
            </w:tcBorders>
          </w:tcPr>
          <w:p w14:paraId="2648B42B" w14:textId="77777777" w:rsidR="00CD629A" w:rsidRPr="000D43CE" w:rsidRDefault="00CD629A" w:rsidP="000D43CE">
            <w:pPr>
              <w:jc w:val="center"/>
              <w:rPr>
                <w:rFonts w:eastAsia="Arial" w:cs="Arial"/>
                <w:sz w:val="20"/>
              </w:rPr>
            </w:pPr>
          </w:p>
        </w:tc>
        <w:tc>
          <w:tcPr>
            <w:tcW w:w="519" w:type="pct"/>
            <w:tcBorders>
              <w:top w:val="single" w:sz="4" w:space="0" w:color="000000"/>
              <w:left w:val="single" w:sz="4" w:space="0" w:color="000000"/>
              <w:bottom w:val="single" w:sz="4" w:space="0" w:color="000000"/>
              <w:right w:val="single" w:sz="4" w:space="0" w:color="000000"/>
            </w:tcBorders>
          </w:tcPr>
          <w:p w14:paraId="4E3498D5" w14:textId="77777777" w:rsidR="00CD629A" w:rsidRPr="000D43CE" w:rsidRDefault="00CD629A" w:rsidP="000D43CE">
            <w:pPr>
              <w:jc w:val="center"/>
              <w:rPr>
                <w:rFonts w:eastAsia="Arial" w:cs="Arial"/>
                <w:sz w:val="20"/>
              </w:rPr>
            </w:pPr>
          </w:p>
        </w:tc>
        <w:tc>
          <w:tcPr>
            <w:tcW w:w="678" w:type="pct"/>
            <w:tcBorders>
              <w:top w:val="single" w:sz="4" w:space="0" w:color="000000"/>
              <w:left w:val="single" w:sz="4" w:space="0" w:color="000000"/>
              <w:bottom w:val="single" w:sz="4" w:space="0" w:color="000000"/>
              <w:right w:val="single" w:sz="4" w:space="0" w:color="000000"/>
            </w:tcBorders>
          </w:tcPr>
          <w:p w14:paraId="52D7FA98" w14:textId="77777777" w:rsidR="00CD629A" w:rsidRPr="000D43CE" w:rsidRDefault="00CD629A" w:rsidP="000D43CE">
            <w:pPr>
              <w:jc w:val="center"/>
              <w:rPr>
                <w:rFonts w:eastAsia="Arial" w:cs="Arial"/>
                <w:sz w:val="20"/>
              </w:rPr>
            </w:pPr>
          </w:p>
        </w:tc>
        <w:tc>
          <w:tcPr>
            <w:tcW w:w="679" w:type="pct"/>
            <w:tcBorders>
              <w:top w:val="single" w:sz="4" w:space="0" w:color="000000"/>
              <w:left w:val="single" w:sz="4" w:space="0" w:color="000000"/>
              <w:bottom w:val="single" w:sz="4" w:space="0" w:color="000000"/>
              <w:right w:val="single" w:sz="4" w:space="0" w:color="000000"/>
            </w:tcBorders>
          </w:tcPr>
          <w:p w14:paraId="42B5838B" w14:textId="77777777" w:rsidR="00CD629A" w:rsidRPr="000D43CE" w:rsidRDefault="00CD629A" w:rsidP="000D43CE">
            <w:pPr>
              <w:jc w:val="center"/>
              <w:rPr>
                <w:rFonts w:eastAsia="Arial" w:cs="Arial"/>
                <w:sz w:val="20"/>
              </w:rPr>
            </w:pPr>
          </w:p>
        </w:tc>
        <w:tc>
          <w:tcPr>
            <w:tcW w:w="565" w:type="pct"/>
            <w:tcBorders>
              <w:top w:val="single" w:sz="4" w:space="0" w:color="000000"/>
              <w:left w:val="single" w:sz="4" w:space="0" w:color="000000"/>
              <w:bottom w:val="single" w:sz="4" w:space="0" w:color="000000"/>
              <w:right w:val="single" w:sz="4" w:space="0" w:color="000000"/>
            </w:tcBorders>
          </w:tcPr>
          <w:p w14:paraId="48843BAB" w14:textId="77777777" w:rsidR="00CD629A" w:rsidRPr="000D43CE" w:rsidRDefault="00CD629A" w:rsidP="000D43CE">
            <w:pPr>
              <w:jc w:val="center"/>
              <w:rPr>
                <w:rFonts w:eastAsia="Arial" w:cs="Arial"/>
                <w:sz w:val="20"/>
              </w:rPr>
            </w:pPr>
          </w:p>
        </w:tc>
      </w:tr>
      <w:tr w:rsidR="00CD629A" w:rsidRPr="004C5954" w14:paraId="61D12397" w14:textId="77777777" w:rsidTr="00F60AF7">
        <w:trPr>
          <w:jc w:val="center"/>
        </w:trPr>
        <w:tc>
          <w:tcPr>
            <w:tcW w:w="1891" w:type="pct"/>
            <w:tcBorders>
              <w:top w:val="single" w:sz="4" w:space="0" w:color="000000"/>
              <w:left w:val="single" w:sz="4" w:space="0" w:color="000000"/>
              <w:bottom w:val="single" w:sz="4" w:space="0" w:color="000000"/>
              <w:right w:val="single" w:sz="4" w:space="0" w:color="000000"/>
            </w:tcBorders>
          </w:tcPr>
          <w:p w14:paraId="448E1F80" w14:textId="77777777" w:rsidR="00CD629A" w:rsidRPr="000D43CE" w:rsidRDefault="006E223A" w:rsidP="000D43CE">
            <w:pPr>
              <w:jc w:val="center"/>
              <w:rPr>
                <w:rFonts w:eastAsia="Arial" w:cs="Arial"/>
                <w:sz w:val="20"/>
              </w:rPr>
            </w:pPr>
            <w:r w:rsidRPr="000D43CE">
              <w:rPr>
                <w:rFonts w:eastAsia="Arial" w:cs="Arial"/>
                <w:sz w:val="20"/>
              </w:rPr>
              <w:t>Retail country</w:t>
            </w:r>
          </w:p>
        </w:tc>
        <w:tc>
          <w:tcPr>
            <w:tcW w:w="668" w:type="pct"/>
            <w:tcBorders>
              <w:top w:val="single" w:sz="4" w:space="0" w:color="000000"/>
              <w:left w:val="single" w:sz="4" w:space="0" w:color="000000"/>
              <w:bottom w:val="single" w:sz="4" w:space="0" w:color="000000"/>
              <w:right w:val="single" w:sz="4" w:space="0" w:color="000000"/>
            </w:tcBorders>
          </w:tcPr>
          <w:p w14:paraId="1B5B5C20" w14:textId="77777777" w:rsidR="00CD629A" w:rsidRPr="000D43CE" w:rsidRDefault="00CD629A" w:rsidP="000D43CE">
            <w:pPr>
              <w:jc w:val="center"/>
              <w:rPr>
                <w:rFonts w:eastAsia="Arial" w:cs="Arial"/>
                <w:sz w:val="20"/>
              </w:rPr>
            </w:pPr>
          </w:p>
        </w:tc>
        <w:tc>
          <w:tcPr>
            <w:tcW w:w="519" w:type="pct"/>
            <w:tcBorders>
              <w:top w:val="single" w:sz="4" w:space="0" w:color="000000"/>
              <w:left w:val="single" w:sz="4" w:space="0" w:color="000000"/>
              <w:bottom w:val="single" w:sz="4" w:space="0" w:color="000000"/>
              <w:right w:val="single" w:sz="4" w:space="0" w:color="000000"/>
            </w:tcBorders>
          </w:tcPr>
          <w:p w14:paraId="1AE9FD50" w14:textId="77777777" w:rsidR="00CD629A" w:rsidRPr="000D43CE" w:rsidRDefault="00CD629A" w:rsidP="000D43CE">
            <w:pPr>
              <w:jc w:val="center"/>
              <w:rPr>
                <w:rFonts w:eastAsia="Arial" w:cs="Arial"/>
                <w:sz w:val="20"/>
              </w:rPr>
            </w:pPr>
          </w:p>
        </w:tc>
        <w:tc>
          <w:tcPr>
            <w:tcW w:w="678" w:type="pct"/>
            <w:tcBorders>
              <w:top w:val="single" w:sz="4" w:space="0" w:color="000000"/>
              <w:left w:val="single" w:sz="4" w:space="0" w:color="000000"/>
              <w:bottom w:val="single" w:sz="4" w:space="0" w:color="000000"/>
              <w:right w:val="single" w:sz="4" w:space="0" w:color="000000"/>
            </w:tcBorders>
          </w:tcPr>
          <w:p w14:paraId="1DA796B2" w14:textId="77777777" w:rsidR="00CD629A" w:rsidRPr="000D43CE" w:rsidRDefault="00CD629A" w:rsidP="000D43CE">
            <w:pPr>
              <w:jc w:val="center"/>
              <w:rPr>
                <w:rFonts w:eastAsia="Arial" w:cs="Arial"/>
                <w:sz w:val="20"/>
              </w:rPr>
            </w:pPr>
          </w:p>
        </w:tc>
        <w:tc>
          <w:tcPr>
            <w:tcW w:w="679" w:type="pct"/>
            <w:tcBorders>
              <w:top w:val="single" w:sz="4" w:space="0" w:color="000000"/>
              <w:left w:val="single" w:sz="4" w:space="0" w:color="000000"/>
              <w:bottom w:val="single" w:sz="4" w:space="0" w:color="000000"/>
              <w:right w:val="single" w:sz="4" w:space="0" w:color="000000"/>
            </w:tcBorders>
          </w:tcPr>
          <w:p w14:paraId="414CD9B8" w14:textId="77777777" w:rsidR="00CD629A" w:rsidRPr="000D43CE" w:rsidRDefault="00CD629A" w:rsidP="000D43CE">
            <w:pPr>
              <w:jc w:val="center"/>
              <w:rPr>
                <w:rFonts w:eastAsia="Arial" w:cs="Arial"/>
                <w:sz w:val="20"/>
              </w:rPr>
            </w:pPr>
          </w:p>
        </w:tc>
        <w:tc>
          <w:tcPr>
            <w:tcW w:w="565" w:type="pct"/>
            <w:tcBorders>
              <w:top w:val="single" w:sz="4" w:space="0" w:color="000000"/>
              <w:left w:val="single" w:sz="4" w:space="0" w:color="000000"/>
              <w:bottom w:val="single" w:sz="4" w:space="0" w:color="000000"/>
              <w:right w:val="single" w:sz="4" w:space="0" w:color="000000"/>
            </w:tcBorders>
          </w:tcPr>
          <w:p w14:paraId="3C494461" w14:textId="77777777" w:rsidR="00CD629A" w:rsidRPr="000D43CE" w:rsidRDefault="00CD629A" w:rsidP="000D43CE">
            <w:pPr>
              <w:jc w:val="center"/>
              <w:rPr>
                <w:rFonts w:eastAsia="Arial" w:cs="Arial"/>
                <w:sz w:val="20"/>
              </w:rPr>
            </w:pPr>
          </w:p>
        </w:tc>
      </w:tr>
    </w:tbl>
    <w:p w14:paraId="2F4F3657" w14:textId="77777777" w:rsidR="00CD629A" w:rsidRPr="004C5954" w:rsidRDefault="00CD629A">
      <w:pPr>
        <w:rPr>
          <w:rFonts w:eastAsia="Arial" w:cs="Arial"/>
          <w:szCs w:val="24"/>
        </w:rPr>
      </w:pPr>
    </w:p>
    <w:p w14:paraId="0CE48352" w14:textId="77777777" w:rsidR="00CD629A" w:rsidRPr="004C5954" w:rsidRDefault="006E223A" w:rsidP="00FF4E7C">
      <w:pPr>
        <w:pStyle w:val="Akapitpodstawowy"/>
      </w:pPr>
      <w:r w:rsidRPr="004C5954">
        <w:t>Make a cross tabulation to check if all product lines are sold in each year.</w:t>
      </w:r>
    </w:p>
    <w:p w14:paraId="358EA0DB" w14:textId="77777777" w:rsidR="00CD629A" w:rsidRPr="004C5954" w:rsidRDefault="006E223A" w:rsidP="00FF4E7C">
      <w:pPr>
        <w:pStyle w:val="Akapitpodstawowy"/>
      </w:pPr>
      <w:r w:rsidRPr="004C5954">
        <w:t>Analyze/Descriptive Statistics/Crosstab</w:t>
      </w:r>
    </w:p>
    <w:p w14:paraId="3BBDB0A6" w14:textId="77777777" w:rsidR="00CD629A" w:rsidRPr="004C5954" w:rsidRDefault="006E223A" w:rsidP="00FF4E7C">
      <w:pPr>
        <w:pStyle w:val="Akapitpodstawowy"/>
      </w:pPr>
      <w:r w:rsidRPr="004C5954">
        <w:t>Rows: Year</w:t>
      </w:r>
    </w:p>
    <w:p w14:paraId="772EA7E5" w14:textId="77777777" w:rsidR="00CD629A" w:rsidRPr="004C5954" w:rsidRDefault="006E223A" w:rsidP="00FF4E7C">
      <w:pPr>
        <w:pStyle w:val="Akapitpodstawowy"/>
      </w:pPr>
      <w:r w:rsidRPr="004C5954">
        <w:t>Column: Product line</w:t>
      </w:r>
    </w:p>
    <w:p w14:paraId="53EBE2FE" w14:textId="77777777" w:rsidR="00CD629A" w:rsidRPr="004C5954" w:rsidRDefault="006E223A" w:rsidP="00FF4E7C">
      <w:pPr>
        <w:pStyle w:val="Akapitpodstawowy"/>
      </w:pPr>
      <w:r w:rsidRPr="004C5954">
        <w:t>Cells: choose only “count”</w:t>
      </w:r>
    </w:p>
    <w:p w14:paraId="1B700C35" w14:textId="77777777" w:rsidR="00CD629A" w:rsidRDefault="006E223A" w:rsidP="00FF4E7C">
      <w:pPr>
        <w:pStyle w:val="Akapitpodstawowy"/>
      </w:pPr>
      <w:r w:rsidRPr="004C5954">
        <w:t>Look at the output window of PSPP. Are all product lines sold in each year?</w:t>
      </w:r>
    </w:p>
    <w:p w14:paraId="3491103E" w14:textId="77777777" w:rsidR="009900CF" w:rsidRPr="004C5954" w:rsidRDefault="009900CF" w:rsidP="00FF4E7C">
      <w:pPr>
        <w:pStyle w:val="Akapitpodstawowy"/>
      </w:pPr>
    </w:p>
    <w:p w14:paraId="3C28DCD6" w14:textId="77777777" w:rsidR="00CD629A" w:rsidRPr="009900CF" w:rsidRDefault="006E223A" w:rsidP="009900CF">
      <w:pPr>
        <w:pStyle w:val="Akapitpodstawowy"/>
        <w:ind w:firstLine="0"/>
        <w:rPr>
          <w:b/>
        </w:rPr>
      </w:pPr>
      <w:bookmarkStart w:id="276" w:name="_Toc490733025"/>
      <w:bookmarkStart w:id="277" w:name="_Toc490733311"/>
      <w:r w:rsidRPr="009900CF">
        <w:rPr>
          <w:b/>
        </w:rPr>
        <w:t>Mak</w:t>
      </w:r>
      <w:r w:rsidR="00035367" w:rsidRPr="009900CF">
        <w:rPr>
          <w:b/>
        </w:rPr>
        <w:t>ing</w:t>
      </w:r>
      <w:r w:rsidRPr="009900CF">
        <w:rPr>
          <w:b/>
        </w:rPr>
        <w:t xml:space="preserve"> a check if there is a significant change between planned revenues and real revenues in the year 2007</w:t>
      </w:r>
      <w:bookmarkEnd w:id="276"/>
      <w:bookmarkEnd w:id="277"/>
    </w:p>
    <w:p w14:paraId="06ACCE12" w14:textId="77777777" w:rsidR="00CD629A" w:rsidRPr="004C5954" w:rsidRDefault="00CD629A">
      <w:pPr>
        <w:rPr>
          <w:rFonts w:eastAsia="Arial" w:cs="Arial"/>
          <w:b/>
          <w:szCs w:val="24"/>
        </w:rPr>
      </w:pPr>
    </w:p>
    <w:p w14:paraId="2E6A313A" w14:textId="77777777" w:rsidR="00CD629A" w:rsidRPr="004C5954" w:rsidRDefault="006E223A" w:rsidP="00FF4E7C">
      <w:pPr>
        <w:pStyle w:val="Akapitpodstawowy"/>
      </w:pPr>
      <w:r w:rsidRPr="004C5954">
        <w:t>The check must be done by the paired samples t-test (repeated measures). This test is applied</w:t>
      </w:r>
      <w:r w:rsidRPr="004C5954">
        <w:rPr>
          <w:vertAlign w:val="superscript"/>
        </w:rPr>
        <w:footnoteReference w:id="123"/>
      </w:r>
      <w:r w:rsidRPr="004C5954">
        <w:t xml:space="preserve"> when we have one categorical independent variable (e.g. “planned revenues”/ ”real revenues”) and one continuous dependent variable (e.g. REV). For our study for each case, we have “planned revenue” and “</w:t>
      </w:r>
      <w:r w:rsidR="002C5AB4" w:rsidRPr="009900CF">
        <w:t>real</w:t>
      </w:r>
      <w:r w:rsidR="002C5AB4">
        <w:t xml:space="preserve"> </w:t>
      </w:r>
      <w:r w:rsidRPr="004C5954">
        <w:t>revenue”. The research question is the following: “Is there a significant change in planned revenues and real revenues in the year 2007?”.</w:t>
      </w:r>
    </w:p>
    <w:p w14:paraId="08ED0FC3" w14:textId="77777777" w:rsidR="00CD629A" w:rsidRPr="004C5954" w:rsidRDefault="006E223A" w:rsidP="00FF4E7C">
      <w:pPr>
        <w:pStyle w:val="Akapitpodstawowy"/>
      </w:pPr>
      <w:r w:rsidRPr="004C5954">
        <w:t>A new variable is created (Data/Transform).</w:t>
      </w:r>
    </w:p>
    <w:p w14:paraId="09826A7C" w14:textId="77777777" w:rsidR="00CD629A" w:rsidRPr="004C5954" w:rsidRDefault="006E223A" w:rsidP="00FF4E7C">
      <w:pPr>
        <w:pStyle w:val="Akapitpodstawowy"/>
      </w:pPr>
      <w:r w:rsidRPr="004C5954">
        <w:t>Target variable: New_planned_rev</w:t>
      </w:r>
    </w:p>
    <w:p w14:paraId="6B3BC4D3" w14:textId="77777777" w:rsidR="00CD629A" w:rsidRPr="004C5954" w:rsidRDefault="006E223A" w:rsidP="00FF4E7C">
      <w:pPr>
        <w:pStyle w:val="Akapitpodstawowy"/>
      </w:pPr>
      <w:r w:rsidRPr="004C5954">
        <w:t>Numeric expression: Planned_revenue/1000</w:t>
      </w:r>
    </w:p>
    <w:p w14:paraId="6EFAD22E" w14:textId="77777777" w:rsidR="00CD629A" w:rsidRPr="004C5954" w:rsidRDefault="006E223A" w:rsidP="00FF4E7C">
      <w:pPr>
        <w:pStyle w:val="Akapitpodstawowy"/>
      </w:pPr>
      <w:r w:rsidRPr="004C5954">
        <w:t>Cases for year 2007 are selected.</w:t>
      </w:r>
    </w:p>
    <w:p w14:paraId="275E0E8C" w14:textId="77777777" w:rsidR="00CD629A" w:rsidRPr="004C5954" w:rsidRDefault="006E223A" w:rsidP="00FF4E7C">
      <w:pPr>
        <w:pStyle w:val="Akapitpodstawowy"/>
      </w:pPr>
      <w:r w:rsidRPr="004C5954">
        <w:t>To use the paired samples t-test, choose in PSPP Analyze/Compare Means/Paired Samples T Test.</w:t>
      </w:r>
    </w:p>
    <w:p w14:paraId="5E60D09F" w14:textId="77777777" w:rsidR="00CD629A" w:rsidRDefault="006E223A" w:rsidP="00FF4E7C">
      <w:pPr>
        <w:pStyle w:val="Akapitpodstawowy"/>
      </w:pPr>
      <w:r w:rsidRPr="004C5954">
        <w:t>PSPP has generated in the output the following three tables.</w:t>
      </w:r>
    </w:p>
    <w:p w14:paraId="433053B4" w14:textId="77777777" w:rsidR="007807DA" w:rsidRDefault="007807DA" w:rsidP="00FF4E7C">
      <w:pPr>
        <w:pStyle w:val="Akapitpodstawowy"/>
      </w:pPr>
    </w:p>
    <w:p w14:paraId="30080878" w14:textId="77777777" w:rsidR="00EB1283" w:rsidRDefault="00EB1283" w:rsidP="00FF4E7C">
      <w:pPr>
        <w:pStyle w:val="Akapitpodstawowy"/>
      </w:pPr>
    </w:p>
    <w:p w14:paraId="3F39A289" w14:textId="77777777" w:rsidR="00A73B75" w:rsidRDefault="00A73B75" w:rsidP="00A73B75">
      <w:pPr>
        <w:pStyle w:val="Legenda"/>
        <w:keepNext/>
      </w:pPr>
      <w:bookmarkStart w:id="278" w:name="_Toc496550602"/>
      <w:r w:rsidRPr="00A73B75">
        <w:rPr>
          <w:lang w:val="en-US"/>
        </w:rPr>
        <w:t xml:space="preserve">Table </w:t>
      </w:r>
      <w:r>
        <w:fldChar w:fldCharType="begin"/>
      </w:r>
      <w:r w:rsidRPr="00A73B75">
        <w:rPr>
          <w:lang w:val="en-US"/>
        </w:rPr>
        <w:instrText xml:space="preserve"> SEQ Table \* ARABIC </w:instrText>
      </w:r>
      <w:r>
        <w:fldChar w:fldCharType="separate"/>
      </w:r>
      <w:r w:rsidR="00843C9A">
        <w:rPr>
          <w:noProof/>
          <w:lang w:val="en-US"/>
        </w:rPr>
        <w:t>19</w:t>
      </w:r>
      <w:r>
        <w:fldChar w:fldCharType="end"/>
      </w:r>
      <w:r w:rsidRPr="00A73B75">
        <w:rPr>
          <w:lang w:val="en-US"/>
        </w:rPr>
        <w:t xml:space="preserve">. </w:t>
      </w:r>
      <w:r w:rsidRPr="004457A8">
        <w:t>Paired Samples Statistics</w:t>
      </w:r>
      <w:bookmarkEnd w:id="278"/>
    </w:p>
    <w:tbl>
      <w:tblPr>
        <w:tblStyle w:val="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21"/>
        <w:gridCol w:w="2935"/>
        <w:gridCol w:w="1297"/>
        <w:gridCol w:w="1159"/>
        <w:gridCol w:w="1661"/>
        <w:gridCol w:w="1115"/>
      </w:tblGrid>
      <w:tr w:rsidR="00CD629A" w:rsidRPr="004C5954" w14:paraId="19F2C953" w14:textId="77777777" w:rsidTr="000D43CE">
        <w:trPr>
          <w:jc w:val="center"/>
        </w:trPr>
        <w:tc>
          <w:tcPr>
            <w:tcW w:w="603" w:type="pct"/>
            <w:tcBorders>
              <w:top w:val="single" w:sz="4" w:space="0" w:color="000000"/>
              <w:left w:val="single" w:sz="4" w:space="0" w:color="000000"/>
              <w:bottom w:val="single" w:sz="4" w:space="0" w:color="000000"/>
              <w:right w:val="single" w:sz="4" w:space="0" w:color="000000"/>
            </w:tcBorders>
            <w:vAlign w:val="center"/>
          </w:tcPr>
          <w:p w14:paraId="211D2B6D" w14:textId="77777777" w:rsidR="00CD629A" w:rsidRPr="000D43CE" w:rsidRDefault="00CD629A">
            <w:pPr>
              <w:rPr>
                <w:rFonts w:eastAsia="Arial" w:cs="Arial"/>
                <w:sz w:val="20"/>
              </w:rPr>
            </w:pPr>
          </w:p>
        </w:tc>
        <w:tc>
          <w:tcPr>
            <w:tcW w:w="1580" w:type="pct"/>
            <w:tcBorders>
              <w:top w:val="single" w:sz="4" w:space="0" w:color="000000"/>
              <w:left w:val="single" w:sz="4" w:space="0" w:color="000000"/>
              <w:bottom w:val="single" w:sz="4" w:space="0" w:color="000000"/>
              <w:right w:val="single" w:sz="4" w:space="0" w:color="000000"/>
            </w:tcBorders>
            <w:vAlign w:val="center"/>
          </w:tcPr>
          <w:p w14:paraId="7717BD46" w14:textId="77777777" w:rsidR="00CD629A" w:rsidRPr="000D43CE" w:rsidRDefault="00CD629A">
            <w:pPr>
              <w:rPr>
                <w:rFonts w:eastAsia="Arial" w:cs="Arial"/>
                <w:sz w:val="20"/>
              </w:rPr>
            </w:pPr>
          </w:p>
        </w:tc>
        <w:tc>
          <w:tcPr>
            <w:tcW w:w="698" w:type="pct"/>
            <w:tcBorders>
              <w:top w:val="single" w:sz="4" w:space="0" w:color="000000"/>
              <w:left w:val="single" w:sz="4" w:space="0" w:color="000000"/>
              <w:bottom w:val="single" w:sz="4" w:space="0" w:color="000000"/>
              <w:right w:val="single" w:sz="4" w:space="0" w:color="000000"/>
            </w:tcBorders>
            <w:vAlign w:val="center"/>
          </w:tcPr>
          <w:p w14:paraId="64C52DF9" w14:textId="77777777" w:rsidR="00CD629A" w:rsidRPr="000D43CE" w:rsidRDefault="006E223A">
            <w:pPr>
              <w:rPr>
                <w:rFonts w:eastAsia="Arial" w:cs="Arial"/>
                <w:b/>
                <w:sz w:val="20"/>
              </w:rPr>
            </w:pPr>
            <w:r w:rsidRPr="000D43CE">
              <w:rPr>
                <w:rFonts w:eastAsia="Arial" w:cs="Arial"/>
                <w:b/>
                <w:sz w:val="20"/>
              </w:rPr>
              <w:t>Mean</w:t>
            </w:r>
          </w:p>
        </w:tc>
        <w:tc>
          <w:tcPr>
            <w:tcW w:w="624" w:type="pct"/>
            <w:tcBorders>
              <w:top w:val="single" w:sz="4" w:space="0" w:color="000000"/>
              <w:left w:val="single" w:sz="4" w:space="0" w:color="000000"/>
              <w:bottom w:val="single" w:sz="4" w:space="0" w:color="000000"/>
              <w:right w:val="single" w:sz="4" w:space="0" w:color="000000"/>
            </w:tcBorders>
            <w:vAlign w:val="center"/>
          </w:tcPr>
          <w:p w14:paraId="7B8199EC" w14:textId="77777777" w:rsidR="00CD629A" w:rsidRPr="000D43CE" w:rsidRDefault="006E223A">
            <w:pPr>
              <w:rPr>
                <w:rFonts w:eastAsia="Arial" w:cs="Arial"/>
                <w:b/>
                <w:sz w:val="20"/>
              </w:rPr>
            </w:pPr>
            <w:r w:rsidRPr="000D43CE">
              <w:rPr>
                <w:rFonts w:eastAsia="Arial" w:cs="Arial"/>
                <w:b/>
                <w:sz w:val="20"/>
              </w:rPr>
              <w:t>N</w:t>
            </w:r>
          </w:p>
        </w:tc>
        <w:tc>
          <w:tcPr>
            <w:tcW w:w="894" w:type="pct"/>
            <w:tcBorders>
              <w:top w:val="single" w:sz="4" w:space="0" w:color="000000"/>
              <w:left w:val="single" w:sz="4" w:space="0" w:color="000000"/>
              <w:bottom w:val="single" w:sz="4" w:space="0" w:color="000000"/>
              <w:right w:val="single" w:sz="4" w:space="0" w:color="000000"/>
            </w:tcBorders>
            <w:vAlign w:val="center"/>
          </w:tcPr>
          <w:p w14:paraId="35FAE53A" w14:textId="77777777" w:rsidR="00CD629A" w:rsidRPr="000D43CE" w:rsidRDefault="006E223A">
            <w:pPr>
              <w:rPr>
                <w:rFonts w:eastAsia="Arial" w:cs="Arial"/>
                <w:b/>
                <w:sz w:val="20"/>
              </w:rPr>
            </w:pPr>
            <w:r w:rsidRPr="000D43CE">
              <w:rPr>
                <w:rFonts w:eastAsia="Arial" w:cs="Arial"/>
                <w:b/>
                <w:sz w:val="20"/>
              </w:rPr>
              <w:t>Std. Deviation</w:t>
            </w:r>
          </w:p>
        </w:tc>
        <w:tc>
          <w:tcPr>
            <w:tcW w:w="600" w:type="pct"/>
            <w:tcBorders>
              <w:top w:val="single" w:sz="4" w:space="0" w:color="000000"/>
              <w:left w:val="single" w:sz="4" w:space="0" w:color="000000"/>
              <w:bottom w:val="single" w:sz="4" w:space="0" w:color="000000"/>
              <w:right w:val="single" w:sz="4" w:space="0" w:color="000000"/>
            </w:tcBorders>
            <w:vAlign w:val="center"/>
          </w:tcPr>
          <w:p w14:paraId="7538AA86" w14:textId="77777777" w:rsidR="00CD629A" w:rsidRPr="000D43CE" w:rsidRDefault="006E223A">
            <w:pPr>
              <w:rPr>
                <w:rFonts w:eastAsia="Arial" w:cs="Arial"/>
                <w:b/>
                <w:sz w:val="20"/>
              </w:rPr>
            </w:pPr>
            <w:r w:rsidRPr="000D43CE">
              <w:rPr>
                <w:rFonts w:eastAsia="Arial" w:cs="Arial"/>
                <w:b/>
                <w:sz w:val="20"/>
              </w:rPr>
              <w:t>S.E. Mean</w:t>
            </w:r>
          </w:p>
        </w:tc>
      </w:tr>
      <w:tr w:rsidR="00CD629A" w:rsidRPr="004C5954" w14:paraId="723FC92B" w14:textId="77777777" w:rsidTr="000D43CE">
        <w:trPr>
          <w:jc w:val="center"/>
        </w:trPr>
        <w:tc>
          <w:tcPr>
            <w:tcW w:w="603" w:type="pct"/>
            <w:tcBorders>
              <w:top w:val="single" w:sz="4" w:space="0" w:color="000000"/>
              <w:left w:val="single" w:sz="4" w:space="0" w:color="000000"/>
              <w:bottom w:val="single" w:sz="4" w:space="0" w:color="000000"/>
              <w:right w:val="single" w:sz="4" w:space="0" w:color="000000"/>
            </w:tcBorders>
          </w:tcPr>
          <w:p w14:paraId="12222556" w14:textId="77777777" w:rsidR="00CD629A" w:rsidRPr="000D43CE" w:rsidRDefault="006E223A">
            <w:pPr>
              <w:rPr>
                <w:rFonts w:eastAsia="Arial" w:cs="Arial"/>
                <w:b/>
                <w:sz w:val="20"/>
              </w:rPr>
            </w:pPr>
            <w:r w:rsidRPr="000D43CE">
              <w:rPr>
                <w:rFonts w:eastAsia="Arial" w:cs="Arial"/>
                <w:b/>
                <w:sz w:val="20"/>
              </w:rPr>
              <w:t>Pair 1</w:t>
            </w:r>
          </w:p>
        </w:tc>
        <w:tc>
          <w:tcPr>
            <w:tcW w:w="1580" w:type="pct"/>
            <w:tcBorders>
              <w:top w:val="single" w:sz="4" w:space="0" w:color="000000"/>
              <w:left w:val="single" w:sz="4" w:space="0" w:color="000000"/>
              <w:bottom w:val="single" w:sz="4" w:space="0" w:color="000000"/>
              <w:right w:val="single" w:sz="4" w:space="0" w:color="000000"/>
            </w:tcBorders>
          </w:tcPr>
          <w:p w14:paraId="42FEFFDA" w14:textId="77777777" w:rsidR="00CD629A" w:rsidRPr="000D43CE" w:rsidRDefault="006E223A">
            <w:pPr>
              <w:rPr>
                <w:rFonts w:eastAsia="Arial" w:cs="Arial"/>
                <w:sz w:val="20"/>
              </w:rPr>
            </w:pPr>
            <w:r w:rsidRPr="000D43CE">
              <w:rPr>
                <w:rFonts w:eastAsia="Arial" w:cs="Arial"/>
                <w:sz w:val="20"/>
              </w:rPr>
              <w:t>New_planned_rev</w:t>
            </w:r>
          </w:p>
        </w:tc>
        <w:tc>
          <w:tcPr>
            <w:tcW w:w="698" w:type="pct"/>
            <w:tcBorders>
              <w:top w:val="single" w:sz="4" w:space="0" w:color="000000"/>
              <w:left w:val="single" w:sz="4" w:space="0" w:color="000000"/>
              <w:bottom w:val="single" w:sz="4" w:space="0" w:color="000000"/>
              <w:right w:val="single" w:sz="4" w:space="0" w:color="000000"/>
            </w:tcBorders>
          </w:tcPr>
          <w:p w14:paraId="4BAA1D18" w14:textId="77777777" w:rsidR="00CD629A" w:rsidRPr="000D43CE" w:rsidRDefault="006E223A">
            <w:pPr>
              <w:rPr>
                <w:rFonts w:eastAsia="Arial" w:cs="Arial"/>
                <w:sz w:val="20"/>
              </w:rPr>
            </w:pPr>
            <w:r w:rsidRPr="000D43CE">
              <w:rPr>
                <w:rFonts w:eastAsia="Arial" w:cs="Arial"/>
                <w:sz w:val="20"/>
              </w:rPr>
              <w:t>251.17</w:t>
            </w:r>
          </w:p>
        </w:tc>
        <w:tc>
          <w:tcPr>
            <w:tcW w:w="624" w:type="pct"/>
            <w:tcBorders>
              <w:top w:val="single" w:sz="4" w:space="0" w:color="000000"/>
              <w:left w:val="single" w:sz="4" w:space="0" w:color="000000"/>
              <w:bottom w:val="single" w:sz="4" w:space="0" w:color="000000"/>
              <w:right w:val="single" w:sz="4" w:space="0" w:color="000000"/>
            </w:tcBorders>
          </w:tcPr>
          <w:p w14:paraId="582B05D2" w14:textId="77777777" w:rsidR="00CD629A" w:rsidRPr="000D43CE" w:rsidRDefault="006E223A">
            <w:pPr>
              <w:rPr>
                <w:rFonts w:eastAsia="Arial" w:cs="Arial"/>
                <w:sz w:val="20"/>
              </w:rPr>
            </w:pPr>
            <w:r w:rsidRPr="000D43CE">
              <w:rPr>
                <w:rFonts w:eastAsia="Arial" w:cs="Arial"/>
                <w:sz w:val="20"/>
              </w:rPr>
              <w:t>4666</w:t>
            </w:r>
          </w:p>
        </w:tc>
        <w:tc>
          <w:tcPr>
            <w:tcW w:w="894" w:type="pct"/>
            <w:tcBorders>
              <w:top w:val="single" w:sz="4" w:space="0" w:color="000000"/>
              <w:left w:val="single" w:sz="4" w:space="0" w:color="000000"/>
              <w:bottom w:val="single" w:sz="4" w:space="0" w:color="000000"/>
              <w:right w:val="single" w:sz="4" w:space="0" w:color="000000"/>
            </w:tcBorders>
          </w:tcPr>
          <w:p w14:paraId="058B3CE8" w14:textId="77777777" w:rsidR="00CD629A" w:rsidRPr="000D43CE" w:rsidRDefault="006E223A">
            <w:pPr>
              <w:rPr>
                <w:rFonts w:eastAsia="Arial" w:cs="Arial"/>
                <w:sz w:val="20"/>
              </w:rPr>
            </w:pPr>
            <w:r w:rsidRPr="000D43CE">
              <w:rPr>
                <w:rFonts w:eastAsia="Arial" w:cs="Arial"/>
                <w:sz w:val="20"/>
              </w:rPr>
              <w:t>426.21</w:t>
            </w:r>
          </w:p>
        </w:tc>
        <w:tc>
          <w:tcPr>
            <w:tcW w:w="600" w:type="pct"/>
            <w:tcBorders>
              <w:top w:val="single" w:sz="4" w:space="0" w:color="000000"/>
              <w:left w:val="single" w:sz="4" w:space="0" w:color="000000"/>
              <w:bottom w:val="single" w:sz="4" w:space="0" w:color="000000"/>
              <w:right w:val="single" w:sz="4" w:space="0" w:color="000000"/>
            </w:tcBorders>
          </w:tcPr>
          <w:p w14:paraId="49AC4E2C" w14:textId="77777777" w:rsidR="00CD629A" w:rsidRPr="000D43CE" w:rsidRDefault="006E223A">
            <w:pPr>
              <w:rPr>
                <w:rFonts w:eastAsia="Arial" w:cs="Arial"/>
                <w:sz w:val="20"/>
              </w:rPr>
            </w:pPr>
            <w:r w:rsidRPr="000D43CE">
              <w:rPr>
                <w:rFonts w:eastAsia="Arial" w:cs="Arial"/>
                <w:sz w:val="20"/>
              </w:rPr>
              <w:t>6.24</w:t>
            </w:r>
          </w:p>
        </w:tc>
      </w:tr>
      <w:tr w:rsidR="00CD629A" w:rsidRPr="004C5954" w14:paraId="636FD767" w14:textId="77777777" w:rsidTr="000D43CE">
        <w:trPr>
          <w:jc w:val="center"/>
        </w:trPr>
        <w:tc>
          <w:tcPr>
            <w:tcW w:w="603" w:type="pct"/>
            <w:tcBorders>
              <w:top w:val="single" w:sz="4" w:space="0" w:color="000000"/>
              <w:left w:val="single" w:sz="4" w:space="0" w:color="000000"/>
              <w:bottom w:val="single" w:sz="4" w:space="0" w:color="000000"/>
              <w:right w:val="single" w:sz="4" w:space="0" w:color="000000"/>
            </w:tcBorders>
          </w:tcPr>
          <w:p w14:paraId="14157900" w14:textId="77777777" w:rsidR="00CD629A" w:rsidRPr="000D43CE" w:rsidRDefault="00CD629A">
            <w:pPr>
              <w:rPr>
                <w:rFonts w:eastAsia="Arial" w:cs="Arial"/>
                <w:sz w:val="20"/>
              </w:rPr>
            </w:pPr>
          </w:p>
        </w:tc>
        <w:tc>
          <w:tcPr>
            <w:tcW w:w="1580" w:type="pct"/>
            <w:tcBorders>
              <w:top w:val="single" w:sz="4" w:space="0" w:color="000000"/>
              <w:left w:val="single" w:sz="4" w:space="0" w:color="000000"/>
              <w:bottom w:val="single" w:sz="4" w:space="0" w:color="000000"/>
              <w:right w:val="single" w:sz="4" w:space="0" w:color="000000"/>
            </w:tcBorders>
          </w:tcPr>
          <w:p w14:paraId="16CFAA94" w14:textId="77777777" w:rsidR="00CD629A" w:rsidRPr="000D43CE" w:rsidRDefault="006E223A">
            <w:pPr>
              <w:rPr>
                <w:rFonts w:eastAsia="Arial" w:cs="Arial"/>
                <w:sz w:val="20"/>
              </w:rPr>
            </w:pPr>
            <w:r w:rsidRPr="000D43CE">
              <w:rPr>
                <w:rFonts w:eastAsia="Arial" w:cs="Arial"/>
                <w:sz w:val="20"/>
              </w:rPr>
              <w:t>REV</w:t>
            </w:r>
          </w:p>
        </w:tc>
        <w:tc>
          <w:tcPr>
            <w:tcW w:w="698" w:type="pct"/>
            <w:tcBorders>
              <w:top w:val="single" w:sz="4" w:space="0" w:color="000000"/>
              <w:left w:val="single" w:sz="4" w:space="0" w:color="000000"/>
              <w:bottom w:val="single" w:sz="4" w:space="0" w:color="000000"/>
              <w:right w:val="single" w:sz="4" w:space="0" w:color="000000"/>
            </w:tcBorders>
          </w:tcPr>
          <w:p w14:paraId="37CF9E5F" w14:textId="77777777" w:rsidR="00CD629A" w:rsidRPr="000D43CE" w:rsidRDefault="006E223A">
            <w:pPr>
              <w:rPr>
                <w:rFonts w:eastAsia="Arial" w:cs="Arial"/>
                <w:sz w:val="20"/>
              </w:rPr>
            </w:pPr>
            <w:r w:rsidRPr="000D43CE">
              <w:rPr>
                <w:rFonts w:eastAsia="Arial" w:cs="Arial"/>
                <w:sz w:val="20"/>
              </w:rPr>
              <w:t>239.49</w:t>
            </w:r>
          </w:p>
        </w:tc>
        <w:tc>
          <w:tcPr>
            <w:tcW w:w="624" w:type="pct"/>
            <w:tcBorders>
              <w:top w:val="single" w:sz="4" w:space="0" w:color="000000"/>
              <w:left w:val="single" w:sz="4" w:space="0" w:color="000000"/>
              <w:bottom w:val="single" w:sz="4" w:space="0" w:color="000000"/>
              <w:right w:val="single" w:sz="4" w:space="0" w:color="000000"/>
            </w:tcBorders>
          </w:tcPr>
          <w:p w14:paraId="32FB7B9A" w14:textId="77777777" w:rsidR="00CD629A" w:rsidRPr="000D43CE" w:rsidRDefault="006E223A">
            <w:pPr>
              <w:rPr>
                <w:rFonts w:eastAsia="Arial" w:cs="Arial"/>
                <w:sz w:val="20"/>
              </w:rPr>
            </w:pPr>
            <w:r w:rsidRPr="000D43CE">
              <w:rPr>
                <w:rFonts w:eastAsia="Arial" w:cs="Arial"/>
                <w:sz w:val="20"/>
              </w:rPr>
              <w:t>4666</w:t>
            </w:r>
          </w:p>
        </w:tc>
        <w:tc>
          <w:tcPr>
            <w:tcW w:w="894" w:type="pct"/>
            <w:tcBorders>
              <w:top w:val="single" w:sz="4" w:space="0" w:color="000000"/>
              <w:left w:val="single" w:sz="4" w:space="0" w:color="000000"/>
              <w:bottom w:val="single" w:sz="4" w:space="0" w:color="000000"/>
              <w:right w:val="single" w:sz="4" w:space="0" w:color="000000"/>
            </w:tcBorders>
          </w:tcPr>
          <w:p w14:paraId="74C19BA8" w14:textId="77777777" w:rsidR="00CD629A" w:rsidRPr="000D43CE" w:rsidRDefault="006E223A">
            <w:pPr>
              <w:rPr>
                <w:rFonts w:eastAsia="Arial" w:cs="Arial"/>
                <w:sz w:val="20"/>
              </w:rPr>
            </w:pPr>
            <w:r w:rsidRPr="000D43CE">
              <w:rPr>
                <w:rFonts w:eastAsia="Arial" w:cs="Arial"/>
                <w:sz w:val="20"/>
              </w:rPr>
              <w:t>413.42</w:t>
            </w:r>
          </w:p>
        </w:tc>
        <w:tc>
          <w:tcPr>
            <w:tcW w:w="600" w:type="pct"/>
            <w:tcBorders>
              <w:top w:val="single" w:sz="4" w:space="0" w:color="000000"/>
              <w:left w:val="single" w:sz="4" w:space="0" w:color="000000"/>
              <w:bottom w:val="single" w:sz="4" w:space="0" w:color="000000"/>
              <w:right w:val="single" w:sz="4" w:space="0" w:color="000000"/>
            </w:tcBorders>
          </w:tcPr>
          <w:p w14:paraId="427D7EA2" w14:textId="77777777" w:rsidR="00CD629A" w:rsidRPr="000D43CE" w:rsidRDefault="006E223A">
            <w:pPr>
              <w:rPr>
                <w:rFonts w:eastAsia="Arial" w:cs="Arial"/>
                <w:sz w:val="20"/>
              </w:rPr>
            </w:pPr>
            <w:r w:rsidRPr="000D43CE">
              <w:rPr>
                <w:rFonts w:eastAsia="Arial" w:cs="Arial"/>
                <w:sz w:val="20"/>
              </w:rPr>
              <w:t>6.05</w:t>
            </w:r>
          </w:p>
        </w:tc>
      </w:tr>
    </w:tbl>
    <w:p w14:paraId="54A7805B" w14:textId="77777777" w:rsidR="00CD629A" w:rsidRPr="00EB1283" w:rsidRDefault="006E223A" w:rsidP="00484EB4">
      <w:pPr>
        <w:pStyle w:val="Nagwekspisutreci"/>
        <w:rPr>
          <w:lang w:val="en-GB"/>
        </w:rPr>
      </w:pPr>
      <w:bookmarkStart w:id="279" w:name="_Toc496550603"/>
      <w:r w:rsidRPr="00EB1283">
        <w:rPr>
          <w:lang w:val="en-GB"/>
        </w:rPr>
        <w:t xml:space="preserve">Table </w:t>
      </w:r>
      <w:r w:rsidR="00C223EC">
        <w:fldChar w:fldCharType="begin"/>
      </w:r>
      <w:r w:rsidR="00C223EC" w:rsidRPr="00C223EC">
        <w:rPr>
          <w:lang w:val="en-US"/>
        </w:rPr>
        <w:instrText xml:space="preserve"> SEQ Table \* ARABIC </w:instrText>
      </w:r>
      <w:r w:rsidR="00C223EC">
        <w:fldChar w:fldCharType="separate"/>
      </w:r>
      <w:r w:rsidR="00843C9A">
        <w:rPr>
          <w:noProof/>
          <w:lang w:val="en-US"/>
        </w:rPr>
        <w:t>20</w:t>
      </w:r>
      <w:r w:rsidR="00C223EC">
        <w:rPr>
          <w:noProof/>
        </w:rPr>
        <w:fldChar w:fldCharType="end"/>
      </w:r>
      <w:r w:rsidR="00EB1283" w:rsidRPr="00EB1283">
        <w:rPr>
          <w:noProof/>
          <w:lang w:val="en-GB"/>
        </w:rPr>
        <w:t>a</w:t>
      </w:r>
      <w:r w:rsidR="00C223EC" w:rsidRPr="00C223EC">
        <w:rPr>
          <w:lang w:val="en-US"/>
        </w:rPr>
        <w:t>.</w:t>
      </w:r>
      <w:r w:rsidRPr="00EB1283">
        <w:rPr>
          <w:lang w:val="en-GB"/>
        </w:rPr>
        <w:t xml:space="preserve"> Paired Samples Statistics</w:t>
      </w:r>
      <w:r w:rsidR="00B10ED8" w:rsidRPr="009252B1">
        <w:rPr>
          <w:rStyle w:val="Odwoanieprzypisudolnego"/>
        </w:rPr>
        <w:footnoteReference w:id="124"/>
      </w:r>
      <w:r w:rsidRPr="00EB1283">
        <w:rPr>
          <w:vertAlign w:val="superscript"/>
          <w:lang w:val="en-GB"/>
        </w:rPr>
        <w:t>.</w:t>
      </w:r>
      <w:bookmarkEnd w:id="279"/>
    </w:p>
    <w:tbl>
      <w:tblPr>
        <w:tblStyle w:val="6"/>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37"/>
        <w:gridCol w:w="4103"/>
        <w:gridCol w:w="927"/>
        <w:gridCol w:w="1936"/>
        <w:gridCol w:w="1185"/>
      </w:tblGrid>
      <w:tr w:rsidR="00CD629A" w:rsidRPr="004C5954" w14:paraId="59030F6B" w14:textId="77777777" w:rsidTr="000D43CE">
        <w:trPr>
          <w:trHeight w:val="173"/>
          <w:jc w:val="center"/>
        </w:trPr>
        <w:tc>
          <w:tcPr>
            <w:tcW w:w="612" w:type="pct"/>
            <w:tcBorders>
              <w:top w:val="single" w:sz="4" w:space="0" w:color="000000"/>
              <w:left w:val="single" w:sz="4" w:space="0" w:color="000000"/>
              <w:bottom w:val="single" w:sz="4" w:space="0" w:color="000000"/>
              <w:right w:val="single" w:sz="4" w:space="0" w:color="000000"/>
            </w:tcBorders>
          </w:tcPr>
          <w:p w14:paraId="02AA1BB2" w14:textId="77777777" w:rsidR="00CD629A" w:rsidRPr="000D43CE" w:rsidRDefault="00CD629A" w:rsidP="00CD3DDA">
            <w:pPr>
              <w:jc w:val="center"/>
              <w:rPr>
                <w:rFonts w:eastAsia="Arial" w:cs="Arial"/>
                <w:sz w:val="20"/>
              </w:rPr>
            </w:pPr>
          </w:p>
        </w:tc>
        <w:tc>
          <w:tcPr>
            <w:tcW w:w="2209" w:type="pct"/>
            <w:tcBorders>
              <w:top w:val="single" w:sz="4" w:space="0" w:color="000000"/>
              <w:left w:val="single" w:sz="4" w:space="0" w:color="000000"/>
              <w:bottom w:val="single" w:sz="4" w:space="0" w:color="000000"/>
              <w:right w:val="single" w:sz="4" w:space="0" w:color="000000"/>
            </w:tcBorders>
          </w:tcPr>
          <w:p w14:paraId="52F53CED" w14:textId="77777777" w:rsidR="00CD629A" w:rsidRPr="000D43CE" w:rsidRDefault="00CD629A">
            <w:pPr>
              <w:rPr>
                <w:rFonts w:eastAsia="Arial" w:cs="Arial"/>
                <w:sz w:val="20"/>
              </w:rPr>
            </w:pPr>
          </w:p>
        </w:tc>
        <w:tc>
          <w:tcPr>
            <w:tcW w:w="499" w:type="pct"/>
            <w:tcBorders>
              <w:top w:val="single" w:sz="4" w:space="0" w:color="000000"/>
              <w:left w:val="single" w:sz="4" w:space="0" w:color="000000"/>
              <w:bottom w:val="single" w:sz="4" w:space="0" w:color="000000"/>
              <w:right w:val="single" w:sz="4" w:space="0" w:color="000000"/>
            </w:tcBorders>
          </w:tcPr>
          <w:p w14:paraId="252F31F5" w14:textId="77777777" w:rsidR="00CD629A" w:rsidRPr="000D43CE" w:rsidRDefault="006E223A">
            <w:pPr>
              <w:rPr>
                <w:rFonts w:eastAsia="Arial" w:cs="Arial"/>
                <w:sz w:val="20"/>
              </w:rPr>
            </w:pPr>
            <w:r w:rsidRPr="000D43CE">
              <w:rPr>
                <w:rFonts w:eastAsia="Arial" w:cs="Arial"/>
                <w:sz w:val="20"/>
              </w:rPr>
              <w:t>N</w:t>
            </w:r>
          </w:p>
        </w:tc>
        <w:tc>
          <w:tcPr>
            <w:tcW w:w="1042" w:type="pct"/>
            <w:tcBorders>
              <w:top w:val="single" w:sz="4" w:space="0" w:color="000000"/>
              <w:left w:val="single" w:sz="4" w:space="0" w:color="000000"/>
              <w:bottom w:val="single" w:sz="4" w:space="0" w:color="000000"/>
              <w:right w:val="single" w:sz="4" w:space="0" w:color="000000"/>
            </w:tcBorders>
          </w:tcPr>
          <w:p w14:paraId="1E9C5707" w14:textId="77777777" w:rsidR="00CD629A" w:rsidRPr="000D43CE" w:rsidRDefault="006E223A">
            <w:pPr>
              <w:rPr>
                <w:rFonts w:eastAsia="Arial" w:cs="Arial"/>
                <w:sz w:val="20"/>
              </w:rPr>
            </w:pPr>
            <w:r w:rsidRPr="000D43CE">
              <w:rPr>
                <w:rFonts w:eastAsia="Arial" w:cs="Arial"/>
                <w:sz w:val="20"/>
              </w:rPr>
              <w:t>Correlation</w:t>
            </w:r>
          </w:p>
        </w:tc>
        <w:tc>
          <w:tcPr>
            <w:tcW w:w="638" w:type="pct"/>
            <w:tcBorders>
              <w:top w:val="single" w:sz="4" w:space="0" w:color="000000"/>
              <w:left w:val="single" w:sz="4" w:space="0" w:color="000000"/>
              <w:bottom w:val="single" w:sz="4" w:space="0" w:color="000000"/>
              <w:right w:val="single" w:sz="4" w:space="0" w:color="000000"/>
            </w:tcBorders>
          </w:tcPr>
          <w:p w14:paraId="6EC364E8" w14:textId="77777777" w:rsidR="00CD629A" w:rsidRPr="000D43CE" w:rsidRDefault="006E223A">
            <w:pPr>
              <w:rPr>
                <w:rFonts w:eastAsia="Arial" w:cs="Arial"/>
                <w:sz w:val="20"/>
              </w:rPr>
            </w:pPr>
            <w:r w:rsidRPr="000D43CE">
              <w:rPr>
                <w:rFonts w:eastAsia="Arial" w:cs="Arial"/>
                <w:sz w:val="20"/>
              </w:rPr>
              <w:t>Sig.</w:t>
            </w:r>
          </w:p>
        </w:tc>
      </w:tr>
      <w:tr w:rsidR="00CD629A" w:rsidRPr="004C5954" w14:paraId="4D6EDF7A" w14:textId="77777777" w:rsidTr="000D43CE">
        <w:trPr>
          <w:trHeight w:val="347"/>
          <w:jc w:val="center"/>
        </w:trPr>
        <w:tc>
          <w:tcPr>
            <w:tcW w:w="612" w:type="pct"/>
            <w:tcBorders>
              <w:top w:val="single" w:sz="4" w:space="0" w:color="000000"/>
              <w:left w:val="single" w:sz="4" w:space="0" w:color="000000"/>
              <w:bottom w:val="single" w:sz="4" w:space="0" w:color="000000"/>
              <w:right w:val="single" w:sz="4" w:space="0" w:color="000000"/>
            </w:tcBorders>
          </w:tcPr>
          <w:p w14:paraId="65734E84" w14:textId="77777777" w:rsidR="00CD629A" w:rsidRPr="000D43CE" w:rsidRDefault="006E223A">
            <w:pPr>
              <w:rPr>
                <w:rFonts w:eastAsia="Arial" w:cs="Arial"/>
                <w:b/>
                <w:sz w:val="20"/>
              </w:rPr>
            </w:pPr>
            <w:r w:rsidRPr="000D43CE">
              <w:rPr>
                <w:rFonts w:eastAsia="Arial" w:cs="Arial"/>
                <w:b/>
                <w:sz w:val="20"/>
              </w:rPr>
              <w:t>Pair 1</w:t>
            </w:r>
          </w:p>
        </w:tc>
        <w:tc>
          <w:tcPr>
            <w:tcW w:w="2209" w:type="pct"/>
            <w:tcBorders>
              <w:top w:val="single" w:sz="4" w:space="0" w:color="000000"/>
              <w:left w:val="single" w:sz="4" w:space="0" w:color="000000"/>
              <w:bottom w:val="single" w:sz="4" w:space="0" w:color="000000"/>
              <w:right w:val="single" w:sz="4" w:space="0" w:color="000000"/>
            </w:tcBorders>
          </w:tcPr>
          <w:p w14:paraId="13980535" w14:textId="77777777" w:rsidR="00CD629A" w:rsidRPr="000D43CE" w:rsidRDefault="006E223A">
            <w:pPr>
              <w:rPr>
                <w:rFonts w:eastAsia="Arial" w:cs="Arial"/>
                <w:sz w:val="20"/>
              </w:rPr>
            </w:pPr>
            <w:r w:rsidRPr="000D43CE">
              <w:rPr>
                <w:rFonts w:eastAsia="Arial" w:cs="Arial"/>
                <w:sz w:val="20"/>
              </w:rPr>
              <w:t>New_planned_rev &amp; REV</w:t>
            </w:r>
          </w:p>
        </w:tc>
        <w:tc>
          <w:tcPr>
            <w:tcW w:w="499" w:type="pct"/>
            <w:tcBorders>
              <w:top w:val="single" w:sz="4" w:space="0" w:color="000000"/>
              <w:left w:val="single" w:sz="4" w:space="0" w:color="000000"/>
              <w:bottom w:val="single" w:sz="4" w:space="0" w:color="000000"/>
              <w:right w:val="single" w:sz="4" w:space="0" w:color="000000"/>
            </w:tcBorders>
          </w:tcPr>
          <w:p w14:paraId="4A0C8145" w14:textId="77777777" w:rsidR="00CD629A" w:rsidRPr="000D43CE" w:rsidRDefault="006E223A">
            <w:pPr>
              <w:rPr>
                <w:rFonts w:eastAsia="Arial" w:cs="Arial"/>
                <w:sz w:val="20"/>
              </w:rPr>
            </w:pPr>
            <w:r w:rsidRPr="000D43CE">
              <w:rPr>
                <w:rFonts w:eastAsia="Arial" w:cs="Arial"/>
                <w:sz w:val="20"/>
              </w:rPr>
              <w:t>4666</w:t>
            </w:r>
          </w:p>
        </w:tc>
        <w:tc>
          <w:tcPr>
            <w:tcW w:w="1042" w:type="pct"/>
            <w:tcBorders>
              <w:top w:val="single" w:sz="4" w:space="0" w:color="000000"/>
              <w:left w:val="single" w:sz="4" w:space="0" w:color="000000"/>
              <w:bottom w:val="single" w:sz="4" w:space="0" w:color="000000"/>
              <w:right w:val="single" w:sz="4" w:space="0" w:color="000000"/>
            </w:tcBorders>
          </w:tcPr>
          <w:p w14:paraId="5CC804B0" w14:textId="77777777" w:rsidR="00CD629A" w:rsidRPr="000D43CE" w:rsidRDefault="006E223A">
            <w:pPr>
              <w:rPr>
                <w:rFonts w:eastAsia="Arial" w:cs="Arial"/>
                <w:sz w:val="20"/>
              </w:rPr>
            </w:pPr>
            <w:r w:rsidRPr="000D43CE">
              <w:rPr>
                <w:rFonts w:eastAsia="Arial" w:cs="Arial"/>
                <w:sz w:val="20"/>
              </w:rPr>
              <w:t>1.00</w:t>
            </w:r>
          </w:p>
        </w:tc>
        <w:tc>
          <w:tcPr>
            <w:tcW w:w="638" w:type="pct"/>
            <w:tcBorders>
              <w:top w:val="single" w:sz="4" w:space="0" w:color="000000"/>
              <w:left w:val="single" w:sz="4" w:space="0" w:color="000000"/>
              <w:bottom w:val="single" w:sz="4" w:space="0" w:color="000000"/>
              <w:right w:val="single" w:sz="4" w:space="0" w:color="000000"/>
            </w:tcBorders>
          </w:tcPr>
          <w:p w14:paraId="0068BEDD" w14:textId="77777777" w:rsidR="00CD629A" w:rsidRPr="000D43CE" w:rsidRDefault="006E223A">
            <w:pPr>
              <w:rPr>
                <w:rFonts w:eastAsia="Arial" w:cs="Arial"/>
                <w:sz w:val="20"/>
              </w:rPr>
            </w:pPr>
            <w:r w:rsidRPr="000D43CE">
              <w:rPr>
                <w:rFonts w:eastAsia="Arial" w:cs="Arial"/>
                <w:sz w:val="20"/>
              </w:rPr>
              <w:t>.000</w:t>
            </w:r>
          </w:p>
        </w:tc>
      </w:tr>
    </w:tbl>
    <w:p w14:paraId="31803832" w14:textId="77777777" w:rsidR="00CD629A" w:rsidRPr="004457A8" w:rsidRDefault="000D43CE" w:rsidP="00484EB4">
      <w:pPr>
        <w:pStyle w:val="Nagwekspisutreci"/>
      </w:pPr>
      <w:bookmarkStart w:id="280" w:name="_Toc496550604"/>
      <w:r w:rsidRPr="004457A8">
        <w:t>T</w:t>
      </w:r>
      <w:r w:rsidR="006E223A" w:rsidRPr="004457A8">
        <w:t>able</w:t>
      </w:r>
      <w:r w:rsidR="00F17B04">
        <w:t xml:space="preserve"> </w:t>
      </w:r>
      <w:r w:rsidR="00C223EC">
        <w:fldChar w:fldCharType="begin"/>
      </w:r>
      <w:r w:rsidR="00C223EC" w:rsidRPr="00C223EC">
        <w:rPr>
          <w:lang w:val="en-US"/>
        </w:rPr>
        <w:instrText xml:space="preserve"> SEQ Table \* ARABIC </w:instrText>
      </w:r>
      <w:r w:rsidR="00C223EC">
        <w:fldChar w:fldCharType="separate"/>
      </w:r>
      <w:r w:rsidR="00843C9A">
        <w:rPr>
          <w:noProof/>
          <w:lang w:val="en-US"/>
        </w:rPr>
        <w:t>21</w:t>
      </w:r>
      <w:r w:rsidR="00C223EC">
        <w:rPr>
          <w:noProof/>
        </w:rPr>
        <w:fldChar w:fldCharType="end"/>
      </w:r>
      <w:r w:rsidR="00C223EC" w:rsidRPr="00C223EC">
        <w:rPr>
          <w:lang w:val="en-US"/>
        </w:rPr>
        <w:t>.</w:t>
      </w:r>
      <w:r w:rsidR="006E223A" w:rsidRPr="004457A8">
        <w:t xml:space="preserve">  Paired Samples Test</w:t>
      </w:r>
      <w:r w:rsidR="00DE61F9" w:rsidRPr="009252B1">
        <w:rPr>
          <w:rStyle w:val="Odwoanieprzypisudolnego"/>
        </w:rPr>
        <w:footnoteReference w:id="125"/>
      </w:r>
      <w:r w:rsidR="006E223A" w:rsidRPr="009252B1">
        <w:rPr>
          <w:vertAlign w:val="superscript"/>
        </w:rPr>
        <w:t>.</w:t>
      </w:r>
      <w:bookmarkEnd w:id="280"/>
    </w:p>
    <w:tbl>
      <w:tblPr>
        <w:tblStyle w:val="5"/>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00" w:firstRow="0" w:lastRow="0" w:firstColumn="0" w:lastColumn="0" w:noHBand="0" w:noVBand="1"/>
      </w:tblPr>
      <w:tblGrid>
        <w:gridCol w:w="1079"/>
        <w:gridCol w:w="1607"/>
        <w:gridCol w:w="1079"/>
        <w:gridCol w:w="1150"/>
        <w:gridCol w:w="1154"/>
        <w:gridCol w:w="1079"/>
        <w:gridCol w:w="990"/>
        <w:gridCol w:w="1150"/>
      </w:tblGrid>
      <w:tr w:rsidR="00CD629A" w:rsidRPr="004C5954" w14:paraId="0520AE65" w14:textId="77777777" w:rsidTr="000D43CE">
        <w:trPr>
          <w:trHeight w:val="156"/>
          <w:jc w:val="center"/>
        </w:trPr>
        <w:tc>
          <w:tcPr>
            <w:tcW w:w="3267" w:type="pct"/>
            <w:gridSpan w:val="5"/>
            <w:vAlign w:val="center"/>
          </w:tcPr>
          <w:p w14:paraId="417CF677" w14:textId="77777777" w:rsidR="00CD629A" w:rsidRPr="00CD3DDA" w:rsidRDefault="006E223A">
            <w:pPr>
              <w:rPr>
                <w:rFonts w:eastAsia="Arial" w:cs="Arial"/>
                <w:b/>
                <w:szCs w:val="24"/>
              </w:rPr>
            </w:pPr>
            <w:r w:rsidRPr="00CD3DDA">
              <w:rPr>
                <w:rFonts w:eastAsia="Arial" w:cs="Arial"/>
                <w:b/>
                <w:szCs w:val="24"/>
              </w:rPr>
              <w:t>Paired Differences</w:t>
            </w:r>
          </w:p>
        </w:tc>
        <w:tc>
          <w:tcPr>
            <w:tcW w:w="581" w:type="pct"/>
            <w:vMerge w:val="restart"/>
            <w:vAlign w:val="center"/>
          </w:tcPr>
          <w:p w14:paraId="7207FBE8" w14:textId="77777777" w:rsidR="00CD629A" w:rsidRPr="004C5954" w:rsidRDefault="006E223A">
            <w:pPr>
              <w:rPr>
                <w:rFonts w:eastAsia="Arial" w:cs="Arial"/>
                <w:szCs w:val="24"/>
              </w:rPr>
            </w:pPr>
            <w:r w:rsidRPr="004C5954">
              <w:rPr>
                <w:rFonts w:eastAsia="Arial" w:cs="Arial"/>
                <w:szCs w:val="24"/>
              </w:rPr>
              <w:t>t</w:t>
            </w:r>
          </w:p>
        </w:tc>
        <w:tc>
          <w:tcPr>
            <w:tcW w:w="533" w:type="pct"/>
            <w:vMerge w:val="restart"/>
            <w:vAlign w:val="center"/>
          </w:tcPr>
          <w:p w14:paraId="3757FAD4" w14:textId="77777777" w:rsidR="00CD629A" w:rsidRPr="004C5954" w:rsidRDefault="006E223A">
            <w:pPr>
              <w:rPr>
                <w:rFonts w:eastAsia="Arial" w:cs="Arial"/>
                <w:szCs w:val="24"/>
              </w:rPr>
            </w:pPr>
            <w:r w:rsidRPr="004C5954">
              <w:rPr>
                <w:rFonts w:eastAsia="Arial" w:cs="Arial"/>
                <w:szCs w:val="24"/>
              </w:rPr>
              <w:t>df</w:t>
            </w:r>
          </w:p>
        </w:tc>
        <w:tc>
          <w:tcPr>
            <w:tcW w:w="619" w:type="pct"/>
            <w:vMerge w:val="restart"/>
            <w:vAlign w:val="center"/>
          </w:tcPr>
          <w:p w14:paraId="453E611F" w14:textId="77777777" w:rsidR="00CD629A" w:rsidRPr="004C5954" w:rsidRDefault="006E223A">
            <w:pPr>
              <w:rPr>
                <w:rFonts w:eastAsia="Arial" w:cs="Arial"/>
                <w:szCs w:val="24"/>
              </w:rPr>
            </w:pPr>
            <w:r w:rsidRPr="004C5954">
              <w:rPr>
                <w:rFonts w:eastAsia="Arial" w:cs="Arial"/>
                <w:szCs w:val="24"/>
              </w:rPr>
              <w:t>Sig. (2-tailed)</w:t>
            </w:r>
          </w:p>
        </w:tc>
      </w:tr>
      <w:tr w:rsidR="00CD629A" w:rsidRPr="004C5954" w14:paraId="49587F60" w14:textId="77777777" w:rsidTr="000D43CE">
        <w:trPr>
          <w:trHeight w:val="840"/>
          <w:jc w:val="center"/>
        </w:trPr>
        <w:tc>
          <w:tcPr>
            <w:tcW w:w="581" w:type="pct"/>
            <w:vMerge w:val="restart"/>
            <w:vAlign w:val="center"/>
          </w:tcPr>
          <w:p w14:paraId="51CEFAC8" w14:textId="77777777" w:rsidR="00CD629A" w:rsidRPr="004C5954" w:rsidRDefault="006E223A">
            <w:pPr>
              <w:rPr>
                <w:rFonts w:eastAsia="Arial" w:cs="Arial"/>
                <w:szCs w:val="24"/>
              </w:rPr>
            </w:pPr>
            <w:r w:rsidRPr="004C5954">
              <w:rPr>
                <w:rFonts w:eastAsia="Arial" w:cs="Arial"/>
                <w:szCs w:val="24"/>
              </w:rPr>
              <w:t>Mean</w:t>
            </w:r>
          </w:p>
        </w:tc>
        <w:tc>
          <w:tcPr>
            <w:tcW w:w="865" w:type="pct"/>
            <w:vMerge w:val="restart"/>
            <w:vAlign w:val="center"/>
          </w:tcPr>
          <w:p w14:paraId="0C77BD4D" w14:textId="77777777" w:rsidR="00CD629A" w:rsidRPr="004C5954" w:rsidRDefault="006E223A">
            <w:pPr>
              <w:rPr>
                <w:rFonts w:eastAsia="Arial" w:cs="Arial"/>
                <w:szCs w:val="24"/>
              </w:rPr>
            </w:pPr>
            <w:r w:rsidRPr="004C5954">
              <w:rPr>
                <w:rFonts w:eastAsia="Arial" w:cs="Arial"/>
                <w:szCs w:val="24"/>
              </w:rPr>
              <w:t>Std. Deviation</w:t>
            </w:r>
          </w:p>
        </w:tc>
        <w:tc>
          <w:tcPr>
            <w:tcW w:w="581" w:type="pct"/>
            <w:vMerge w:val="restart"/>
            <w:vAlign w:val="center"/>
          </w:tcPr>
          <w:p w14:paraId="68A5E300" w14:textId="77777777" w:rsidR="00CD629A" w:rsidRPr="004C5954" w:rsidRDefault="006E223A">
            <w:pPr>
              <w:rPr>
                <w:rFonts w:eastAsia="Arial" w:cs="Arial"/>
                <w:szCs w:val="24"/>
              </w:rPr>
            </w:pPr>
            <w:r w:rsidRPr="004C5954">
              <w:rPr>
                <w:rFonts w:eastAsia="Arial" w:cs="Arial"/>
                <w:szCs w:val="24"/>
              </w:rPr>
              <w:t>Std. Error Mean</w:t>
            </w:r>
          </w:p>
        </w:tc>
        <w:tc>
          <w:tcPr>
            <w:tcW w:w="1240" w:type="pct"/>
            <w:gridSpan w:val="2"/>
            <w:vAlign w:val="center"/>
          </w:tcPr>
          <w:p w14:paraId="3F026166" w14:textId="77777777" w:rsidR="00CD629A" w:rsidRPr="004C5954" w:rsidRDefault="006E223A">
            <w:pPr>
              <w:rPr>
                <w:rFonts w:eastAsia="Arial" w:cs="Arial"/>
                <w:szCs w:val="24"/>
              </w:rPr>
            </w:pPr>
            <w:r w:rsidRPr="004C5954">
              <w:rPr>
                <w:rFonts w:eastAsia="Arial" w:cs="Arial"/>
                <w:szCs w:val="24"/>
              </w:rPr>
              <w:t>95% Confidence interval of the Difference</w:t>
            </w:r>
          </w:p>
        </w:tc>
        <w:tc>
          <w:tcPr>
            <w:tcW w:w="581" w:type="pct"/>
            <w:vMerge/>
            <w:vAlign w:val="center"/>
          </w:tcPr>
          <w:p w14:paraId="595F5D32" w14:textId="77777777" w:rsidR="00CD629A" w:rsidRPr="004C5954" w:rsidRDefault="00CD629A">
            <w:pPr>
              <w:widowControl w:val="0"/>
              <w:rPr>
                <w:rFonts w:eastAsia="Arial" w:cs="Arial"/>
                <w:szCs w:val="24"/>
              </w:rPr>
            </w:pPr>
          </w:p>
        </w:tc>
        <w:tc>
          <w:tcPr>
            <w:tcW w:w="533" w:type="pct"/>
            <w:vMerge/>
            <w:vAlign w:val="center"/>
          </w:tcPr>
          <w:p w14:paraId="3A872A85" w14:textId="77777777" w:rsidR="00CD629A" w:rsidRPr="004C5954" w:rsidRDefault="00CD629A">
            <w:pPr>
              <w:widowControl w:val="0"/>
              <w:rPr>
                <w:rFonts w:eastAsia="Arial" w:cs="Arial"/>
                <w:szCs w:val="24"/>
              </w:rPr>
            </w:pPr>
          </w:p>
        </w:tc>
        <w:tc>
          <w:tcPr>
            <w:tcW w:w="619" w:type="pct"/>
            <w:vMerge/>
            <w:vAlign w:val="center"/>
          </w:tcPr>
          <w:p w14:paraId="6E77049C" w14:textId="77777777" w:rsidR="00CD629A" w:rsidRPr="004C5954" w:rsidRDefault="00CD629A">
            <w:pPr>
              <w:rPr>
                <w:rFonts w:eastAsia="Arial" w:cs="Arial"/>
                <w:szCs w:val="24"/>
              </w:rPr>
            </w:pPr>
          </w:p>
          <w:p w14:paraId="66F8BBC5" w14:textId="77777777" w:rsidR="00CD629A" w:rsidRPr="004C5954" w:rsidRDefault="00CD629A">
            <w:pPr>
              <w:rPr>
                <w:rFonts w:eastAsia="Arial" w:cs="Arial"/>
                <w:szCs w:val="24"/>
              </w:rPr>
            </w:pPr>
          </w:p>
          <w:p w14:paraId="6F48725E" w14:textId="77777777" w:rsidR="00CD629A" w:rsidRPr="004C5954" w:rsidRDefault="00CD629A">
            <w:pPr>
              <w:rPr>
                <w:rFonts w:eastAsia="Arial" w:cs="Arial"/>
                <w:szCs w:val="24"/>
              </w:rPr>
            </w:pPr>
          </w:p>
        </w:tc>
      </w:tr>
      <w:tr w:rsidR="00CD629A" w:rsidRPr="004C5954" w14:paraId="0B1B711E" w14:textId="77777777" w:rsidTr="000D43CE">
        <w:trPr>
          <w:trHeight w:val="332"/>
          <w:jc w:val="center"/>
        </w:trPr>
        <w:tc>
          <w:tcPr>
            <w:tcW w:w="581" w:type="pct"/>
            <w:vMerge/>
            <w:vAlign w:val="center"/>
          </w:tcPr>
          <w:p w14:paraId="631B7032" w14:textId="77777777" w:rsidR="00CD629A" w:rsidRPr="004C5954" w:rsidRDefault="00CD629A">
            <w:pPr>
              <w:widowControl w:val="0"/>
              <w:rPr>
                <w:rFonts w:eastAsia="Arial" w:cs="Arial"/>
                <w:szCs w:val="24"/>
              </w:rPr>
            </w:pPr>
          </w:p>
        </w:tc>
        <w:tc>
          <w:tcPr>
            <w:tcW w:w="865" w:type="pct"/>
            <w:vMerge/>
            <w:vAlign w:val="center"/>
          </w:tcPr>
          <w:p w14:paraId="2EAC24B4" w14:textId="77777777" w:rsidR="00CD629A" w:rsidRPr="004C5954" w:rsidRDefault="00CD629A">
            <w:pPr>
              <w:widowControl w:val="0"/>
              <w:rPr>
                <w:rFonts w:eastAsia="Arial" w:cs="Arial"/>
                <w:szCs w:val="24"/>
              </w:rPr>
            </w:pPr>
          </w:p>
        </w:tc>
        <w:tc>
          <w:tcPr>
            <w:tcW w:w="581" w:type="pct"/>
            <w:vMerge/>
            <w:vAlign w:val="center"/>
          </w:tcPr>
          <w:p w14:paraId="1D08CE81" w14:textId="77777777" w:rsidR="00CD629A" w:rsidRPr="004C5954" w:rsidRDefault="00CD629A">
            <w:pPr>
              <w:rPr>
                <w:rFonts w:eastAsia="Arial" w:cs="Arial"/>
                <w:szCs w:val="24"/>
              </w:rPr>
            </w:pPr>
          </w:p>
          <w:p w14:paraId="75E6FEC8" w14:textId="77777777" w:rsidR="00CD629A" w:rsidRPr="004C5954" w:rsidRDefault="00CD629A">
            <w:pPr>
              <w:rPr>
                <w:rFonts w:eastAsia="Arial" w:cs="Arial"/>
                <w:szCs w:val="24"/>
              </w:rPr>
            </w:pPr>
          </w:p>
          <w:p w14:paraId="39C92948" w14:textId="77777777" w:rsidR="00CD629A" w:rsidRPr="004C5954" w:rsidRDefault="00CD629A">
            <w:pPr>
              <w:rPr>
                <w:rFonts w:eastAsia="Arial" w:cs="Arial"/>
                <w:szCs w:val="24"/>
              </w:rPr>
            </w:pPr>
          </w:p>
        </w:tc>
        <w:tc>
          <w:tcPr>
            <w:tcW w:w="619" w:type="pct"/>
            <w:vAlign w:val="center"/>
          </w:tcPr>
          <w:p w14:paraId="754174E9" w14:textId="77777777" w:rsidR="00CD629A" w:rsidRPr="004C5954" w:rsidRDefault="006E223A">
            <w:pPr>
              <w:rPr>
                <w:rFonts w:eastAsia="Arial" w:cs="Arial"/>
                <w:szCs w:val="24"/>
              </w:rPr>
            </w:pPr>
            <w:r w:rsidRPr="004C5954">
              <w:rPr>
                <w:rFonts w:eastAsia="Arial" w:cs="Arial"/>
                <w:szCs w:val="24"/>
              </w:rPr>
              <w:t>Lower</w:t>
            </w:r>
          </w:p>
        </w:tc>
        <w:tc>
          <w:tcPr>
            <w:tcW w:w="621" w:type="pct"/>
            <w:vAlign w:val="center"/>
          </w:tcPr>
          <w:p w14:paraId="6B2F12F7" w14:textId="77777777" w:rsidR="00CD629A" w:rsidRPr="004C5954" w:rsidRDefault="006E223A">
            <w:pPr>
              <w:rPr>
                <w:rFonts w:eastAsia="Arial" w:cs="Arial"/>
                <w:szCs w:val="24"/>
              </w:rPr>
            </w:pPr>
            <w:r w:rsidRPr="004C5954">
              <w:rPr>
                <w:rFonts w:eastAsia="Arial" w:cs="Arial"/>
                <w:szCs w:val="24"/>
              </w:rPr>
              <w:t>Upper</w:t>
            </w:r>
          </w:p>
        </w:tc>
        <w:tc>
          <w:tcPr>
            <w:tcW w:w="581" w:type="pct"/>
            <w:vMerge/>
            <w:vAlign w:val="center"/>
          </w:tcPr>
          <w:p w14:paraId="07F7858B" w14:textId="77777777" w:rsidR="00CD629A" w:rsidRPr="004C5954" w:rsidRDefault="00CD629A">
            <w:pPr>
              <w:widowControl w:val="0"/>
              <w:rPr>
                <w:rFonts w:eastAsia="Arial" w:cs="Arial"/>
                <w:szCs w:val="24"/>
              </w:rPr>
            </w:pPr>
          </w:p>
        </w:tc>
        <w:tc>
          <w:tcPr>
            <w:tcW w:w="533" w:type="pct"/>
            <w:vMerge/>
            <w:vAlign w:val="center"/>
          </w:tcPr>
          <w:p w14:paraId="3DCAEA0E" w14:textId="77777777" w:rsidR="00CD629A" w:rsidRPr="004C5954" w:rsidRDefault="00CD629A">
            <w:pPr>
              <w:widowControl w:val="0"/>
              <w:rPr>
                <w:rFonts w:eastAsia="Arial" w:cs="Arial"/>
                <w:szCs w:val="24"/>
              </w:rPr>
            </w:pPr>
          </w:p>
        </w:tc>
        <w:tc>
          <w:tcPr>
            <w:tcW w:w="619" w:type="pct"/>
            <w:vMerge/>
            <w:vAlign w:val="center"/>
          </w:tcPr>
          <w:p w14:paraId="2C81FCA5" w14:textId="77777777" w:rsidR="00CD629A" w:rsidRPr="004C5954" w:rsidRDefault="00CD629A">
            <w:pPr>
              <w:rPr>
                <w:rFonts w:eastAsia="Arial" w:cs="Arial"/>
                <w:szCs w:val="24"/>
              </w:rPr>
            </w:pPr>
          </w:p>
          <w:p w14:paraId="11C60C74" w14:textId="77777777" w:rsidR="00CD629A" w:rsidRPr="004C5954" w:rsidRDefault="00CD629A">
            <w:pPr>
              <w:rPr>
                <w:rFonts w:eastAsia="Arial" w:cs="Arial"/>
                <w:szCs w:val="24"/>
              </w:rPr>
            </w:pPr>
          </w:p>
          <w:p w14:paraId="75D86EB1" w14:textId="77777777" w:rsidR="00CD629A" w:rsidRPr="004C5954" w:rsidRDefault="00CD629A">
            <w:pPr>
              <w:rPr>
                <w:rFonts w:eastAsia="Arial" w:cs="Arial"/>
                <w:szCs w:val="24"/>
              </w:rPr>
            </w:pPr>
          </w:p>
        </w:tc>
      </w:tr>
      <w:tr w:rsidR="00CD629A" w:rsidRPr="004C5954" w14:paraId="2D9D3533" w14:textId="77777777" w:rsidTr="000D43CE">
        <w:trPr>
          <w:trHeight w:val="488"/>
          <w:jc w:val="center"/>
        </w:trPr>
        <w:tc>
          <w:tcPr>
            <w:tcW w:w="581" w:type="pct"/>
            <w:vAlign w:val="center"/>
          </w:tcPr>
          <w:p w14:paraId="36CF4645" w14:textId="77777777" w:rsidR="00CD629A" w:rsidRPr="004C5954" w:rsidRDefault="006E223A">
            <w:pPr>
              <w:rPr>
                <w:rFonts w:eastAsia="Arial" w:cs="Arial"/>
                <w:szCs w:val="24"/>
              </w:rPr>
            </w:pPr>
            <w:r w:rsidRPr="004C5954">
              <w:rPr>
                <w:rFonts w:eastAsia="Arial" w:cs="Arial"/>
                <w:szCs w:val="24"/>
              </w:rPr>
              <w:t>7</w:t>
            </w:r>
          </w:p>
        </w:tc>
        <w:tc>
          <w:tcPr>
            <w:tcW w:w="865" w:type="pct"/>
            <w:vAlign w:val="center"/>
          </w:tcPr>
          <w:p w14:paraId="48C78BA6" w14:textId="77777777" w:rsidR="00CD629A" w:rsidRPr="004C5954" w:rsidRDefault="006E223A">
            <w:pPr>
              <w:rPr>
                <w:rFonts w:eastAsia="Arial" w:cs="Arial"/>
                <w:szCs w:val="24"/>
              </w:rPr>
            </w:pPr>
            <w:r w:rsidRPr="004C5954">
              <w:rPr>
                <w:rFonts w:eastAsia="Arial" w:cs="Arial"/>
                <w:szCs w:val="24"/>
              </w:rPr>
              <w:t>23.47</w:t>
            </w:r>
          </w:p>
        </w:tc>
        <w:tc>
          <w:tcPr>
            <w:tcW w:w="581" w:type="pct"/>
            <w:vAlign w:val="center"/>
          </w:tcPr>
          <w:p w14:paraId="2A453D31" w14:textId="77777777" w:rsidR="00CD629A" w:rsidRPr="004C5954" w:rsidRDefault="006E223A">
            <w:pPr>
              <w:rPr>
                <w:rFonts w:eastAsia="Arial" w:cs="Arial"/>
                <w:szCs w:val="24"/>
              </w:rPr>
            </w:pPr>
            <w:r w:rsidRPr="004C5954">
              <w:rPr>
                <w:rFonts w:eastAsia="Arial" w:cs="Arial"/>
                <w:szCs w:val="24"/>
              </w:rPr>
              <w:t>0.34</w:t>
            </w:r>
          </w:p>
        </w:tc>
        <w:tc>
          <w:tcPr>
            <w:tcW w:w="619" w:type="pct"/>
            <w:vAlign w:val="center"/>
          </w:tcPr>
          <w:p w14:paraId="3D494B21" w14:textId="77777777" w:rsidR="00CD629A" w:rsidRPr="004C5954" w:rsidRDefault="006E223A">
            <w:pPr>
              <w:rPr>
                <w:rFonts w:eastAsia="Arial" w:cs="Arial"/>
                <w:szCs w:val="24"/>
              </w:rPr>
            </w:pPr>
            <w:r w:rsidRPr="004C5954">
              <w:rPr>
                <w:rFonts w:eastAsia="Arial" w:cs="Arial"/>
                <w:szCs w:val="24"/>
              </w:rPr>
              <w:t>11.03</w:t>
            </w:r>
          </w:p>
        </w:tc>
        <w:tc>
          <w:tcPr>
            <w:tcW w:w="621" w:type="pct"/>
            <w:vAlign w:val="center"/>
          </w:tcPr>
          <w:p w14:paraId="3FD41205" w14:textId="77777777" w:rsidR="00CD629A" w:rsidRPr="004C5954" w:rsidRDefault="006E223A">
            <w:pPr>
              <w:rPr>
                <w:rFonts w:eastAsia="Arial" w:cs="Arial"/>
                <w:szCs w:val="24"/>
              </w:rPr>
            </w:pPr>
            <w:r w:rsidRPr="004C5954">
              <w:rPr>
                <w:rFonts w:eastAsia="Arial" w:cs="Arial"/>
                <w:szCs w:val="24"/>
              </w:rPr>
              <w:t>12.38</w:t>
            </w:r>
          </w:p>
        </w:tc>
        <w:tc>
          <w:tcPr>
            <w:tcW w:w="581" w:type="pct"/>
            <w:vAlign w:val="center"/>
          </w:tcPr>
          <w:p w14:paraId="45C42C46" w14:textId="77777777" w:rsidR="00CD629A" w:rsidRPr="004C5954" w:rsidRDefault="006E223A">
            <w:pPr>
              <w:rPr>
                <w:rFonts w:eastAsia="Arial" w:cs="Arial"/>
                <w:szCs w:val="24"/>
              </w:rPr>
            </w:pPr>
            <w:r w:rsidRPr="004C5954">
              <w:rPr>
                <w:rFonts w:eastAsia="Arial" w:cs="Arial"/>
                <w:szCs w:val="24"/>
              </w:rPr>
              <w:t>34.07</w:t>
            </w:r>
          </w:p>
        </w:tc>
        <w:tc>
          <w:tcPr>
            <w:tcW w:w="533" w:type="pct"/>
            <w:vAlign w:val="center"/>
          </w:tcPr>
          <w:p w14:paraId="11E346D5" w14:textId="77777777" w:rsidR="00CD629A" w:rsidRPr="004C5954" w:rsidRDefault="006E223A">
            <w:pPr>
              <w:rPr>
                <w:rFonts w:eastAsia="Arial" w:cs="Arial"/>
                <w:szCs w:val="24"/>
              </w:rPr>
            </w:pPr>
            <w:r w:rsidRPr="004C5954">
              <w:rPr>
                <w:rFonts w:eastAsia="Arial" w:cs="Arial"/>
                <w:szCs w:val="24"/>
              </w:rPr>
              <w:t>4665</w:t>
            </w:r>
          </w:p>
        </w:tc>
        <w:tc>
          <w:tcPr>
            <w:tcW w:w="619" w:type="pct"/>
            <w:vAlign w:val="center"/>
          </w:tcPr>
          <w:p w14:paraId="57212535" w14:textId="77777777" w:rsidR="00CD629A" w:rsidRPr="004C5954" w:rsidRDefault="006E223A">
            <w:pPr>
              <w:rPr>
                <w:rFonts w:eastAsia="Arial" w:cs="Arial"/>
                <w:szCs w:val="24"/>
              </w:rPr>
            </w:pPr>
            <w:r w:rsidRPr="004C5954">
              <w:rPr>
                <w:rFonts w:eastAsia="Arial" w:cs="Arial"/>
                <w:szCs w:val="24"/>
              </w:rPr>
              <w:t>0.000</w:t>
            </w:r>
          </w:p>
        </w:tc>
      </w:tr>
      <w:tr w:rsidR="00CD629A" w:rsidRPr="004C5954" w14:paraId="684065C6" w14:textId="77777777" w:rsidTr="000D43CE">
        <w:trPr>
          <w:trHeight w:val="488"/>
          <w:jc w:val="center"/>
        </w:trPr>
        <w:tc>
          <w:tcPr>
            <w:tcW w:w="5000" w:type="pct"/>
            <w:gridSpan w:val="8"/>
            <w:vAlign w:val="center"/>
          </w:tcPr>
          <w:p w14:paraId="030EC24B" w14:textId="77777777" w:rsidR="00CD629A" w:rsidRPr="004C5954" w:rsidRDefault="006E223A">
            <w:pPr>
              <w:rPr>
                <w:rFonts w:eastAsia="Arial" w:cs="Arial"/>
                <w:szCs w:val="24"/>
              </w:rPr>
            </w:pPr>
            <w:r w:rsidRPr="004C5954">
              <w:rPr>
                <w:rFonts w:eastAsia="Arial" w:cs="Arial"/>
                <w:szCs w:val="24"/>
              </w:rPr>
              <w:t>Pair New_planned_rev - REV</w:t>
            </w:r>
          </w:p>
        </w:tc>
      </w:tr>
    </w:tbl>
    <w:p w14:paraId="098D556C" w14:textId="77777777" w:rsidR="00CD629A" w:rsidRPr="004C5954" w:rsidRDefault="00CD629A">
      <w:pPr>
        <w:rPr>
          <w:rFonts w:eastAsia="Arial" w:cs="Arial"/>
          <w:szCs w:val="24"/>
        </w:rPr>
      </w:pPr>
    </w:p>
    <w:p w14:paraId="0E12B75A" w14:textId="77777777" w:rsidR="00CD629A" w:rsidRPr="004C5954" w:rsidRDefault="006E223A" w:rsidP="00FF4E7C">
      <w:pPr>
        <w:pStyle w:val="Akapitpodstawowy"/>
      </w:pPr>
      <w:r w:rsidRPr="004C5954">
        <w:t>The effect size is calculated in the following way.</w:t>
      </w:r>
    </w:p>
    <w:p w14:paraId="7F10A420" w14:textId="77777777" w:rsidR="00CD629A" w:rsidRPr="004C5954" w:rsidRDefault="006E223A" w:rsidP="00FF4E7C">
      <w:pPr>
        <w:pStyle w:val="Akapitpodstawowy"/>
      </w:pPr>
      <w:r w:rsidRPr="004C5954">
        <w:t>Eta squared = t</w:t>
      </w:r>
      <w:r w:rsidRPr="004C5954">
        <w:rPr>
          <w:vertAlign w:val="superscript"/>
        </w:rPr>
        <w:t>2</w:t>
      </w:r>
      <w:r w:rsidRPr="004C5954">
        <w:t xml:space="preserve"> / (t</w:t>
      </w:r>
      <w:r w:rsidRPr="004C5954">
        <w:rPr>
          <w:vertAlign w:val="superscript"/>
        </w:rPr>
        <w:t>2</w:t>
      </w:r>
      <w:r w:rsidRPr="004C5954">
        <w:t xml:space="preserve"> + N – 1)</w:t>
      </w:r>
    </w:p>
    <w:p w14:paraId="3C7554D0" w14:textId="77777777" w:rsidR="00CD629A" w:rsidRPr="004C5954" w:rsidRDefault="006E223A" w:rsidP="00FF4E7C">
      <w:pPr>
        <w:pStyle w:val="Akapitpodstawowy"/>
      </w:pPr>
      <w:r w:rsidRPr="004C5954">
        <w:t>Eta squared = 34.07</w:t>
      </w:r>
      <w:r w:rsidRPr="004C5954">
        <w:rPr>
          <w:vertAlign w:val="superscript"/>
        </w:rPr>
        <w:t xml:space="preserve">2 </w:t>
      </w:r>
      <w:r w:rsidRPr="004C5954">
        <w:t>/ (34.07</w:t>
      </w:r>
      <w:r w:rsidRPr="004C5954">
        <w:rPr>
          <w:vertAlign w:val="superscript"/>
        </w:rPr>
        <w:t xml:space="preserve">2 </w:t>
      </w:r>
      <w:r w:rsidRPr="004C5954">
        <w:t>+ 4666 – 1) = 0.199</w:t>
      </w:r>
    </w:p>
    <w:p w14:paraId="7C438CB2" w14:textId="77777777" w:rsidR="00CD629A" w:rsidRPr="004C5954" w:rsidRDefault="006E223A" w:rsidP="00EB1283">
      <w:pPr>
        <w:pStyle w:val="Akapitpodstawowy"/>
        <w:ind w:firstLine="0"/>
      </w:pPr>
      <w:r w:rsidRPr="004C5954">
        <w:t>The guidelines (proposed by Cohen 1988, pp. 284–7) for interpreting this value are:</w:t>
      </w:r>
    </w:p>
    <w:p w14:paraId="46798066" w14:textId="77777777" w:rsidR="00CD629A" w:rsidRPr="004C5954" w:rsidRDefault="006E223A" w:rsidP="00FF4E7C">
      <w:pPr>
        <w:pStyle w:val="Akapitpodstawowy"/>
      </w:pPr>
      <w:r w:rsidRPr="004C5954">
        <w:t>0.01=small effect, 0.06=moderate effect, 0.14=large effect.</w:t>
      </w:r>
    </w:p>
    <w:p w14:paraId="3E3FAD16" w14:textId="77777777" w:rsidR="00CD629A" w:rsidRPr="004C5954" w:rsidRDefault="00CD629A" w:rsidP="00FF4E7C">
      <w:pPr>
        <w:pStyle w:val="Akapitpodstawowy"/>
      </w:pPr>
    </w:p>
    <w:p w14:paraId="2BDFEB47" w14:textId="77777777" w:rsidR="00CD629A" w:rsidRPr="009900CF" w:rsidRDefault="006E223A" w:rsidP="00FF4E7C">
      <w:pPr>
        <w:pStyle w:val="Akapitpodstawowy"/>
        <w:rPr>
          <w:b/>
        </w:rPr>
      </w:pPr>
      <w:r w:rsidRPr="009900CF">
        <w:rPr>
          <w:b/>
        </w:rPr>
        <w:t>Presenting the result</w:t>
      </w:r>
    </w:p>
    <w:p w14:paraId="4851C4CE" w14:textId="77777777" w:rsidR="00CD629A" w:rsidRDefault="006E223A" w:rsidP="00FF4E7C">
      <w:pPr>
        <w:pStyle w:val="Akapitpodstawowy"/>
      </w:pPr>
      <w:r w:rsidRPr="004C5954">
        <w:t>A paired-samples t-test is conducted to evaluate the impact of the planned revenues on real revenues. There is a statistically significant difference between planned revenues (Mean = 251.17, Standard Deviation = 426.21) and real revenues (Mean = 239.49, Standard Deviation = 413.42), t (4665) = 34.07, p &lt;0.0005 (two-tailed). The mean decrease in planned revenues and real revenues is 7 with a 95% confidence interval ranging from 11.03 to 12.38. The eta squared statistic (0.199) indicated a large effect size.</w:t>
      </w:r>
    </w:p>
    <w:p w14:paraId="03F7EDA7" w14:textId="77777777" w:rsidR="00CD629A" w:rsidRPr="00F369E2" w:rsidRDefault="006E223A" w:rsidP="00F369E2">
      <w:pPr>
        <w:pStyle w:val="Nagwek2"/>
      </w:pPr>
      <w:bookmarkStart w:id="281" w:name="_Toc490733026"/>
      <w:bookmarkStart w:id="282" w:name="_Toc490733312"/>
      <w:bookmarkStart w:id="283" w:name="_Toc496813406"/>
      <w:r w:rsidRPr="00F369E2">
        <w:t>Tasks for self-preparation</w:t>
      </w:r>
      <w:bookmarkEnd w:id="281"/>
      <w:bookmarkEnd w:id="282"/>
      <w:bookmarkEnd w:id="283"/>
    </w:p>
    <w:p w14:paraId="5964D8D6" w14:textId="77777777" w:rsidR="00CD629A" w:rsidRPr="004C5954" w:rsidRDefault="006E223A" w:rsidP="00EB1283">
      <w:pPr>
        <w:pStyle w:val="Akapitpodstawowy"/>
        <w:numPr>
          <w:ilvl w:val="0"/>
          <w:numId w:val="27"/>
        </w:numPr>
      </w:pPr>
      <w:r w:rsidRPr="00EB1283">
        <w:rPr>
          <w:b/>
        </w:rPr>
        <w:t xml:space="preserve">Filter </w:t>
      </w:r>
      <w:r w:rsidRPr="00FF4E7C">
        <w:t xml:space="preserve">the dataset for the country with code </w:t>
      </w:r>
      <w:r w:rsidR="003960E2">
        <w:t>”</w:t>
      </w:r>
      <w:r w:rsidRPr="00FF4E7C">
        <w:t>11“(Italy). Make an analysis of empirical</w:t>
      </w:r>
      <w:r w:rsidRPr="004C5954">
        <w:t xml:space="preserve"> distribution by each product line.</w:t>
      </w:r>
    </w:p>
    <w:p w14:paraId="0CDF7A4A" w14:textId="77777777" w:rsidR="00CD629A" w:rsidRPr="004C5954" w:rsidRDefault="006E223A" w:rsidP="00FF4E7C">
      <w:pPr>
        <w:pStyle w:val="Akapitpodstawowy"/>
      </w:pPr>
      <w:r w:rsidRPr="004C5954">
        <w:t>Analyze/Descriptives/Explore</w:t>
      </w:r>
    </w:p>
    <w:p w14:paraId="7463159D" w14:textId="77777777" w:rsidR="00CD629A" w:rsidRPr="004C5954" w:rsidRDefault="006E223A" w:rsidP="00FF4E7C">
      <w:pPr>
        <w:pStyle w:val="Akapitpodstawowy"/>
      </w:pPr>
      <w:r w:rsidRPr="004C5954">
        <w:t>Factor_list: Product_line</w:t>
      </w:r>
    </w:p>
    <w:p w14:paraId="184112BC" w14:textId="77777777" w:rsidR="00CD629A" w:rsidRPr="004C5954" w:rsidRDefault="006E223A" w:rsidP="00FF4E7C">
      <w:pPr>
        <w:pStyle w:val="Akapitpodstawowy"/>
      </w:pPr>
      <w:r w:rsidRPr="004C5954">
        <w:t>Dependent_list: REV</w:t>
      </w:r>
    </w:p>
    <w:p w14:paraId="137882F4" w14:textId="77777777" w:rsidR="00CD629A" w:rsidRPr="004C5954" w:rsidRDefault="006E223A" w:rsidP="00FF4E7C">
      <w:pPr>
        <w:pStyle w:val="Akapitpodstawowy"/>
      </w:pPr>
      <w:r w:rsidRPr="004C5954">
        <w:t>Statistics: Descriptives</w:t>
      </w:r>
    </w:p>
    <w:p w14:paraId="11447727" w14:textId="77777777" w:rsidR="00CD629A" w:rsidRPr="004C5954" w:rsidRDefault="00EB1283" w:rsidP="00FF4E7C">
      <w:pPr>
        <w:pStyle w:val="Akapitpodstawowy"/>
      </w:pPr>
      <w:r>
        <w:lastRenderedPageBreak/>
        <w:t xml:space="preserve">2) </w:t>
      </w:r>
      <w:r w:rsidR="006E223A" w:rsidRPr="00EB1283">
        <w:rPr>
          <w:b/>
        </w:rPr>
        <w:t>Make a cross tabulation</w:t>
      </w:r>
      <w:r w:rsidR="006E223A" w:rsidRPr="004C5954">
        <w:t xml:space="preserve"> by product lines and order method types. Which is the preferred order method type for each product line?</w:t>
      </w:r>
    </w:p>
    <w:p w14:paraId="0A9BC29A" w14:textId="77777777" w:rsidR="00CD629A" w:rsidRPr="004C5954" w:rsidRDefault="00EB1283" w:rsidP="00FF4E7C">
      <w:pPr>
        <w:pStyle w:val="Akapitpodstawowy"/>
      </w:pPr>
      <w:r>
        <w:t>3)</w:t>
      </w:r>
      <w:r w:rsidR="006E223A" w:rsidRPr="004C5954">
        <w:t xml:space="preserve"> </w:t>
      </w:r>
      <w:r w:rsidR="006E223A" w:rsidRPr="00EB1283">
        <w:rPr>
          <w:b/>
        </w:rPr>
        <w:t>Filter the dataset for a country</w:t>
      </w:r>
      <w:r w:rsidR="006E223A" w:rsidRPr="004C5954">
        <w:t xml:space="preserve"> with code </w:t>
      </w:r>
      <w:r w:rsidR="003960E2">
        <w:t>”</w:t>
      </w:r>
      <w:r w:rsidR="006E223A" w:rsidRPr="004C5954">
        <w:t>11“(Italy).  Check if the product line is a factor, influencing the revenues of sales.</w:t>
      </w:r>
    </w:p>
    <w:p w14:paraId="1485409A" w14:textId="77777777" w:rsidR="00CD629A" w:rsidRPr="004C5954" w:rsidRDefault="00EB1283" w:rsidP="00FF4E7C">
      <w:pPr>
        <w:pStyle w:val="Akapitpodstawowy"/>
      </w:pPr>
      <w:r>
        <w:t xml:space="preserve">4) </w:t>
      </w:r>
      <w:r w:rsidR="006E223A" w:rsidRPr="00EB1283">
        <w:rPr>
          <w:b/>
        </w:rPr>
        <w:t>Using the data from table 2</w:t>
      </w:r>
      <w:r w:rsidRPr="00EB1283">
        <w:rPr>
          <w:b/>
        </w:rPr>
        <w:t>2</w:t>
      </w:r>
      <w:r w:rsidR="006E223A" w:rsidRPr="00EB1283">
        <w:rPr>
          <w:b/>
        </w:rPr>
        <w:t xml:space="preserve"> calculate</w:t>
      </w:r>
      <w:r w:rsidR="006E223A" w:rsidRPr="004C5954">
        <w:t xml:space="preserve"> the growth rates of mean revenues. Formulate conclusions.</w:t>
      </w:r>
    </w:p>
    <w:p w14:paraId="570BFF54" w14:textId="77777777" w:rsidR="00CD629A" w:rsidRPr="004C5954" w:rsidRDefault="00EB1283" w:rsidP="00FF4E7C">
      <w:pPr>
        <w:pStyle w:val="Akapitpodstawowy"/>
      </w:pPr>
      <w:r>
        <w:t xml:space="preserve">5) </w:t>
      </w:r>
      <w:r w:rsidR="006E223A" w:rsidRPr="00EB1283">
        <w:rPr>
          <w:b/>
        </w:rPr>
        <w:t xml:space="preserve">Calculate the average sales by years </w:t>
      </w:r>
      <w:r w:rsidR="006E223A" w:rsidRPr="004C5954">
        <w:t>for Italy. Calculate growth rates of average sales by years. Formulate conclusions.</w:t>
      </w:r>
    </w:p>
    <w:p w14:paraId="024F19E1" w14:textId="77777777" w:rsidR="00CD629A" w:rsidRPr="004C5954" w:rsidRDefault="00CD629A" w:rsidP="00FF4E7C">
      <w:pPr>
        <w:pStyle w:val="Akapitpodstawowy"/>
      </w:pPr>
    </w:p>
    <w:p w14:paraId="2FA0707B" w14:textId="77777777" w:rsidR="00CD629A" w:rsidRPr="004C5954" w:rsidRDefault="006E223A" w:rsidP="00FF4E7C">
      <w:pPr>
        <w:pStyle w:val="Akapitpodstawowy"/>
      </w:pPr>
      <w:r w:rsidRPr="004C5954">
        <w:t xml:space="preserve">Write meaningful text on the tasks for self-preparation. Please send them to Julian Vasilev (e-mail: </w:t>
      </w:r>
      <w:hyperlink r:id="rId131">
        <w:r w:rsidRPr="004C5954">
          <w:t>vasilev@ue-varna.bg</w:t>
        </w:r>
      </w:hyperlink>
      <w:r w:rsidRPr="004C5954">
        <w:t>).</w:t>
      </w:r>
    </w:p>
    <w:p w14:paraId="3907EAD0" w14:textId="77777777" w:rsidR="00CD629A" w:rsidRPr="00F369E2" w:rsidRDefault="009900CF" w:rsidP="009900CF">
      <w:pPr>
        <w:pStyle w:val="Nagwek2"/>
        <w:numPr>
          <w:ilvl w:val="0"/>
          <w:numId w:val="0"/>
        </w:numPr>
        <w:ind w:firstLine="567"/>
      </w:pPr>
      <w:bookmarkStart w:id="284" w:name="_Toc490733027"/>
      <w:bookmarkStart w:id="285" w:name="_Toc490733313"/>
      <w:bookmarkStart w:id="286" w:name="_Toc496813407"/>
      <w:r>
        <w:t>Resources</w:t>
      </w:r>
      <w:bookmarkEnd w:id="284"/>
      <w:bookmarkEnd w:id="285"/>
      <w:bookmarkEnd w:id="286"/>
    </w:p>
    <w:p w14:paraId="7FC80D04" w14:textId="77777777" w:rsidR="00CD629A" w:rsidRPr="004C5954" w:rsidRDefault="006E223A" w:rsidP="00FF4E7C">
      <w:pPr>
        <w:pStyle w:val="Akapitpodstawowy"/>
      </w:pPr>
      <w:r w:rsidRPr="004C5954">
        <w:t>Foundation, F.S., 2016. PSPP - GNU Project. Available at: https://www.gnu.org/software/pspp/.</w:t>
      </w:r>
    </w:p>
    <w:p w14:paraId="38A86264" w14:textId="77777777" w:rsidR="00CD629A" w:rsidRPr="004C5954" w:rsidRDefault="006E223A" w:rsidP="00FF4E7C">
      <w:pPr>
        <w:pStyle w:val="Akapitpodstawowy"/>
      </w:pPr>
      <w:r w:rsidRPr="004C5954">
        <w:t>Hadzhiev, V. et. al, 2009. Statistical and econometric software, Varna: Science and economics.</w:t>
      </w:r>
    </w:p>
    <w:p w14:paraId="2ED36D9F" w14:textId="77777777" w:rsidR="00CD629A" w:rsidRPr="004C5954" w:rsidRDefault="006E223A" w:rsidP="00FF4E7C">
      <w:pPr>
        <w:pStyle w:val="Akapitpodstawowy"/>
      </w:pPr>
      <w:r w:rsidRPr="004C5954">
        <w:t>Pallant, J., 2011. SPSS SURVIVAL MANUAL : A step by step guide to data analysis using SPSS, Allen and Unwin.</w:t>
      </w:r>
    </w:p>
    <w:p w14:paraId="002137B2" w14:textId="77777777" w:rsidR="00F369E2" w:rsidRDefault="00F369E2">
      <w:pPr>
        <w:rPr>
          <w:rFonts w:eastAsia="Arial" w:cs="Arial"/>
          <w:b/>
          <w:szCs w:val="24"/>
        </w:rPr>
      </w:pPr>
      <w:bookmarkStart w:id="287" w:name="_Toc490733028"/>
      <w:bookmarkStart w:id="288" w:name="_Toc490733314"/>
      <w:r>
        <w:br w:type="page"/>
      </w:r>
    </w:p>
    <w:p w14:paraId="15624D5B" w14:textId="77777777" w:rsidR="00CD629A" w:rsidRPr="002B381C" w:rsidRDefault="006E223A" w:rsidP="00F369E2">
      <w:pPr>
        <w:pStyle w:val="Nagwek1"/>
        <w:rPr>
          <w:i/>
        </w:rPr>
      </w:pPr>
      <w:bookmarkStart w:id="289" w:name="_Toc496813408"/>
      <w:r w:rsidRPr="002B381C">
        <w:rPr>
          <w:sz w:val="28"/>
        </w:rPr>
        <w:lastRenderedPageBreak/>
        <w:t>Business intelligence in sales analysis using decision trees</w:t>
      </w:r>
      <w:bookmarkEnd w:id="287"/>
      <w:bookmarkEnd w:id="288"/>
      <w:r w:rsidR="00E608B3" w:rsidRPr="002B381C">
        <w:rPr>
          <w:sz w:val="28"/>
        </w:rPr>
        <w:t xml:space="preserve"> </w:t>
      </w:r>
      <w:r w:rsidR="00F369E2" w:rsidRPr="002B381C">
        <w:rPr>
          <w:i/>
        </w:rPr>
        <w:t>(</w:t>
      </w:r>
      <w:r w:rsidR="00E608B3" w:rsidRPr="002B381C">
        <w:rPr>
          <w:i/>
        </w:rPr>
        <w:t>Julian Vasilev</w:t>
      </w:r>
      <w:r w:rsidR="00F369E2" w:rsidRPr="002B381C">
        <w:rPr>
          <w:i/>
        </w:rPr>
        <w:t>)</w:t>
      </w:r>
      <w:bookmarkEnd w:id="289"/>
    </w:p>
    <w:p w14:paraId="773E5D8B" w14:textId="77777777" w:rsidR="009900CF" w:rsidRPr="00F369E2" w:rsidRDefault="009900CF" w:rsidP="009900CF">
      <w:pPr>
        <w:pStyle w:val="Nagwek2"/>
      </w:pPr>
      <w:bookmarkStart w:id="290" w:name="_Toc496813409"/>
      <w:r>
        <w:t>Research assumptions</w:t>
      </w:r>
      <w:bookmarkEnd w:id="290"/>
    </w:p>
    <w:p w14:paraId="2E97A2A0" w14:textId="77777777" w:rsidR="00CD629A" w:rsidRPr="004C5954" w:rsidRDefault="00CD629A">
      <w:pPr>
        <w:rPr>
          <w:rFonts w:eastAsia="Arial" w:cs="Arial"/>
          <w:szCs w:val="24"/>
        </w:rPr>
      </w:pPr>
    </w:p>
    <w:p w14:paraId="0A46AD38" w14:textId="77777777" w:rsidR="00CD629A" w:rsidRPr="004C5954" w:rsidRDefault="006E223A" w:rsidP="00FF4E7C">
      <w:pPr>
        <w:pStyle w:val="Akapitpodstawowy"/>
      </w:pPr>
      <w:r w:rsidRPr="009900CF">
        <w:rPr>
          <w:b/>
        </w:rPr>
        <w:t>Decision trees</w:t>
      </w:r>
      <w:r w:rsidRPr="004C5954">
        <w:t xml:space="preserve"> are tree-like graphs or models. The purpose is to create a classification model for prediction.</w:t>
      </w:r>
    </w:p>
    <w:p w14:paraId="546FEFB2" w14:textId="77777777" w:rsidR="00CD629A" w:rsidRPr="004C5954" w:rsidRDefault="00CD629A">
      <w:pPr>
        <w:rPr>
          <w:rFonts w:eastAsia="Arial" w:cs="Arial"/>
          <w:szCs w:val="24"/>
        </w:rPr>
      </w:pPr>
    </w:p>
    <w:p w14:paraId="654B5BE6" w14:textId="77777777" w:rsidR="00CD629A" w:rsidRPr="004C5954" w:rsidRDefault="009900CF" w:rsidP="009900CF">
      <w:pPr>
        <w:ind w:firstLine="567"/>
      </w:pPr>
      <w:r>
        <w:rPr>
          <w:rFonts w:eastAsia="Arial" w:cs="Arial"/>
          <w:b/>
          <w:szCs w:val="24"/>
        </w:rPr>
        <w:t>Rapid Miner</w:t>
      </w:r>
      <w:r w:rsidR="006E223A" w:rsidRPr="004C5954">
        <w:t xml:space="preserve"> (RapidMiner n.d.) is an artificial intelligence software which may be used for creating decision trees.</w:t>
      </w:r>
    </w:p>
    <w:p w14:paraId="17117766" w14:textId="77777777" w:rsidR="00CD629A" w:rsidRPr="004C5954" w:rsidRDefault="00CD629A">
      <w:pPr>
        <w:rPr>
          <w:rFonts w:eastAsia="Arial" w:cs="Arial"/>
          <w:szCs w:val="24"/>
        </w:rPr>
      </w:pPr>
    </w:p>
    <w:p w14:paraId="141E4CAA" w14:textId="77777777" w:rsidR="00CD629A" w:rsidRPr="009900CF" w:rsidRDefault="006E223A" w:rsidP="009900CF">
      <w:pPr>
        <w:pStyle w:val="Akapitpodstawowy"/>
        <w:rPr>
          <w:b/>
        </w:rPr>
      </w:pPr>
      <w:r w:rsidRPr="009900CF">
        <w:rPr>
          <w:b/>
        </w:rPr>
        <w:t>Source files</w:t>
      </w:r>
    </w:p>
    <w:p w14:paraId="696FC99B" w14:textId="77777777" w:rsidR="00CD629A" w:rsidRPr="004C5954" w:rsidRDefault="006E223A" w:rsidP="00FF4E7C">
      <w:pPr>
        <w:pStyle w:val="Akapitpodstawowy"/>
      </w:pPr>
      <w:r w:rsidRPr="004C5954">
        <w:t xml:space="preserve">The dataset is provided by IBM on their web site </w:t>
      </w:r>
      <w:hyperlink r:id="rId132">
        <w:r w:rsidRPr="004C5954">
          <w:rPr>
            <w:u w:val="single"/>
          </w:rPr>
          <w:t>https://www.ibm.com/communities/analytics/watson-analytics-blog/guide-to-sample-datasets/</w:t>
        </w:r>
      </w:hyperlink>
      <w:r w:rsidRPr="004C5954">
        <w:t xml:space="preserve"> as a CSV file </w:t>
      </w:r>
      <w:hyperlink r:id="rId133">
        <w:r w:rsidRPr="004C5954">
          <w:rPr>
            <w:u w:val="single"/>
          </w:rPr>
          <w:t>https://community.watsonanalytics.com/wp-content/uploads/2015/03/WA_Retail-SalesMarketing_-ProfitCost.csv</w:t>
        </w:r>
      </w:hyperlink>
      <w:r w:rsidRPr="004C5954">
        <w:t>.</w:t>
      </w:r>
    </w:p>
    <w:p w14:paraId="009633D4" w14:textId="77777777" w:rsidR="00CD629A" w:rsidRPr="004C5954" w:rsidRDefault="006E223A" w:rsidP="00FF4E7C">
      <w:pPr>
        <w:pStyle w:val="Akapitpodstawowy"/>
      </w:pPr>
      <w:r w:rsidRPr="004C5954">
        <w:t>The dataset is filtered in MS Excel. All cases without numeric values are removed. Coding of variables is done. All variables are described in a new XLS file. All columns after the column “Revenue” are deleted.</w:t>
      </w:r>
    </w:p>
    <w:p w14:paraId="1D4EEA70" w14:textId="77777777" w:rsidR="00CD629A" w:rsidRPr="004C5954" w:rsidRDefault="006E223A" w:rsidP="00FF4E7C">
      <w:pPr>
        <w:pStyle w:val="Akapitpodstawowy"/>
      </w:pPr>
      <w:r w:rsidRPr="004C5954">
        <w:t xml:space="preserve">MS Excel -&gt; </w:t>
      </w:r>
      <w:hyperlink r:id="rId134">
        <w:r w:rsidRPr="004C5954">
          <w:rPr>
            <w:u w:val="single"/>
          </w:rPr>
          <w:t>IBM_Sales_dataset.xls</w:t>
        </w:r>
      </w:hyperlink>
    </w:p>
    <w:p w14:paraId="77849AC9" w14:textId="77777777" w:rsidR="00CD629A" w:rsidRPr="00F369E2" w:rsidRDefault="006E223A" w:rsidP="00F369E2">
      <w:pPr>
        <w:pStyle w:val="Nagwek2"/>
      </w:pPr>
      <w:bookmarkStart w:id="291" w:name="_Toc490733030"/>
      <w:bookmarkStart w:id="292" w:name="_Toc490733316"/>
      <w:bookmarkStart w:id="293" w:name="_Toc496813410"/>
      <w:r w:rsidRPr="00F369E2">
        <w:t>Initial research questions</w:t>
      </w:r>
      <w:bookmarkEnd w:id="291"/>
      <w:bookmarkEnd w:id="292"/>
      <w:bookmarkEnd w:id="293"/>
    </w:p>
    <w:p w14:paraId="3532FD08" w14:textId="77777777" w:rsidR="00CD629A" w:rsidRPr="004C5954" w:rsidRDefault="006E223A" w:rsidP="00FF4E7C">
      <w:pPr>
        <w:pStyle w:val="Akapitpodstawowy"/>
      </w:pPr>
      <w:r w:rsidRPr="004C5954">
        <w:t>It is assumed that there are dependencies in the dataset that may not be visible or discovered using traditional techniques such as pivoting, sorting and filtering. These dependencies have to be visualized by decision trees.</w:t>
      </w:r>
    </w:p>
    <w:p w14:paraId="0021DC46" w14:textId="77777777" w:rsidR="00CD629A" w:rsidRPr="004C5954" w:rsidRDefault="006E223A" w:rsidP="00FF4E7C">
      <w:pPr>
        <w:pStyle w:val="Akapitpodstawowy"/>
      </w:pPr>
      <w:r w:rsidRPr="004C5954">
        <w:t>We want to find the hierarchical structure between product lines, product types and products.</w:t>
      </w:r>
    </w:p>
    <w:p w14:paraId="2E0C1E08" w14:textId="77777777" w:rsidR="00CD629A" w:rsidRPr="00F369E2" w:rsidRDefault="006E223A" w:rsidP="00F369E2">
      <w:pPr>
        <w:pStyle w:val="Nagwek2"/>
      </w:pPr>
      <w:bookmarkStart w:id="294" w:name="_Toc490733031"/>
      <w:bookmarkStart w:id="295" w:name="_Toc490733317"/>
      <w:bookmarkStart w:id="296" w:name="_Toc496813411"/>
      <w:r w:rsidRPr="00F369E2">
        <w:t>Working with Rapid Miner</w:t>
      </w:r>
      <w:bookmarkEnd w:id="294"/>
      <w:bookmarkEnd w:id="295"/>
      <w:bookmarkEnd w:id="296"/>
    </w:p>
    <w:p w14:paraId="21E8E004" w14:textId="77777777" w:rsidR="009900CF" w:rsidRDefault="009900CF" w:rsidP="009900CF">
      <w:pPr>
        <w:pStyle w:val="Akapitpodstawowy"/>
        <w:ind w:firstLine="0"/>
        <w:rPr>
          <w:b/>
        </w:rPr>
      </w:pPr>
    </w:p>
    <w:p w14:paraId="7DE6C9C6" w14:textId="77777777" w:rsidR="00CD629A" w:rsidRPr="009900CF" w:rsidRDefault="006E223A" w:rsidP="009900CF">
      <w:pPr>
        <w:pStyle w:val="Akapitpodstawowy"/>
        <w:ind w:firstLine="0"/>
        <w:rPr>
          <w:b/>
        </w:rPr>
      </w:pPr>
      <w:r w:rsidRPr="009900CF">
        <w:rPr>
          <w:b/>
        </w:rPr>
        <w:t>Creating a decision tree in Rapid Miner with target variable “product type”</w:t>
      </w:r>
    </w:p>
    <w:p w14:paraId="19D7A658" w14:textId="77777777" w:rsidR="00CD629A" w:rsidRPr="004C5954" w:rsidRDefault="006E223A" w:rsidP="00FF4E7C">
      <w:pPr>
        <w:pStyle w:val="Akapitpodstawowy"/>
      </w:pPr>
      <w:r w:rsidRPr="004C5954">
        <w:t xml:space="preserve">Download the </w:t>
      </w:r>
      <w:hyperlink r:id="rId135">
        <w:r w:rsidRPr="004C5954">
          <w:t>IBM_Sales_dataset.xls</w:t>
        </w:r>
      </w:hyperlink>
      <w:r w:rsidRPr="004C5954">
        <w:t>. Open the file. Look at column names. Look at the total number of rows.</w:t>
      </w:r>
    </w:p>
    <w:p w14:paraId="011549BA" w14:textId="77777777" w:rsidR="00CD629A" w:rsidRPr="004C5954" w:rsidRDefault="006E223A" w:rsidP="00FF4E7C">
      <w:pPr>
        <w:pStyle w:val="Akapitpodstawowy"/>
      </w:pPr>
      <w:r w:rsidRPr="004C5954">
        <w:t>Try to define the type of each variable (nominal scale, ordinal or interval scale).</w:t>
      </w:r>
    </w:p>
    <w:p w14:paraId="28BA0A30" w14:textId="77777777" w:rsidR="00CD629A" w:rsidRPr="004C5954" w:rsidRDefault="006E223A" w:rsidP="00FF4E7C">
      <w:pPr>
        <w:pStyle w:val="Akapitpodstawowy"/>
      </w:pPr>
      <w:r w:rsidRPr="004C5954">
        <w:t>Close the dataset. Start Rapid Miner.</w:t>
      </w:r>
    </w:p>
    <w:p w14:paraId="04258DF6" w14:textId="77777777" w:rsidR="00CD629A" w:rsidRPr="004C5954" w:rsidRDefault="006E223A" w:rsidP="00FF4E7C">
      <w:pPr>
        <w:pStyle w:val="Akapitpodstawowy"/>
      </w:pPr>
      <w:r w:rsidRPr="004C5954">
        <w:t>To make a decision tree in Rapid Miner, put the following operators in the Process window:</w:t>
      </w:r>
    </w:p>
    <w:p w14:paraId="2FC3D007" w14:textId="77777777" w:rsidR="00CD629A" w:rsidRPr="004C5954" w:rsidRDefault="00CD629A">
      <w:pPr>
        <w:rPr>
          <w:rFonts w:eastAsia="Arial" w:cs="Arial"/>
          <w:szCs w:val="24"/>
        </w:rPr>
      </w:pPr>
    </w:p>
    <w:p w14:paraId="06105A7A" w14:textId="77777777" w:rsidR="00CD629A" w:rsidRPr="004C5954" w:rsidRDefault="006E223A" w:rsidP="00FF4E7C">
      <w:pPr>
        <w:pStyle w:val="Akapitpodstawowy"/>
      </w:pPr>
      <w:r w:rsidRPr="004C5954">
        <w:rPr>
          <w:b/>
        </w:rPr>
        <w:t>1)</w:t>
      </w:r>
      <w:r w:rsidRPr="004C5954">
        <w:t xml:space="preserve"> </w:t>
      </w:r>
      <w:r w:rsidRPr="004C5954">
        <w:rPr>
          <w:b/>
        </w:rPr>
        <w:t>Read Excel</w:t>
      </w:r>
      <w:r w:rsidRPr="004C5954">
        <w:t xml:space="preserve"> (to read the dataset).</w:t>
      </w:r>
    </w:p>
    <w:p w14:paraId="3C6B9F73" w14:textId="77777777" w:rsidR="00CD629A" w:rsidRPr="004C5954" w:rsidRDefault="006E223A" w:rsidP="00FF4E7C">
      <w:pPr>
        <w:pStyle w:val="Akapitpodstawowy"/>
      </w:pPr>
      <w:r w:rsidRPr="004C5954">
        <w:t>Use the "Import Configuration Wizard" to load the MS Excel spreadsheet.</w:t>
      </w:r>
    </w:p>
    <w:p w14:paraId="07D0C58D" w14:textId="77777777" w:rsidR="00CD629A" w:rsidRPr="004C5954" w:rsidRDefault="006E223A" w:rsidP="00FF4E7C">
      <w:pPr>
        <w:pStyle w:val="Akapitpodstawowy"/>
      </w:pPr>
      <w:r w:rsidRPr="004C5954">
        <w:t>"Year" is a polynomial attribute, not a numeric one.</w:t>
      </w:r>
    </w:p>
    <w:p w14:paraId="6F376805" w14:textId="77777777" w:rsidR="00CD629A" w:rsidRPr="004C5954" w:rsidRDefault="00CD629A">
      <w:pPr>
        <w:rPr>
          <w:rFonts w:eastAsia="Arial" w:cs="Arial"/>
          <w:szCs w:val="24"/>
        </w:rPr>
      </w:pPr>
    </w:p>
    <w:p w14:paraId="3B9E71B1" w14:textId="77777777" w:rsidR="00CD629A" w:rsidRPr="004C5954" w:rsidRDefault="006E223A" w:rsidP="00FF4E7C">
      <w:pPr>
        <w:pStyle w:val="Akapitpodstawowy"/>
      </w:pPr>
      <w:r w:rsidRPr="004C5954">
        <w:rPr>
          <w:b/>
        </w:rPr>
        <w:t>2)</w:t>
      </w:r>
      <w:r w:rsidRPr="004C5954">
        <w:t xml:space="preserve"> </w:t>
      </w:r>
      <w:r w:rsidRPr="004C5954">
        <w:rPr>
          <w:b/>
        </w:rPr>
        <w:t xml:space="preserve">Filter Examples </w:t>
      </w:r>
      <w:r w:rsidRPr="004C5954">
        <w:t>(to filter the dataset)</w:t>
      </w:r>
    </w:p>
    <w:p w14:paraId="487C601A" w14:textId="77777777" w:rsidR="00CD629A" w:rsidRPr="004C5954" w:rsidRDefault="006E223A" w:rsidP="00FF4E7C">
      <w:pPr>
        <w:pStyle w:val="Akapitpodstawowy"/>
      </w:pPr>
      <w:r w:rsidRPr="004C5954">
        <w:t>Press the “Add filter” button.</w:t>
      </w:r>
    </w:p>
    <w:p w14:paraId="667FA640" w14:textId="77777777" w:rsidR="00CD629A" w:rsidRPr="004C5954" w:rsidRDefault="006E223A" w:rsidP="00FF4E7C">
      <w:pPr>
        <w:pStyle w:val="Akapitpodstawowy"/>
      </w:pPr>
      <w:r w:rsidRPr="004C5954">
        <w:lastRenderedPageBreak/>
        <w:t>Write: Year equals 2007</w:t>
      </w:r>
    </w:p>
    <w:p w14:paraId="4A19D92A" w14:textId="77777777" w:rsidR="00CD629A" w:rsidRPr="004C5954" w:rsidRDefault="00CD629A">
      <w:pPr>
        <w:rPr>
          <w:rFonts w:eastAsia="Arial" w:cs="Arial"/>
          <w:szCs w:val="24"/>
        </w:rPr>
      </w:pPr>
    </w:p>
    <w:p w14:paraId="5CACFA05" w14:textId="77777777" w:rsidR="00CD629A" w:rsidRPr="004C5954" w:rsidRDefault="006E223A" w:rsidP="00FF4E7C">
      <w:pPr>
        <w:pStyle w:val="Akapitpodstawowy"/>
      </w:pPr>
      <w:r w:rsidRPr="004C5954">
        <w:rPr>
          <w:b/>
        </w:rPr>
        <w:t>3) Select Attributes</w:t>
      </w:r>
      <w:r w:rsidRPr="004C5954">
        <w:t xml:space="preserve"> (to select some of the columns from the dataset)</w:t>
      </w:r>
    </w:p>
    <w:p w14:paraId="730082E1" w14:textId="77777777" w:rsidR="00CD629A" w:rsidRPr="004C5954" w:rsidRDefault="006E223A" w:rsidP="00FF4E7C">
      <w:pPr>
        <w:pStyle w:val="Akapitpodstawowy"/>
      </w:pPr>
      <w:r w:rsidRPr="004C5954">
        <w:t>Attribute filter type: subset</w:t>
      </w:r>
    </w:p>
    <w:p w14:paraId="75A9F59C" w14:textId="77777777" w:rsidR="00CD629A" w:rsidRPr="004C5954" w:rsidRDefault="006E223A" w:rsidP="00FF4E7C">
      <w:pPr>
        <w:pStyle w:val="Akapitpodstawowy"/>
      </w:pPr>
      <w:r w:rsidRPr="004C5954">
        <w:t>Button "Select attributes"</w:t>
      </w:r>
    </w:p>
    <w:p w14:paraId="144055E3" w14:textId="77777777" w:rsidR="00CD629A" w:rsidRPr="004C5954" w:rsidRDefault="006E223A" w:rsidP="00FF4E7C">
      <w:pPr>
        <w:pStyle w:val="Akapitpodstawowy"/>
      </w:pPr>
      <w:r w:rsidRPr="004C5954">
        <w:t>Choose all attributes except "Revenue" and “Year”.</w:t>
      </w:r>
    </w:p>
    <w:p w14:paraId="032BB4D1" w14:textId="77777777" w:rsidR="00CD629A" w:rsidRPr="004C5954" w:rsidRDefault="00CD629A">
      <w:pPr>
        <w:rPr>
          <w:rFonts w:eastAsia="Arial" w:cs="Arial"/>
          <w:szCs w:val="24"/>
        </w:rPr>
      </w:pPr>
    </w:p>
    <w:p w14:paraId="3EC4771D" w14:textId="77777777" w:rsidR="00CD629A" w:rsidRPr="004C5954" w:rsidRDefault="006E223A" w:rsidP="00FF4E7C">
      <w:pPr>
        <w:pStyle w:val="Akapitpodstawowy"/>
      </w:pPr>
      <w:r w:rsidRPr="004C5954">
        <w:rPr>
          <w:b/>
        </w:rPr>
        <w:t>4) Set Role</w:t>
      </w:r>
      <w:r w:rsidRPr="004C5954">
        <w:t xml:space="preserve"> (to choose target/output/ variable)</w:t>
      </w:r>
    </w:p>
    <w:p w14:paraId="121A6E6E" w14:textId="77777777" w:rsidR="00CD629A" w:rsidRPr="004C5954" w:rsidRDefault="006E223A" w:rsidP="00FF4E7C">
      <w:pPr>
        <w:pStyle w:val="Akapitpodstawowy"/>
      </w:pPr>
      <w:r w:rsidRPr="004C5954">
        <w:t>Attribute Name: Product type</w:t>
      </w:r>
    </w:p>
    <w:p w14:paraId="1B0B22BE" w14:textId="77777777" w:rsidR="00CD629A" w:rsidRPr="004C5954" w:rsidRDefault="006E223A" w:rsidP="00FF4E7C">
      <w:pPr>
        <w:pStyle w:val="Akapitpodstawowy"/>
      </w:pPr>
      <w:r w:rsidRPr="004C5954">
        <w:t>Target role: label</w:t>
      </w:r>
    </w:p>
    <w:p w14:paraId="15409005" w14:textId="77777777" w:rsidR="00CD629A" w:rsidRPr="004C5954" w:rsidRDefault="00CD629A">
      <w:pPr>
        <w:rPr>
          <w:rFonts w:eastAsia="Arial" w:cs="Arial"/>
          <w:szCs w:val="24"/>
        </w:rPr>
      </w:pPr>
    </w:p>
    <w:p w14:paraId="68E1BDBF" w14:textId="77777777" w:rsidR="00CD629A" w:rsidRPr="004C5954" w:rsidRDefault="006E223A" w:rsidP="00FF4E7C">
      <w:pPr>
        <w:pStyle w:val="Akapitpodstawowy"/>
      </w:pPr>
      <w:r w:rsidRPr="004C5954">
        <w:rPr>
          <w:b/>
        </w:rPr>
        <w:t>5) Decision Tree</w:t>
      </w:r>
      <w:r w:rsidRPr="004C5954">
        <w:t xml:space="preserve"> (to make the decision tree automatically)</w:t>
      </w:r>
    </w:p>
    <w:p w14:paraId="37392F7D" w14:textId="77777777" w:rsidR="00CD629A" w:rsidRPr="004C5954" w:rsidRDefault="00CD629A">
      <w:pPr>
        <w:rPr>
          <w:rFonts w:eastAsia="Arial" w:cs="Arial"/>
          <w:szCs w:val="24"/>
        </w:rPr>
      </w:pPr>
    </w:p>
    <w:p w14:paraId="27DFA5DA" w14:textId="77777777" w:rsidR="00CD629A" w:rsidRPr="004C5954" w:rsidRDefault="006E223A" w:rsidP="00FF4E7C">
      <w:pPr>
        <w:pStyle w:val="Akapitpodstawowy"/>
      </w:pPr>
      <w:r w:rsidRPr="004C5954">
        <w:t>Connect operators consequently.</w:t>
      </w:r>
    </w:p>
    <w:p w14:paraId="49EA750F" w14:textId="77777777" w:rsidR="00CD629A" w:rsidRPr="004C5954" w:rsidRDefault="006E223A" w:rsidP="00FF4E7C">
      <w:pPr>
        <w:pStyle w:val="Akapitpodstawowy"/>
      </w:pPr>
      <w:r w:rsidRPr="004C5954">
        <w:t>Run the current process.</w:t>
      </w:r>
    </w:p>
    <w:p w14:paraId="4299AA9F" w14:textId="77777777" w:rsidR="00CD629A" w:rsidRPr="004C5954" w:rsidRDefault="006E223A" w:rsidP="00FF4E7C">
      <w:pPr>
        <w:pStyle w:val="Akapitpodstawowy"/>
      </w:pPr>
      <w:r w:rsidRPr="004C5954">
        <w:t>See the result.</w:t>
      </w:r>
    </w:p>
    <w:p w14:paraId="1C337E5D" w14:textId="77777777" w:rsidR="009900CF" w:rsidRDefault="009900CF" w:rsidP="00FF4E7C">
      <w:pPr>
        <w:pStyle w:val="Akapitpodstawowy"/>
      </w:pPr>
    </w:p>
    <w:p w14:paraId="7E837F23" w14:textId="77777777" w:rsidR="00CD629A" w:rsidRPr="004C5954" w:rsidRDefault="006E223A" w:rsidP="00FF4E7C">
      <w:pPr>
        <w:pStyle w:val="Akapitpodstawowy"/>
      </w:pPr>
      <w:r w:rsidRPr="004C5954">
        <w:t>Product line = Camping Equipment: Lanterns {Cooking Gear=360, Tents=226, Sleeping Bags=252, Packs=235, Lanterns=421, Watches=0, Eyewear=0, Knives=0, Binoculars=0, Navigation=0, Insect Repellents=0, Sunscreen=0, First Aid=0, Irons=0, Woods=0, Putters=0, Golf Accessories=0, Rope=0, Safety=0, Climbing Accessories=0, Tools=0}</w:t>
      </w:r>
    </w:p>
    <w:p w14:paraId="15B15B40" w14:textId="77777777" w:rsidR="00CD629A" w:rsidRPr="004C5954" w:rsidRDefault="006E223A" w:rsidP="00FF4E7C">
      <w:pPr>
        <w:pStyle w:val="Akapitpodstawowy"/>
      </w:pPr>
      <w:r w:rsidRPr="004C5954">
        <w:t>Product line = Golf Equipment: Golf Accessories {Cooking Gear=0, Tents=0, Sleeping Bags=0, Packs=0, Lanterns=0, Watches=0, Eyewear=0, Knives=0, Binoculars=0, Navigation=0, Insect Repellents=0, Sunscreen=0, First Aid=0, Irons=138, Woods=138, Putters=99, Golf Accessories=141, Rope=0, Safety=0, Climbing Accessories=0, Tools=0}</w:t>
      </w:r>
    </w:p>
    <w:p w14:paraId="500671B4" w14:textId="77777777" w:rsidR="00CD629A" w:rsidRPr="004C5954" w:rsidRDefault="006E223A" w:rsidP="00FF4E7C">
      <w:pPr>
        <w:pStyle w:val="Akapitpodstawowy"/>
      </w:pPr>
      <w:r w:rsidRPr="004C5954">
        <w:t>Product line = Mountaineering Equipment: Climbing Accessories {Cooking Gear=0, Tents=0, Sleeping Bags=0, Packs=0, Lanterns=0, Watches=0, Eyewear=0, Knives=0, Binoculars=0, Navigation=0, Insect Repellents=0, Sunscreen=0, First Aid=0, Irons=0, Woods=0, Putters=0, Golf Accessories=0, Rope=153, Safety=154, Climbing Accessories=264, Tools=219}</w:t>
      </w:r>
    </w:p>
    <w:p w14:paraId="2244DCDC" w14:textId="77777777" w:rsidR="00CD629A" w:rsidRPr="004C5954" w:rsidRDefault="006E223A" w:rsidP="00FF4E7C">
      <w:pPr>
        <w:pStyle w:val="Akapitpodstawowy"/>
        <w:rPr>
          <w:rFonts w:eastAsia="Arial" w:cs="Arial"/>
          <w:szCs w:val="24"/>
        </w:rPr>
      </w:pPr>
      <w:r w:rsidRPr="004C5954">
        <w:rPr>
          <w:rFonts w:eastAsia="Arial" w:cs="Arial"/>
          <w:szCs w:val="24"/>
        </w:rPr>
        <w:t>Product line = Outdoor Protection: Sunscreen {Cooking Gear=0, Tents=0, Sleeping Bags=0, Packs=0, Lanterns=0, Watches=0, Eyewear=0, Knives=0, Binoculars=0, Navigation=0, Insect Repellents=151, Sunscreen=155, First Aid=154, Irons=0, Woods=0, Putters=0, Golf Accessories=0, Rope=0, Safety=0, Climbing Accessories=0, Tools=0}</w:t>
      </w:r>
    </w:p>
    <w:p w14:paraId="46D9AEED" w14:textId="77777777" w:rsidR="00CD629A" w:rsidRPr="004C5954" w:rsidRDefault="006E223A" w:rsidP="00FF4E7C">
      <w:pPr>
        <w:pStyle w:val="Akapitpodstawowy"/>
        <w:rPr>
          <w:rFonts w:eastAsia="Arial" w:cs="Arial"/>
          <w:szCs w:val="24"/>
        </w:rPr>
      </w:pPr>
      <w:r w:rsidRPr="004C5954">
        <w:rPr>
          <w:rFonts w:eastAsia="Arial" w:cs="Arial"/>
          <w:szCs w:val="24"/>
        </w:rPr>
        <w:t>Product line = Personal Accessories: Eyewear {Cooking Gear=0, Tents=0, Sleeping Bags=0, Packs=0, Lanterns=0, Watches=361, Eyewear=422, Knives=221, Binoculars=165, Navigation=204, Insect Repellents=0, Sunscreen=0, First Aid=0, Irons=0, Woods=0, Putters=0, Golf Accessories=0, Rope=0, Safety=0, Climbing Accessories=0, Tools=0}</w:t>
      </w:r>
    </w:p>
    <w:p w14:paraId="28188D1F" w14:textId="77777777" w:rsidR="00CD629A" w:rsidRPr="00F369E2" w:rsidRDefault="006E223A" w:rsidP="00F369E2">
      <w:pPr>
        <w:pStyle w:val="Nagwek2"/>
      </w:pPr>
      <w:bookmarkStart w:id="297" w:name="_Toc490733032"/>
      <w:bookmarkStart w:id="298" w:name="_Toc490733318"/>
      <w:bookmarkStart w:id="299" w:name="_Toc496813412"/>
      <w:r w:rsidRPr="00F369E2">
        <w:t>Personal work with decision trees</w:t>
      </w:r>
      <w:bookmarkEnd w:id="297"/>
      <w:bookmarkEnd w:id="298"/>
      <w:bookmarkEnd w:id="299"/>
    </w:p>
    <w:p w14:paraId="50EA9BA1" w14:textId="77777777" w:rsidR="00CD629A" w:rsidRPr="004C5954" w:rsidRDefault="006E223A" w:rsidP="00FF4E7C">
      <w:pPr>
        <w:pStyle w:val="Akapitpodstawowy"/>
      </w:pPr>
      <w:r w:rsidRPr="004C5954">
        <w:rPr>
          <w:b/>
        </w:rPr>
        <w:t>Task 1.</w:t>
      </w:r>
      <w:r w:rsidRPr="004C5954">
        <w:t xml:space="preserve"> Choose “Product” as a target variable. Run the process to create a decision tree. Look at the graph. Do you have any ideas how to present in A4 format? Look at the description of the decision tree rules. These rules have to be </w:t>
      </w:r>
      <w:r w:rsidRPr="004C5954">
        <w:lastRenderedPageBreak/>
        <w:t>validated by an expert. You are an expert. Which rules are meaningful and which are not?</w:t>
      </w:r>
    </w:p>
    <w:p w14:paraId="53614043" w14:textId="77777777" w:rsidR="00CD629A" w:rsidRPr="004C5954" w:rsidRDefault="006E223A" w:rsidP="00FF4E7C">
      <w:pPr>
        <w:pStyle w:val="Akapitpodstawowy"/>
      </w:pPr>
      <w:r w:rsidRPr="004C5954">
        <w:t>Please make a description of your initial research questions, used methods, used software and the results.</w:t>
      </w:r>
    </w:p>
    <w:p w14:paraId="54EB1CD6" w14:textId="77777777" w:rsidR="00CD629A" w:rsidRPr="004C5954" w:rsidRDefault="00CD629A" w:rsidP="00FF4E7C">
      <w:pPr>
        <w:pStyle w:val="Akapitpodstawowy"/>
      </w:pPr>
    </w:p>
    <w:p w14:paraId="5ABE170E" w14:textId="77777777" w:rsidR="00CD629A" w:rsidRPr="004C5954" w:rsidRDefault="006E223A" w:rsidP="00FF4E7C">
      <w:pPr>
        <w:pStyle w:val="Akapitpodstawowy"/>
      </w:pPr>
      <w:r w:rsidRPr="004C5954">
        <w:rPr>
          <w:b/>
        </w:rPr>
        <w:t>Task 2.</w:t>
      </w:r>
      <w:r w:rsidRPr="004C5954">
        <w:t xml:space="preserve"> Choose “Retailer country” as a target variable. Run the process to create a decision tree. Look at the graph. If you are writing a report about sales in Germany, what conclusions can you make looking at the decision tree?</w:t>
      </w:r>
    </w:p>
    <w:p w14:paraId="498761B5" w14:textId="77777777" w:rsidR="00CD629A" w:rsidRPr="004C5954" w:rsidRDefault="00CD629A">
      <w:pPr>
        <w:rPr>
          <w:rFonts w:eastAsia="Arial" w:cs="Arial"/>
          <w:szCs w:val="24"/>
        </w:rPr>
      </w:pPr>
    </w:p>
    <w:p w14:paraId="69BC2CA0" w14:textId="77777777" w:rsidR="00CD629A" w:rsidRPr="004C5954" w:rsidRDefault="006E223A" w:rsidP="00FF4E7C">
      <w:pPr>
        <w:pStyle w:val="Akapitpodstawowy"/>
      </w:pPr>
      <w:r w:rsidRPr="004C5954">
        <w:rPr>
          <w:b/>
        </w:rPr>
        <w:t>Task 3.</w:t>
      </w:r>
      <w:r w:rsidRPr="004C5954">
        <w:t xml:space="preserve"> Choose “Product line” as a target variable. Run the process to create a decision tree. Look at the graph. If you are writing a report about sales of mountain equipment, what conclusions can you make looking at the decision tree?</w:t>
      </w:r>
    </w:p>
    <w:p w14:paraId="7308E817" w14:textId="77777777" w:rsidR="00CD629A" w:rsidRPr="004C5954" w:rsidRDefault="00CD629A">
      <w:pPr>
        <w:rPr>
          <w:rFonts w:eastAsia="Arial" w:cs="Arial"/>
          <w:szCs w:val="24"/>
        </w:rPr>
      </w:pPr>
    </w:p>
    <w:p w14:paraId="37BC9EC3" w14:textId="77777777" w:rsidR="00CD629A" w:rsidRPr="004C5954" w:rsidRDefault="006E223A" w:rsidP="00FF4E7C">
      <w:pPr>
        <w:pStyle w:val="Akapitpodstawowy"/>
      </w:pPr>
      <w:r w:rsidRPr="004C5954">
        <w:rPr>
          <w:b/>
        </w:rPr>
        <w:t>Task 4.</w:t>
      </w:r>
      <w:r w:rsidRPr="004C5954">
        <w:t xml:space="preserve"> Choose all columns except “year” (in the “Select Attributes” operator). Choose “Product type” as an output /target/ variable (in the “Set Role” operator). Run the process to create a decision tree. Look at the graph. Make conclusions.</w:t>
      </w:r>
    </w:p>
    <w:p w14:paraId="5A23619A" w14:textId="77777777" w:rsidR="00CD629A" w:rsidRPr="004C5954" w:rsidRDefault="00CD629A">
      <w:pPr>
        <w:rPr>
          <w:rFonts w:eastAsia="Arial" w:cs="Arial"/>
          <w:szCs w:val="24"/>
        </w:rPr>
      </w:pPr>
    </w:p>
    <w:p w14:paraId="1A6424B8" w14:textId="77777777" w:rsidR="00CD629A" w:rsidRPr="004C5954" w:rsidRDefault="006E223A" w:rsidP="00FF4E7C">
      <w:pPr>
        <w:pStyle w:val="Akapitpodstawowy"/>
      </w:pPr>
      <w:r w:rsidRPr="004C5954">
        <w:rPr>
          <w:b/>
        </w:rPr>
        <w:t>Task 5.</w:t>
      </w:r>
      <w:r w:rsidRPr="004C5954">
        <w:t xml:space="preserve"> Choose all columns except “year” (in the “Select Attributes” operator). Choose “Order method type” as an output /target/ variable (in the “Set Role” operator). Run the process to create a decision tree. Look at the graph. Make conclusions.</w:t>
      </w:r>
    </w:p>
    <w:p w14:paraId="0EE15D2C" w14:textId="77777777" w:rsidR="00CD629A" w:rsidRPr="004C5954" w:rsidRDefault="006E223A" w:rsidP="00FF4E7C">
      <w:pPr>
        <w:pStyle w:val="Akapitpodstawowy"/>
      </w:pPr>
      <w:r w:rsidRPr="004C5954">
        <w:t xml:space="preserve">Please send your written work (all tasks for personal work) to Julian Vasilev (e-mail: </w:t>
      </w:r>
      <w:hyperlink r:id="rId136">
        <w:r w:rsidRPr="004C5954">
          <w:rPr>
            <w:color w:val="0000FF"/>
            <w:u w:val="single"/>
          </w:rPr>
          <w:t>vasilev@ue-varna.bg</w:t>
        </w:r>
      </w:hyperlink>
      <w:r w:rsidRPr="004C5954">
        <w:t>).</w:t>
      </w:r>
    </w:p>
    <w:p w14:paraId="76C0088B" w14:textId="77777777" w:rsidR="00CD629A" w:rsidRPr="00F369E2" w:rsidRDefault="00EA135A" w:rsidP="00EA135A">
      <w:pPr>
        <w:pStyle w:val="Nagwek2"/>
        <w:numPr>
          <w:ilvl w:val="0"/>
          <w:numId w:val="0"/>
        </w:numPr>
        <w:ind w:left="576"/>
      </w:pPr>
      <w:bookmarkStart w:id="300" w:name="_Toc490733033"/>
      <w:bookmarkStart w:id="301" w:name="_Toc490733319"/>
      <w:bookmarkStart w:id="302" w:name="_Toc496813413"/>
      <w:r>
        <w:t>Resources</w:t>
      </w:r>
      <w:bookmarkEnd w:id="300"/>
      <w:bookmarkEnd w:id="301"/>
      <w:bookmarkEnd w:id="302"/>
    </w:p>
    <w:p w14:paraId="4014B91A" w14:textId="77777777" w:rsidR="00CD629A" w:rsidRPr="004C5954" w:rsidRDefault="006E223A" w:rsidP="00FF4E7C">
      <w:pPr>
        <w:pStyle w:val="Akapitpodstawowy"/>
      </w:pPr>
      <w:r w:rsidRPr="004C5954">
        <w:t>RapidMiner, Rapid Miner. Available at: https://rapidminer.com/ [Accessed May 03, 2017].</w:t>
      </w:r>
    </w:p>
    <w:p w14:paraId="760DF6FB" w14:textId="77777777" w:rsidR="00CD629A" w:rsidRPr="00EA135A" w:rsidRDefault="006E223A" w:rsidP="00D30419">
      <w:pPr>
        <w:pStyle w:val="Nagwek1"/>
        <w:rPr>
          <w:i/>
        </w:rPr>
      </w:pPr>
      <w:r w:rsidRPr="00C91960">
        <w:br w:type="page"/>
      </w:r>
      <w:bookmarkStart w:id="303" w:name="_Toc490733034"/>
      <w:bookmarkStart w:id="304" w:name="_Toc490733320"/>
      <w:bookmarkStart w:id="305" w:name="_Toc496813414"/>
      <w:r w:rsidRPr="00EA135A">
        <w:rPr>
          <w:sz w:val="28"/>
        </w:rPr>
        <w:lastRenderedPageBreak/>
        <w:t>Business intelligence in sales analysis using neural networks</w:t>
      </w:r>
      <w:bookmarkEnd w:id="303"/>
      <w:bookmarkEnd w:id="304"/>
      <w:r w:rsidR="00E608B3" w:rsidRPr="00E608B3">
        <w:t xml:space="preserve"> </w:t>
      </w:r>
      <w:r w:rsidR="00F369E2" w:rsidRPr="00EA135A">
        <w:rPr>
          <w:i/>
        </w:rPr>
        <w:t>(</w:t>
      </w:r>
      <w:r w:rsidR="00E608B3" w:rsidRPr="00EA135A">
        <w:rPr>
          <w:i/>
        </w:rPr>
        <w:t>Julian Vasilev</w:t>
      </w:r>
      <w:r w:rsidR="00F369E2" w:rsidRPr="00EA135A">
        <w:rPr>
          <w:i/>
        </w:rPr>
        <w:t>)</w:t>
      </w:r>
      <w:bookmarkEnd w:id="305"/>
    </w:p>
    <w:p w14:paraId="10C8E18A" w14:textId="77777777" w:rsidR="00CD629A" w:rsidRPr="00F369E2" w:rsidRDefault="00EA135A" w:rsidP="00F369E2">
      <w:pPr>
        <w:pStyle w:val="Nagwek2"/>
      </w:pPr>
      <w:bookmarkStart w:id="306" w:name="_Toc490733036"/>
      <w:bookmarkStart w:id="307" w:name="_Toc490733322"/>
      <w:bookmarkStart w:id="308" w:name="_Toc496813415"/>
      <w:r>
        <w:t>Research assumptions</w:t>
      </w:r>
      <w:bookmarkEnd w:id="306"/>
      <w:bookmarkEnd w:id="307"/>
      <w:bookmarkEnd w:id="308"/>
    </w:p>
    <w:p w14:paraId="05812368" w14:textId="77777777" w:rsidR="00CD629A" w:rsidRPr="004C5954" w:rsidRDefault="00CD629A">
      <w:pPr>
        <w:rPr>
          <w:rFonts w:eastAsia="Arial" w:cs="Arial"/>
          <w:b/>
          <w:szCs w:val="24"/>
        </w:rPr>
      </w:pPr>
    </w:p>
    <w:p w14:paraId="46381011" w14:textId="77777777" w:rsidR="00CD629A" w:rsidRPr="004C5954" w:rsidRDefault="006E223A" w:rsidP="00FF4E7C">
      <w:pPr>
        <w:pStyle w:val="Akapitpodstawowy"/>
      </w:pPr>
      <w:r w:rsidRPr="004C5954">
        <w:t xml:space="preserve">A </w:t>
      </w:r>
      <w:r w:rsidRPr="00EA135A">
        <w:rPr>
          <w:b/>
        </w:rPr>
        <w:t>neural network</w:t>
      </w:r>
      <w:r w:rsidRPr="004C5954">
        <w:t xml:space="preserve"> is an instrument from the group of business intelligence software. It may find dependencies in a dataset. These dependencies usually are not obvious when using Pivoting, sorting or filtering techniques. Some of the columns of the analyzed dataset are input variables (covariates) and one variable is a dependent one (target variable). A part of the rows from the dataset are used for training, another part – for testing the neural network, another part – for validating. The neural network may find the relative importance of each input variable on the target one, but it cannot find the direction of the influence. The neural network may find rows with outliers. The neural network may be queried – the end user gives values to input variables and the neural network calculates an expected value of the target value. It is important to highlight that the result of a network query is expected value (with probability not equal to one). Certainly, other factors affect the target variable, but we do not have information about them in our dataset.</w:t>
      </w:r>
    </w:p>
    <w:p w14:paraId="6FCD3A5C" w14:textId="77777777" w:rsidR="00CD629A" w:rsidRPr="004C5954" w:rsidRDefault="006E223A" w:rsidP="00FF4E7C">
      <w:pPr>
        <w:pStyle w:val="Akapitpodstawowy"/>
      </w:pPr>
      <w:r w:rsidRPr="00EA135A">
        <w:rPr>
          <w:b/>
        </w:rPr>
        <w:t>Alyuda Neurointelligence</w:t>
      </w:r>
      <w:r w:rsidRPr="004C5954">
        <w:t xml:space="preserve"> (Alyuda Research n.d.) is an artificial intelligence software which is used for creating neural networks.</w:t>
      </w:r>
    </w:p>
    <w:p w14:paraId="2F44C1A0" w14:textId="77777777" w:rsidR="00CD629A" w:rsidRPr="004C5954" w:rsidRDefault="00CD629A" w:rsidP="00FF4E7C">
      <w:pPr>
        <w:pStyle w:val="Akapitpodstawowy"/>
        <w:rPr>
          <w:b/>
        </w:rPr>
      </w:pPr>
    </w:p>
    <w:p w14:paraId="7BC4E7AB" w14:textId="77777777" w:rsidR="00CD629A" w:rsidRPr="00EA135A" w:rsidRDefault="006E223A" w:rsidP="00FF4E7C">
      <w:pPr>
        <w:pStyle w:val="Akapitpodstawowy"/>
        <w:rPr>
          <w:b/>
        </w:rPr>
      </w:pPr>
      <w:r w:rsidRPr="00EA135A">
        <w:rPr>
          <w:b/>
        </w:rPr>
        <w:t>Source files</w:t>
      </w:r>
    </w:p>
    <w:p w14:paraId="4BF89570" w14:textId="77777777" w:rsidR="00CD629A" w:rsidRPr="004C5954" w:rsidRDefault="006E223A" w:rsidP="00FF4E7C">
      <w:pPr>
        <w:pStyle w:val="Akapitpodstawowy"/>
      </w:pPr>
      <w:r w:rsidRPr="004C5954">
        <w:t xml:space="preserve">The dataset is provided by IBM on their web site </w:t>
      </w:r>
      <w:hyperlink r:id="rId137">
        <w:r w:rsidRPr="004C5954">
          <w:rPr>
            <w:color w:val="0000FF"/>
            <w:u w:val="single"/>
          </w:rPr>
          <w:t>https://www.ibm.com/communities/analytics/watson-analytics-blog/guide-to-sample-datasets/</w:t>
        </w:r>
      </w:hyperlink>
      <w:r w:rsidRPr="004C5954">
        <w:t xml:space="preserve"> as a CSV file </w:t>
      </w:r>
      <w:hyperlink r:id="rId138">
        <w:r w:rsidRPr="004C5954">
          <w:rPr>
            <w:color w:val="0000FF"/>
            <w:u w:val="single"/>
          </w:rPr>
          <w:t>https://community.watsonanalytics.com/wp-content/uploads/2015/03/WA_Retail-SalesMarketing_-ProfitCost.csv</w:t>
        </w:r>
      </w:hyperlink>
      <w:r w:rsidRPr="004C5954">
        <w:t>.</w:t>
      </w:r>
    </w:p>
    <w:p w14:paraId="1A89CF85" w14:textId="77777777" w:rsidR="00CD629A" w:rsidRPr="004C5954" w:rsidRDefault="006E223A" w:rsidP="00FF4E7C">
      <w:pPr>
        <w:pStyle w:val="Akapitpodstawowy"/>
      </w:pPr>
      <w:r w:rsidRPr="004C5954">
        <w:t>The dataset is filtered in MS Excel. All cases without numeric values are removed. Coding of variables is done. All variables are described in a new XLS file. All columns after the column “Revenue” are deleted.</w:t>
      </w:r>
    </w:p>
    <w:p w14:paraId="33EACF06" w14:textId="77777777" w:rsidR="00CD629A" w:rsidRPr="004C5954" w:rsidRDefault="006E223A" w:rsidP="00FF4E7C">
      <w:pPr>
        <w:pStyle w:val="Akapitpodstawowy"/>
      </w:pPr>
      <w:r w:rsidRPr="004C5954">
        <w:t xml:space="preserve">MS Excel -&gt; </w:t>
      </w:r>
      <w:hyperlink r:id="rId139">
        <w:r w:rsidRPr="004C5954">
          <w:rPr>
            <w:color w:val="0000FF"/>
            <w:u w:val="single"/>
          </w:rPr>
          <w:t>IBM_Sales_dataset.xls</w:t>
        </w:r>
      </w:hyperlink>
    </w:p>
    <w:p w14:paraId="5214EB60" w14:textId="77777777" w:rsidR="00CD629A" w:rsidRPr="004C5954" w:rsidRDefault="00CD629A">
      <w:pPr>
        <w:rPr>
          <w:rFonts w:eastAsia="Arial" w:cs="Arial"/>
          <w:szCs w:val="24"/>
        </w:rPr>
      </w:pPr>
    </w:p>
    <w:p w14:paraId="0796A5AF" w14:textId="77777777" w:rsidR="00CD629A" w:rsidRPr="004C5954" w:rsidRDefault="006E223A" w:rsidP="00D30419">
      <w:pPr>
        <w:pStyle w:val="Nagwek2"/>
      </w:pPr>
      <w:bookmarkStart w:id="309" w:name="_Toc490733037"/>
      <w:bookmarkStart w:id="310" w:name="_Toc490733323"/>
      <w:bookmarkStart w:id="311" w:name="_Toc496813416"/>
      <w:r w:rsidRPr="004C5954">
        <w:t>Initial research questions</w:t>
      </w:r>
      <w:bookmarkEnd w:id="309"/>
      <w:bookmarkEnd w:id="310"/>
      <w:bookmarkEnd w:id="311"/>
    </w:p>
    <w:p w14:paraId="395EDBF4" w14:textId="77777777" w:rsidR="00CD629A" w:rsidRPr="004C5954" w:rsidRDefault="006E223A" w:rsidP="00FF4E7C">
      <w:pPr>
        <w:pStyle w:val="Akapitpodstawowy"/>
      </w:pPr>
      <w:r w:rsidRPr="004C5954">
        <w:t>It is assumed that the following variables: year, product line, product type, product, order method type and retail country influence revenues. The research hypotheses may be defined in other ways. We assume significant differences in average revenues in different years. We assume significant differences in average revenues in different product lines.</w:t>
      </w:r>
    </w:p>
    <w:p w14:paraId="0728EE05" w14:textId="77777777" w:rsidR="00CD629A" w:rsidRPr="004C5954" w:rsidRDefault="006E223A" w:rsidP="00FF4E7C">
      <w:pPr>
        <w:pStyle w:val="Akapitpodstawowy"/>
      </w:pPr>
      <w:r w:rsidRPr="004C5954">
        <w:t>Statistical methods (Pallant 2011) are applied with statistical software (Hadzhiev 2009). Statistical methods may be used to check (accept or reject) the research questions.</w:t>
      </w:r>
    </w:p>
    <w:p w14:paraId="483FE924" w14:textId="77777777" w:rsidR="00CD629A" w:rsidRPr="004C5954" w:rsidRDefault="006E223A" w:rsidP="00FF4E7C">
      <w:pPr>
        <w:pStyle w:val="Akapitpodstawowy"/>
      </w:pPr>
      <w:r w:rsidRPr="004C5954">
        <w:t>Artificial intelligence methods (Vasilev &amp; Atanasova 2015) may also be applied.</w:t>
      </w:r>
    </w:p>
    <w:p w14:paraId="56DFF42D" w14:textId="77777777" w:rsidR="00CD629A" w:rsidRPr="004C5954" w:rsidRDefault="00CD629A">
      <w:pPr>
        <w:rPr>
          <w:rFonts w:eastAsia="Arial" w:cs="Arial"/>
          <w:b/>
          <w:szCs w:val="24"/>
        </w:rPr>
      </w:pPr>
    </w:p>
    <w:p w14:paraId="68A743FA" w14:textId="77777777" w:rsidR="00CD629A" w:rsidRPr="004C5954" w:rsidRDefault="006E223A" w:rsidP="00D30419">
      <w:pPr>
        <w:pStyle w:val="Nagwek2"/>
      </w:pPr>
      <w:bookmarkStart w:id="312" w:name="_Toc490733038"/>
      <w:bookmarkStart w:id="313" w:name="_Toc490733324"/>
      <w:bookmarkStart w:id="314" w:name="_Toc496813417"/>
      <w:r w:rsidRPr="004C5954">
        <w:lastRenderedPageBreak/>
        <w:t>Working with Alyuda Neurointelligence</w:t>
      </w:r>
      <w:bookmarkEnd w:id="312"/>
      <w:bookmarkEnd w:id="313"/>
      <w:bookmarkEnd w:id="314"/>
    </w:p>
    <w:p w14:paraId="73E7C1A8" w14:textId="77777777" w:rsidR="00EA135A" w:rsidRDefault="00EA135A" w:rsidP="00EA135A">
      <w:pPr>
        <w:pStyle w:val="Akapitpodstawowy"/>
        <w:ind w:firstLine="0"/>
        <w:rPr>
          <w:b/>
        </w:rPr>
      </w:pPr>
      <w:bookmarkStart w:id="315" w:name="_Toc490733039"/>
      <w:bookmarkStart w:id="316" w:name="_Toc490733325"/>
    </w:p>
    <w:p w14:paraId="1CFD4331" w14:textId="77777777" w:rsidR="00CD629A" w:rsidRPr="00EA135A" w:rsidRDefault="006E223A" w:rsidP="00EA135A">
      <w:pPr>
        <w:pStyle w:val="Akapitpodstawowy"/>
        <w:ind w:firstLine="0"/>
        <w:rPr>
          <w:b/>
        </w:rPr>
      </w:pPr>
      <w:r w:rsidRPr="00EA135A">
        <w:rPr>
          <w:b/>
        </w:rPr>
        <w:t>Importing the dataset in Alyuda Neurointelligence</w:t>
      </w:r>
      <w:bookmarkEnd w:id="315"/>
      <w:bookmarkEnd w:id="316"/>
    </w:p>
    <w:p w14:paraId="3B077DB3" w14:textId="77777777" w:rsidR="00CD629A" w:rsidRPr="004C5954" w:rsidRDefault="006E223A" w:rsidP="00FF4E7C">
      <w:pPr>
        <w:pStyle w:val="Akapitpodstawowy"/>
      </w:pPr>
      <w:r w:rsidRPr="004C5954">
        <w:t xml:space="preserve">Download the </w:t>
      </w:r>
      <w:hyperlink r:id="rId140">
        <w:r w:rsidRPr="004C5954">
          <w:rPr>
            <w:color w:val="0000FF"/>
            <w:u w:val="single"/>
          </w:rPr>
          <w:t>IBM_Sales_dataset.xls</w:t>
        </w:r>
      </w:hyperlink>
      <w:r w:rsidRPr="004C5954">
        <w:t>. Open the file. Look at column names. Look at the total number of rows.</w:t>
      </w:r>
    </w:p>
    <w:p w14:paraId="296E2022" w14:textId="77777777" w:rsidR="00CD629A" w:rsidRPr="004C5954" w:rsidRDefault="006E223A" w:rsidP="00FF4E7C">
      <w:pPr>
        <w:pStyle w:val="Akapitpodstawowy"/>
      </w:pPr>
      <w:r w:rsidRPr="004C5954">
        <w:t>Try to define the type of each variable (nominal scale, ordinal or interval scale).</w:t>
      </w:r>
    </w:p>
    <w:p w14:paraId="00D3859B" w14:textId="77777777" w:rsidR="00CD629A" w:rsidRPr="004C5954" w:rsidRDefault="006E223A" w:rsidP="00FF4E7C">
      <w:pPr>
        <w:pStyle w:val="Akapitpodstawowy"/>
      </w:pPr>
      <w:r w:rsidRPr="004C5954">
        <w:t>Close the dataset. Start Alyuda. We use this short name for “Alyuda Neurointelligence”.</w:t>
      </w:r>
    </w:p>
    <w:p w14:paraId="4DB94933" w14:textId="77777777" w:rsidR="00CD629A" w:rsidRPr="004C5954" w:rsidRDefault="006E223A" w:rsidP="00FF4E7C">
      <w:pPr>
        <w:pStyle w:val="Akapitpodstawowy"/>
      </w:pPr>
      <w:r w:rsidRPr="004C5954">
        <w:t>Open the dataset in Alyuda (File/Open).</w:t>
      </w:r>
    </w:p>
    <w:p w14:paraId="583A04B7" w14:textId="77777777" w:rsidR="00CD629A" w:rsidRPr="004C5954" w:rsidRDefault="006E223A" w:rsidP="00FF4E7C">
      <w:pPr>
        <w:pStyle w:val="Akapitpodstawowy"/>
      </w:pPr>
      <w:r w:rsidRPr="004C5954">
        <w:t>Put a tick on the check box “First row contains column names”.</w:t>
      </w:r>
    </w:p>
    <w:p w14:paraId="44D3C7F5" w14:textId="77777777" w:rsidR="00CD629A" w:rsidRPr="004C5954" w:rsidRDefault="006E223A" w:rsidP="00FF4E7C">
      <w:pPr>
        <w:pStyle w:val="Akapitpodstawowy"/>
      </w:pPr>
      <w:r w:rsidRPr="004C5954">
        <w:t>If some columns are with gray color, we need to mark the column and choose “Accept”.</w:t>
      </w:r>
    </w:p>
    <w:p w14:paraId="0BAAD5ED" w14:textId="77777777" w:rsidR="00CD629A" w:rsidRPr="004C5954" w:rsidRDefault="006E223A" w:rsidP="00FF4E7C">
      <w:pPr>
        <w:pStyle w:val="Akapitpodstawowy"/>
      </w:pPr>
      <w:r w:rsidRPr="004C5954">
        <w:t>Before the name of each column there is some information in brackets.</w:t>
      </w:r>
    </w:p>
    <w:p w14:paraId="33DDA95C" w14:textId="77777777" w:rsidR="00CD629A" w:rsidRPr="004C5954" w:rsidRDefault="006E223A" w:rsidP="00FF4E7C">
      <w:pPr>
        <w:pStyle w:val="Akapitpodstawowy"/>
      </w:pPr>
      <w:r w:rsidRPr="004C5954">
        <w:t>For example “(C4) Year”. It means a categorical column with four categories.</w:t>
      </w:r>
    </w:p>
    <w:p w14:paraId="59B6F41B" w14:textId="77777777" w:rsidR="00CD629A" w:rsidRPr="004C5954" w:rsidRDefault="006E223A" w:rsidP="00FF4E7C">
      <w:pPr>
        <w:pStyle w:val="Akapitpodstawowy"/>
      </w:pPr>
      <w:r w:rsidRPr="004C5954">
        <w:t>The following columns: “product line”, “product type”, “product”, “order method type” and “retailer country” are also categorical. The number of categories in each column is different. It is a normal situation.</w:t>
      </w:r>
    </w:p>
    <w:p w14:paraId="5ABF86CD" w14:textId="77777777" w:rsidR="00CD629A" w:rsidRPr="004C5954" w:rsidRDefault="006E223A" w:rsidP="00FF4E7C">
      <w:pPr>
        <w:pStyle w:val="Akapitpodstawowy"/>
      </w:pPr>
      <w:r w:rsidRPr="004C5954">
        <w:t>The last column (Revenue) is a numeric column. You should see “(N) Revenues”.</w:t>
      </w:r>
    </w:p>
    <w:p w14:paraId="00A33BE5" w14:textId="77777777" w:rsidR="00CD629A" w:rsidRPr="004C5954" w:rsidRDefault="006E223A" w:rsidP="00FF4E7C">
      <w:pPr>
        <w:pStyle w:val="Akapitpodstawowy"/>
      </w:pPr>
      <w:r w:rsidRPr="004C5954">
        <w:t>The first six columns are input ones (input variables) – their titles are marked in blue.</w:t>
      </w:r>
    </w:p>
    <w:p w14:paraId="113D765E" w14:textId="77777777" w:rsidR="00CD629A" w:rsidRPr="004C5954" w:rsidRDefault="006E223A" w:rsidP="00FF4E7C">
      <w:pPr>
        <w:pStyle w:val="Akapitpodstawowy"/>
      </w:pPr>
      <w:r w:rsidRPr="004C5954">
        <w:t>The title of the last column is marked in light orange – it means it is an output column (output variables).</w:t>
      </w:r>
    </w:p>
    <w:p w14:paraId="7DF2B423" w14:textId="77777777" w:rsidR="00CD629A" w:rsidRPr="004C5954" w:rsidRDefault="006E223A" w:rsidP="00FF4E7C">
      <w:pPr>
        <w:pStyle w:val="Akapitpodstawowy"/>
      </w:pPr>
      <w:r w:rsidRPr="004C5954">
        <w:t>We have to choose that the last column (Revenue) is our target column.</w:t>
      </w:r>
    </w:p>
    <w:p w14:paraId="62F58CB3" w14:textId="77777777" w:rsidR="00CD629A" w:rsidRPr="004C5954" w:rsidRDefault="006E223A" w:rsidP="00FF4E7C">
      <w:pPr>
        <w:pStyle w:val="Akapitpodstawowy"/>
      </w:pPr>
      <w:r w:rsidRPr="004C5954">
        <w:t>The target may contain several columns.</w:t>
      </w:r>
    </w:p>
    <w:p w14:paraId="01239981" w14:textId="77777777" w:rsidR="00EA135A" w:rsidRDefault="00EA135A" w:rsidP="00EA135A">
      <w:pPr>
        <w:pStyle w:val="Akapitpodstawowy"/>
        <w:ind w:firstLine="0"/>
        <w:rPr>
          <w:b/>
        </w:rPr>
      </w:pPr>
      <w:bookmarkStart w:id="317" w:name="_Toc490733040"/>
      <w:bookmarkStart w:id="318" w:name="_Toc490733326"/>
    </w:p>
    <w:p w14:paraId="4DC4A19C" w14:textId="77777777" w:rsidR="00CD629A" w:rsidRPr="00EA135A" w:rsidRDefault="006E223A" w:rsidP="00EA135A">
      <w:pPr>
        <w:pStyle w:val="Akapitpodstawowy"/>
        <w:ind w:firstLine="0"/>
        <w:rPr>
          <w:b/>
        </w:rPr>
      </w:pPr>
      <w:r w:rsidRPr="00EA135A">
        <w:rPr>
          <w:b/>
        </w:rPr>
        <w:t>Analyzing the dataset</w:t>
      </w:r>
      <w:bookmarkEnd w:id="317"/>
      <w:bookmarkEnd w:id="318"/>
    </w:p>
    <w:p w14:paraId="0B78BCE9" w14:textId="77777777" w:rsidR="00CD629A" w:rsidRPr="004C5954" w:rsidRDefault="006E223A" w:rsidP="00FF4E7C">
      <w:pPr>
        <w:pStyle w:val="Akapitpodstawowy"/>
      </w:pPr>
      <w:r w:rsidRPr="004C5954">
        <w:t>To analyze the dataset, press the “Analyze” button.</w:t>
      </w:r>
    </w:p>
    <w:p w14:paraId="31F3F06A" w14:textId="77777777" w:rsidR="00CD629A" w:rsidRPr="004C5954" w:rsidRDefault="006E223A" w:rsidP="00FF4E7C">
      <w:pPr>
        <w:pStyle w:val="Akapitpodstawowy"/>
      </w:pPr>
      <w:r w:rsidRPr="004C5954">
        <w:t>Some of the rows are with blue color – training rows.</w:t>
      </w:r>
    </w:p>
    <w:p w14:paraId="765AEE11" w14:textId="77777777" w:rsidR="00CD629A" w:rsidRPr="004C5954" w:rsidRDefault="006E223A" w:rsidP="00FF4E7C">
      <w:pPr>
        <w:pStyle w:val="Akapitpodstawowy"/>
      </w:pPr>
      <w:r w:rsidRPr="004C5954">
        <w:t>Other rows are green – validating rows.</w:t>
      </w:r>
    </w:p>
    <w:p w14:paraId="196C0108" w14:textId="77777777" w:rsidR="00CD629A" w:rsidRPr="004C5954" w:rsidRDefault="006E223A" w:rsidP="00FF4E7C">
      <w:pPr>
        <w:pStyle w:val="Akapitpodstawowy"/>
      </w:pPr>
      <w:r w:rsidRPr="004C5954">
        <w:t>Other rows are red – testing rows.</w:t>
      </w:r>
    </w:p>
    <w:p w14:paraId="5F705750" w14:textId="77777777" w:rsidR="00CD629A" w:rsidRPr="004C5954" w:rsidRDefault="006E223A" w:rsidP="00FF4E7C">
      <w:pPr>
        <w:pStyle w:val="Akapitpodstawowy"/>
      </w:pPr>
      <w:r w:rsidRPr="004C5954">
        <w:t>After analyzing some columns are excluded (e.g. product type, product and retailer country).</w:t>
      </w:r>
    </w:p>
    <w:p w14:paraId="73D275DF" w14:textId="77777777" w:rsidR="00CD629A" w:rsidRPr="004C5954" w:rsidRDefault="00CD629A">
      <w:pPr>
        <w:rPr>
          <w:rFonts w:eastAsia="Arial" w:cs="Arial"/>
          <w:szCs w:val="24"/>
        </w:rPr>
      </w:pPr>
    </w:p>
    <w:p w14:paraId="6C00D5BC" w14:textId="77777777" w:rsidR="00CD629A" w:rsidRPr="00EA135A" w:rsidRDefault="006E223A" w:rsidP="00EA135A">
      <w:pPr>
        <w:pStyle w:val="Akapitpodstawowy"/>
        <w:ind w:firstLine="0"/>
        <w:rPr>
          <w:b/>
        </w:rPr>
      </w:pPr>
      <w:bookmarkStart w:id="319" w:name="_Toc490733041"/>
      <w:bookmarkStart w:id="320" w:name="_Toc490733327"/>
      <w:r w:rsidRPr="00EA135A">
        <w:rPr>
          <w:b/>
        </w:rPr>
        <w:t>Preparing the dataset</w:t>
      </w:r>
      <w:bookmarkEnd w:id="319"/>
      <w:bookmarkEnd w:id="320"/>
    </w:p>
    <w:p w14:paraId="77147286" w14:textId="77777777" w:rsidR="00CD629A" w:rsidRDefault="006E223A" w:rsidP="00FF4E7C">
      <w:pPr>
        <w:pStyle w:val="Akapitpodstawowy"/>
      </w:pPr>
      <w:r w:rsidRPr="004C5954">
        <w:t>Press the “Preprocess” button.</w:t>
      </w:r>
    </w:p>
    <w:p w14:paraId="667A67CD" w14:textId="77777777" w:rsidR="00EA135A" w:rsidRDefault="00EA135A" w:rsidP="00EA135A">
      <w:pPr>
        <w:pStyle w:val="Akapitpodstawowy"/>
        <w:ind w:firstLine="0"/>
      </w:pPr>
      <w:bookmarkStart w:id="321" w:name="_Toc490733042"/>
      <w:bookmarkStart w:id="322" w:name="_Toc490733328"/>
    </w:p>
    <w:p w14:paraId="00ED1DAF" w14:textId="77777777" w:rsidR="00CD629A" w:rsidRPr="00EA135A" w:rsidRDefault="006E223A" w:rsidP="00EA135A">
      <w:pPr>
        <w:pStyle w:val="Akapitpodstawowy"/>
        <w:ind w:firstLine="0"/>
        <w:rPr>
          <w:b/>
        </w:rPr>
      </w:pPr>
      <w:r w:rsidRPr="00EA135A">
        <w:rPr>
          <w:b/>
        </w:rPr>
        <w:t>Choosing the best network architecture</w:t>
      </w:r>
      <w:bookmarkEnd w:id="321"/>
      <w:bookmarkEnd w:id="322"/>
    </w:p>
    <w:p w14:paraId="23987FDE" w14:textId="77777777" w:rsidR="00CD629A" w:rsidRPr="004C5954" w:rsidRDefault="006E223A" w:rsidP="00FF4E7C">
      <w:pPr>
        <w:pStyle w:val="Akapitpodstawowy"/>
      </w:pPr>
      <w:r w:rsidRPr="004C5954">
        <w:t>To create a multilayer perceptron in Alyuda Neurointelligence, a search for the most suitable architecture is conducted.</w:t>
      </w:r>
    </w:p>
    <w:p w14:paraId="2C6E3175" w14:textId="77777777" w:rsidR="00CD629A" w:rsidRPr="004C5954" w:rsidRDefault="006E223A" w:rsidP="00FF4E7C">
      <w:pPr>
        <w:pStyle w:val="Akapitpodstawowy"/>
      </w:pPr>
      <w:r w:rsidRPr="004C5954">
        <w:t>Press the “Design” button.</w:t>
      </w:r>
    </w:p>
    <w:p w14:paraId="1A6C1143" w14:textId="77777777" w:rsidR="00CD629A" w:rsidRPr="004C5954" w:rsidRDefault="006E223A" w:rsidP="00FF4E7C">
      <w:pPr>
        <w:pStyle w:val="Akapitpodstawowy"/>
      </w:pPr>
      <w:r w:rsidRPr="004C5954">
        <w:t>Press the “Search Architecture” button. You need to wait about one minute. If the process of searching does not stop, press the “Stop” button.</w:t>
      </w:r>
    </w:p>
    <w:p w14:paraId="3EDEF891" w14:textId="77777777" w:rsidR="00CD629A" w:rsidRDefault="006E223A" w:rsidP="00FF4E7C">
      <w:pPr>
        <w:pStyle w:val="Akapitpodstawowy"/>
      </w:pPr>
      <w:r w:rsidRPr="004C5954">
        <w:t>If you have several possible architectures of the neural network, the one with the highest value of the fitness function is chosen.</w:t>
      </w:r>
    </w:p>
    <w:p w14:paraId="0AF29DDF" w14:textId="77777777" w:rsidR="00EA135A" w:rsidRDefault="00EA135A" w:rsidP="00EA135A">
      <w:pPr>
        <w:pStyle w:val="Akapitpodstawowy"/>
        <w:ind w:firstLine="0"/>
      </w:pPr>
      <w:bookmarkStart w:id="323" w:name="_Toc490733043"/>
      <w:bookmarkStart w:id="324" w:name="_Toc490733329"/>
    </w:p>
    <w:p w14:paraId="189F1EE0" w14:textId="77777777" w:rsidR="00CD629A" w:rsidRPr="00EA135A" w:rsidRDefault="006E223A" w:rsidP="00EA135A">
      <w:pPr>
        <w:pStyle w:val="Akapitpodstawowy"/>
        <w:ind w:firstLine="0"/>
        <w:rPr>
          <w:b/>
        </w:rPr>
      </w:pPr>
      <w:r w:rsidRPr="00EA135A">
        <w:rPr>
          <w:b/>
        </w:rPr>
        <w:t>Training the neural network</w:t>
      </w:r>
      <w:bookmarkEnd w:id="323"/>
      <w:bookmarkEnd w:id="324"/>
    </w:p>
    <w:p w14:paraId="2B7026F5" w14:textId="77777777" w:rsidR="00CD629A" w:rsidRPr="004C5954" w:rsidRDefault="006E223A" w:rsidP="00FF4E7C">
      <w:pPr>
        <w:pStyle w:val="Akapitpodstawowy"/>
      </w:pPr>
      <w:r w:rsidRPr="004C5954">
        <w:lastRenderedPageBreak/>
        <w:t>For training the neural network one of several methods (e.g. Quick Propagation, Conjugate Gradient Descent, Quasi-Newton and Limited Memory Quasi-Newton) may be chosen. The method with the lowest value of the training error has to be chosen.</w:t>
      </w:r>
    </w:p>
    <w:p w14:paraId="08934599" w14:textId="77777777" w:rsidR="00CD629A" w:rsidRPr="004C5954" w:rsidRDefault="006E223A" w:rsidP="00FF4E7C">
      <w:pPr>
        <w:pStyle w:val="Akapitpodstawowy"/>
      </w:pPr>
      <w:r w:rsidRPr="004C5954">
        <w:t>Press the “Train” button. You need to wait about one minute. If the process of training does not stop, press the “Stop” button. But if you wait about two minutes, you will get a message “Network training completed”.</w:t>
      </w:r>
    </w:p>
    <w:p w14:paraId="14E1A1BA" w14:textId="77777777" w:rsidR="00CD629A" w:rsidRPr="004C5954" w:rsidRDefault="00CD629A">
      <w:pPr>
        <w:rPr>
          <w:rFonts w:eastAsia="Arial" w:cs="Arial"/>
          <w:szCs w:val="24"/>
        </w:rPr>
      </w:pPr>
    </w:p>
    <w:p w14:paraId="2F061751" w14:textId="77777777" w:rsidR="00CD629A" w:rsidRPr="00EA135A" w:rsidRDefault="006E223A" w:rsidP="00EA135A">
      <w:pPr>
        <w:pStyle w:val="Akapitpodstawowy"/>
        <w:ind w:firstLine="0"/>
        <w:rPr>
          <w:b/>
        </w:rPr>
      </w:pPr>
      <w:bookmarkStart w:id="325" w:name="_Toc490733044"/>
      <w:bookmarkStart w:id="326" w:name="_Toc490733330"/>
      <w:r w:rsidRPr="00EA135A">
        <w:rPr>
          <w:b/>
        </w:rPr>
        <w:t>Testing the network</w:t>
      </w:r>
      <w:bookmarkEnd w:id="325"/>
      <w:bookmarkEnd w:id="326"/>
    </w:p>
    <w:p w14:paraId="17B9417D" w14:textId="77777777" w:rsidR="00CD629A" w:rsidRPr="004C5954" w:rsidRDefault="006E223A" w:rsidP="00FF4E7C">
      <w:pPr>
        <w:pStyle w:val="Akapitpodstawowy"/>
      </w:pPr>
      <w:r w:rsidRPr="004C5954">
        <w:t>Press the “Test” button.</w:t>
      </w:r>
    </w:p>
    <w:p w14:paraId="391221B1" w14:textId="77777777" w:rsidR="00CD629A" w:rsidRPr="004C5954" w:rsidRDefault="006E223A" w:rsidP="00FF4E7C">
      <w:pPr>
        <w:pStyle w:val="Akapitpodstawowy"/>
      </w:pPr>
      <w:r w:rsidRPr="004C5954">
        <w:t>Look at the “Visuali</w:t>
      </w:r>
      <w:r w:rsidR="009945AF">
        <w:t>z</w:t>
      </w:r>
      <w:r w:rsidRPr="004C5954">
        <w:t>ation” panel, windows “Actual vs Output”. If there are great differences, some of the rows have to be excluded and the previous steps have to be repeated.</w:t>
      </w:r>
    </w:p>
    <w:p w14:paraId="07A34F82" w14:textId="77777777" w:rsidR="00CD629A" w:rsidRPr="004C5954" w:rsidRDefault="00CD629A">
      <w:pPr>
        <w:rPr>
          <w:rFonts w:eastAsia="Arial" w:cs="Arial"/>
          <w:szCs w:val="24"/>
        </w:rPr>
      </w:pPr>
    </w:p>
    <w:p w14:paraId="1F2DD74A" w14:textId="77777777" w:rsidR="00CD629A" w:rsidRDefault="006E223A" w:rsidP="00EA135A">
      <w:pPr>
        <w:pStyle w:val="Akapitpodstawowy"/>
        <w:ind w:firstLine="0"/>
        <w:rPr>
          <w:b/>
        </w:rPr>
      </w:pPr>
      <w:bookmarkStart w:id="327" w:name="_Toc490733045"/>
      <w:bookmarkStart w:id="328" w:name="_Toc490733331"/>
      <w:r w:rsidRPr="00EA135A">
        <w:rPr>
          <w:b/>
        </w:rPr>
        <w:t>The result of the neural network</w:t>
      </w:r>
      <w:bookmarkEnd w:id="327"/>
      <w:bookmarkEnd w:id="328"/>
    </w:p>
    <w:p w14:paraId="3CA8FA0A" w14:textId="77777777" w:rsidR="00704D60" w:rsidRPr="00704D60" w:rsidRDefault="00704D60" w:rsidP="00EA135A">
      <w:pPr>
        <w:pStyle w:val="Akapitpodstawowy"/>
        <w:ind w:firstLine="0"/>
        <w:rPr>
          <w:b/>
        </w:rPr>
      </w:pPr>
    </w:p>
    <w:p w14:paraId="398D2867" w14:textId="77777777" w:rsidR="00CD629A" w:rsidRPr="00704D60" w:rsidRDefault="006E223A" w:rsidP="00704D60">
      <w:pPr>
        <w:pStyle w:val="Akapitpodstawowy"/>
        <w:ind w:firstLine="0"/>
        <w:rPr>
          <w:b/>
        </w:rPr>
      </w:pPr>
      <w:bookmarkStart w:id="329" w:name="_Toc490733046"/>
      <w:bookmarkStart w:id="330" w:name="_Toc490733332"/>
      <w:r w:rsidRPr="00704D60">
        <w:rPr>
          <w:b/>
        </w:rPr>
        <w:t>Relative importance of different factors</w:t>
      </w:r>
      <w:bookmarkEnd w:id="329"/>
      <w:bookmarkEnd w:id="330"/>
    </w:p>
    <w:p w14:paraId="7753B7EE" w14:textId="77777777" w:rsidR="00CD629A" w:rsidRPr="004C5954" w:rsidRDefault="006E223A" w:rsidP="00FF4E7C">
      <w:pPr>
        <w:pStyle w:val="Akapitpodstawowy"/>
      </w:pPr>
      <w:r w:rsidRPr="004C5954">
        <w:t>Look at the “Training” panel, “Network statistics” panel, button “Input importance”.</w:t>
      </w:r>
    </w:p>
    <w:p w14:paraId="61C40E5C" w14:textId="77777777" w:rsidR="00CD629A" w:rsidRPr="004C5954" w:rsidRDefault="006E223A" w:rsidP="00FF4E7C">
      <w:pPr>
        <w:pStyle w:val="Akapitpodstawowy"/>
      </w:pPr>
      <w:r w:rsidRPr="004C5954">
        <w:t>The values in the table must not be interpreted as absolute values. They have to be imported as ranks.</w:t>
      </w:r>
    </w:p>
    <w:p w14:paraId="3967C4A7" w14:textId="77777777" w:rsidR="00CD629A" w:rsidRPr="004C5954" w:rsidRDefault="006E223A" w:rsidP="00FF4E7C">
      <w:pPr>
        <w:pStyle w:val="Akapitpodstawowy"/>
      </w:pPr>
      <w:r w:rsidRPr="004C5954">
        <w:t>For example</w:t>
      </w:r>
      <w:r w:rsidR="000152A0">
        <w:t>,</w:t>
      </w:r>
      <w:r w:rsidRPr="004C5954">
        <w:t xml:space="preserve"> the most important factor affecting sales is the “order method type”. Factors “year” and “product line” have weaker influence on revenues.</w:t>
      </w:r>
    </w:p>
    <w:p w14:paraId="5CEFFD5A" w14:textId="77777777" w:rsidR="00CD629A" w:rsidRPr="004C5954" w:rsidRDefault="00CD629A">
      <w:pPr>
        <w:rPr>
          <w:rFonts w:eastAsia="Arial" w:cs="Arial"/>
          <w:szCs w:val="24"/>
        </w:rPr>
      </w:pPr>
    </w:p>
    <w:p w14:paraId="7DD758DB" w14:textId="77777777" w:rsidR="00CD629A" w:rsidRPr="00EA135A" w:rsidRDefault="006E223A" w:rsidP="00EA135A">
      <w:pPr>
        <w:pStyle w:val="Akapitpodstawowy"/>
        <w:ind w:firstLine="0"/>
        <w:rPr>
          <w:b/>
        </w:rPr>
      </w:pPr>
      <w:bookmarkStart w:id="331" w:name="_Toc490733047"/>
      <w:bookmarkStart w:id="332" w:name="_Toc490733333"/>
      <w:r w:rsidRPr="00EA135A">
        <w:rPr>
          <w:b/>
        </w:rPr>
        <w:t>Query</w:t>
      </w:r>
      <w:r w:rsidR="00035367" w:rsidRPr="00EA135A">
        <w:rPr>
          <w:b/>
        </w:rPr>
        <w:t>ing</w:t>
      </w:r>
      <w:r w:rsidRPr="00EA135A">
        <w:rPr>
          <w:b/>
        </w:rPr>
        <w:t xml:space="preserve"> the network</w:t>
      </w:r>
      <w:bookmarkEnd w:id="331"/>
      <w:bookmarkEnd w:id="332"/>
    </w:p>
    <w:p w14:paraId="4978D0BB" w14:textId="77777777" w:rsidR="00CD629A" w:rsidRPr="004C5954" w:rsidRDefault="006E223A" w:rsidP="00FF4E7C">
      <w:pPr>
        <w:pStyle w:val="Akapitpodstawowy"/>
      </w:pPr>
      <w:r w:rsidRPr="004C5954">
        <w:t>We want to ask the neural network to predict the sales of camping equipment for year 2007 for online buyers.</w:t>
      </w:r>
    </w:p>
    <w:p w14:paraId="3AEC637C" w14:textId="77777777" w:rsidR="00CD629A" w:rsidRPr="004C5954" w:rsidRDefault="006E223A" w:rsidP="00FF4E7C">
      <w:pPr>
        <w:pStyle w:val="Akapitpodstawowy"/>
      </w:pPr>
      <w:r w:rsidRPr="004C5954">
        <w:t>Go to the “Query” panel.</w:t>
      </w:r>
    </w:p>
    <w:p w14:paraId="19B165D0" w14:textId="77777777" w:rsidR="00CD629A" w:rsidRPr="004C5954" w:rsidRDefault="006E223A" w:rsidP="00FF4E7C">
      <w:pPr>
        <w:pStyle w:val="Akapitpodstawowy"/>
      </w:pPr>
      <w:r w:rsidRPr="004C5954">
        <w:t>Choose:</w:t>
      </w:r>
    </w:p>
    <w:p w14:paraId="459BA744" w14:textId="77777777" w:rsidR="00CD629A" w:rsidRPr="004C5954" w:rsidRDefault="006E223A" w:rsidP="00FF4E7C">
      <w:pPr>
        <w:pStyle w:val="Akapitpodstawowy"/>
      </w:pPr>
      <w:r w:rsidRPr="004C5954">
        <w:t>Year: 2007</w:t>
      </w:r>
    </w:p>
    <w:p w14:paraId="7F6CB936" w14:textId="77777777" w:rsidR="00CD629A" w:rsidRPr="004C5954" w:rsidRDefault="006E223A" w:rsidP="00FF4E7C">
      <w:pPr>
        <w:pStyle w:val="Akapitpodstawowy"/>
      </w:pPr>
      <w:r w:rsidRPr="004C5954">
        <w:t>Product line: Camping equipment</w:t>
      </w:r>
    </w:p>
    <w:p w14:paraId="090A40D6" w14:textId="77777777" w:rsidR="00CD629A" w:rsidRPr="004C5954" w:rsidRDefault="006E223A" w:rsidP="00FF4E7C">
      <w:pPr>
        <w:pStyle w:val="Akapitpodstawowy"/>
      </w:pPr>
      <w:r w:rsidRPr="004C5954">
        <w:t>Order method type: web</w:t>
      </w:r>
    </w:p>
    <w:p w14:paraId="6965FABA" w14:textId="77777777" w:rsidR="00CD629A" w:rsidRPr="004C5954" w:rsidRDefault="006E223A" w:rsidP="00FF4E7C">
      <w:pPr>
        <w:pStyle w:val="Akapitpodstawowy"/>
      </w:pPr>
      <w:r w:rsidRPr="004C5954">
        <w:t>Press the “Manual query” button.</w:t>
      </w:r>
    </w:p>
    <w:p w14:paraId="08509920" w14:textId="77777777" w:rsidR="00CD629A" w:rsidRPr="004C5954" w:rsidRDefault="006E223A" w:rsidP="00FF4E7C">
      <w:pPr>
        <w:pStyle w:val="Akapitpodstawowy"/>
      </w:pPr>
      <w:r w:rsidRPr="004C5954">
        <w:t>You will see a value in the “Revenue” column in the “Results table”.</w:t>
      </w:r>
    </w:p>
    <w:p w14:paraId="170F1527" w14:textId="77777777" w:rsidR="00CD629A" w:rsidRPr="004C5954" w:rsidRDefault="006E223A" w:rsidP="00FF4E7C">
      <w:pPr>
        <w:pStyle w:val="Akapitpodstawowy"/>
      </w:pPr>
      <w:r w:rsidRPr="004C5954">
        <w:t>This revenue value is given with a percent</w:t>
      </w:r>
      <w:r w:rsidR="0030438F">
        <w:t>age</w:t>
      </w:r>
      <w:r w:rsidRPr="004C5954">
        <w:t xml:space="preserve"> of probability.</w:t>
      </w:r>
    </w:p>
    <w:p w14:paraId="38AB394F" w14:textId="77777777" w:rsidR="00CD629A" w:rsidRPr="004C5954" w:rsidRDefault="006E223A" w:rsidP="00D30419">
      <w:pPr>
        <w:pStyle w:val="Nagwek2"/>
      </w:pPr>
      <w:bookmarkStart w:id="333" w:name="_Toc490733048"/>
      <w:bookmarkStart w:id="334" w:name="_Toc490733334"/>
      <w:bookmarkStart w:id="335" w:name="_Toc496813418"/>
      <w:r w:rsidRPr="004C5954">
        <w:t>Presenting the result in scientific papers</w:t>
      </w:r>
      <w:bookmarkEnd w:id="333"/>
      <w:bookmarkEnd w:id="334"/>
      <w:bookmarkEnd w:id="335"/>
    </w:p>
    <w:p w14:paraId="1BC251C2" w14:textId="77777777" w:rsidR="00CD629A" w:rsidRPr="004C5954" w:rsidRDefault="006E223A" w:rsidP="00FF4E7C">
      <w:pPr>
        <w:pStyle w:val="Akapitpodstawowy"/>
      </w:pPr>
      <w:r w:rsidRPr="004C5954">
        <w:t>We did the exercise with Alyuda. Try to present the result of your research in a meaningful text.</w:t>
      </w:r>
    </w:p>
    <w:p w14:paraId="08C752F3" w14:textId="77777777" w:rsidR="00CD629A" w:rsidRPr="004C5954" w:rsidRDefault="006E223A" w:rsidP="00FF4E7C">
      <w:pPr>
        <w:pStyle w:val="Akapitpodstawowy"/>
      </w:pPr>
      <w:r w:rsidRPr="004C5954">
        <w:t>Start with giving the appropriate credit to the DIMBI project.</w:t>
      </w:r>
    </w:p>
    <w:p w14:paraId="61C5F517" w14:textId="77777777" w:rsidR="00CD629A" w:rsidRPr="004C5954" w:rsidRDefault="006E223A" w:rsidP="00FF4E7C">
      <w:pPr>
        <w:pStyle w:val="Akapitpodstawowy"/>
      </w:pPr>
      <w:r w:rsidRPr="004C5954">
        <w:t>Continue with some information about the dataset. Put a citation if you use a dataset created by other people.</w:t>
      </w:r>
    </w:p>
    <w:p w14:paraId="025851C5" w14:textId="77777777" w:rsidR="00CD629A" w:rsidRPr="004C5954" w:rsidRDefault="006E223A" w:rsidP="00FF4E7C">
      <w:pPr>
        <w:pStyle w:val="Akapitpodstawowy"/>
      </w:pPr>
      <w:r w:rsidRPr="004C5954">
        <w:t>Continue with the research questions.</w:t>
      </w:r>
    </w:p>
    <w:p w14:paraId="1145A0F3" w14:textId="77777777" w:rsidR="00CD629A" w:rsidRPr="004C5954" w:rsidRDefault="006E223A" w:rsidP="00FF4E7C">
      <w:pPr>
        <w:pStyle w:val="Akapitpodstawowy"/>
      </w:pPr>
      <w:r w:rsidRPr="004C5954">
        <w:t>Find publications on the DIMBI project in Scholar Google, RePEc, DOAJ. Check if other researchers have tried to answer these research questions. Cite them.</w:t>
      </w:r>
    </w:p>
    <w:p w14:paraId="373C4E77" w14:textId="77777777" w:rsidR="00CD629A" w:rsidRPr="004C5954" w:rsidRDefault="006E223A" w:rsidP="00FF4E7C">
      <w:pPr>
        <w:pStyle w:val="Akapitpodstawowy"/>
      </w:pPr>
      <w:r w:rsidRPr="004C5954">
        <w:t>Say some words about the appropriate method that may be applied (the neural network).</w:t>
      </w:r>
    </w:p>
    <w:p w14:paraId="1F9B00F3" w14:textId="77777777" w:rsidR="00CD629A" w:rsidRPr="004C5954" w:rsidRDefault="006E223A" w:rsidP="00FF4E7C">
      <w:pPr>
        <w:pStyle w:val="Akapitpodstawowy"/>
      </w:pPr>
      <w:r w:rsidRPr="004C5954">
        <w:lastRenderedPageBreak/>
        <w:t>Say that others methods (such as One-way ANOVA) may be used.</w:t>
      </w:r>
    </w:p>
    <w:p w14:paraId="18803C54" w14:textId="77777777" w:rsidR="00CD629A" w:rsidRPr="004C5954" w:rsidRDefault="006E223A" w:rsidP="00FF4E7C">
      <w:pPr>
        <w:pStyle w:val="Akapitpodstawowy"/>
      </w:pPr>
      <w:r w:rsidRPr="004C5954">
        <w:t>Say some words about Alyuda Neurointelligence. Argument why we have chosen it. Give an appropriate credit to the software developer.</w:t>
      </w:r>
    </w:p>
    <w:p w14:paraId="0A971206" w14:textId="77777777" w:rsidR="00CD629A" w:rsidRPr="004C5954" w:rsidRDefault="006E223A" w:rsidP="00FF4E7C">
      <w:pPr>
        <w:pStyle w:val="Akapitpodstawowy"/>
      </w:pPr>
      <w:r w:rsidRPr="004C5954">
        <w:t>Present the result of Alyuda Neurointelligence – say about the input importance of different factors and the manual query of the network.</w:t>
      </w:r>
    </w:p>
    <w:p w14:paraId="609B29CC" w14:textId="77777777" w:rsidR="00CD629A" w:rsidRPr="004C5954" w:rsidRDefault="006E223A" w:rsidP="00FF4E7C">
      <w:pPr>
        <w:pStyle w:val="Akapitpodstawowy"/>
      </w:pPr>
      <w:r w:rsidRPr="004C5954">
        <w:t>If you are ready with the meaningful text, congratulations!</w:t>
      </w:r>
    </w:p>
    <w:p w14:paraId="3B9F6B19" w14:textId="77777777" w:rsidR="00CD629A" w:rsidRPr="004C5954" w:rsidRDefault="006E223A" w:rsidP="00FF4E7C">
      <w:pPr>
        <w:pStyle w:val="Akapitpodstawowy"/>
      </w:pPr>
      <w:r w:rsidRPr="004C5954">
        <w:t xml:space="preserve">Please send it to Julian Vasilev </w:t>
      </w:r>
      <w:hyperlink r:id="rId141">
        <w:r w:rsidRPr="004C5954">
          <w:rPr>
            <w:color w:val="0000FF"/>
            <w:u w:val="single"/>
          </w:rPr>
          <w:t>vasilev@ue-varna.bg</w:t>
        </w:r>
      </w:hyperlink>
      <w:r w:rsidRPr="004C5954">
        <w:t>.</w:t>
      </w:r>
    </w:p>
    <w:p w14:paraId="6DDC7ED0" w14:textId="77777777" w:rsidR="00CD629A" w:rsidRPr="004C5954" w:rsidRDefault="00CD629A" w:rsidP="00FF4E7C">
      <w:pPr>
        <w:pStyle w:val="Akapitpodstawowy"/>
      </w:pPr>
    </w:p>
    <w:p w14:paraId="3EF9DE82" w14:textId="77777777" w:rsidR="00CD629A" w:rsidRPr="003F2E1A" w:rsidRDefault="006E223A" w:rsidP="003F2E1A">
      <w:pPr>
        <w:pStyle w:val="Nagwek2"/>
      </w:pPr>
      <w:bookmarkStart w:id="336" w:name="_Toc490733049"/>
      <w:bookmarkStart w:id="337" w:name="_Toc490733335"/>
      <w:bookmarkStart w:id="338" w:name="_Toc496813419"/>
      <w:r w:rsidRPr="003F2E1A">
        <w:t>Personal work</w:t>
      </w:r>
      <w:bookmarkEnd w:id="336"/>
      <w:bookmarkEnd w:id="337"/>
      <w:bookmarkEnd w:id="338"/>
    </w:p>
    <w:p w14:paraId="12D9FF44" w14:textId="77777777" w:rsidR="00CD629A" w:rsidRPr="004C5954" w:rsidRDefault="006E223A" w:rsidP="00FF4E7C">
      <w:pPr>
        <w:pStyle w:val="Akapitpodstawowy"/>
      </w:pPr>
      <w:r w:rsidRPr="004C5954">
        <w:rPr>
          <w:b/>
        </w:rPr>
        <w:t>Task 1</w:t>
      </w:r>
      <w:r w:rsidRPr="004C5954">
        <w:t>. Go back to the “Analysis” panel. Accept all input columns. Find the input importance of each factor. Present the result.</w:t>
      </w:r>
    </w:p>
    <w:p w14:paraId="5022859B" w14:textId="77777777" w:rsidR="00CD629A" w:rsidRPr="004C5954" w:rsidRDefault="006E223A" w:rsidP="00FF4E7C">
      <w:pPr>
        <w:pStyle w:val="Akapitpodstawowy"/>
      </w:pPr>
      <w:r w:rsidRPr="004C5954">
        <w:rPr>
          <w:b/>
        </w:rPr>
        <w:t>Task 2</w:t>
      </w:r>
      <w:r w:rsidRPr="004C5954">
        <w:t>. Filter the dataset for year 2007. Input the new data into Alyuda. Find the input importance of each factor. Present the result.</w:t>
      </w:r>
    </w:p>
    <w:p w14:paraId="576C6419" w14:textId="77777777" w:rsidR="00CD629A" w:rsidRPr="004C5954" w:rsidRDefault="006E223A" w:rsidP="00FF4E7C">
      <w:pPr>
        <w:pStyle w:val="Akapitpodstawowy"/>
      </w:pPr>
      <w:r w:rsidRPr="004C5954">
        <w:rPr>
          <w:b/>
        </w:rPr>
        <w:t>Task 3</w:t>
      </w:r>
      <w:r w:rsidRPr="004C5954">
        <w:t>. Filter the dataset for year 2007 and order method type “web”. Input the new data into Alyuda. Choose as input columns “product”. Find the input importance of each factor. Present the result.</w:t>
      </w:r>
    </w:p>
    <w:p w14:paraId="7448F649" w14:textId="77777777" w:rsidR="00CD629A" w:rsidRPr="004C5954" w:rsidRDefault="006E223A" w:rsidP="00FF4E7C">
      <w:pPr>
        <w:pStyle w:val="Akapitpodstawowy"/>
      </w:pPr>
      <w:r w:rsidRPr="004C5954">
        <w:t>Write meaningful descriptions (solutions) of these tasks.</w:t>
      </w:r>
    </w:p>
    <w:p w14:paraId="2E1D3B3E" w14:textId="77777777" w:rsidR="00CD629A" w:rsidRPr="004C5954" w:rsidRDefault="006E223A" w:rsidP="00FF4E7C">
      <w:pPr>
        <w:pStyle w:val="Akapitpodstawowy"/>
      </w:pPr>
      <w:r w:rsidRPr="004C5954">
        <w:t xml:space="preserve">Please, send them to Julian Vasilev </w:t>
      </w:r>
      <w:hyperlink r:id="rId142">
        <w:r w:rsidRPr="004C5954">
          <w:rPr>
            <w:color w:val="0000FF"/>
            <w:u w:val="single"/>
          </w:rPr>
          <w:t>vasilev@ue-varna.bg</w:t>
        </w:r>
      </w:hyperlink>
      <w:r w:rsidRPr="004C5954">
        <w:t>.</w:t>
      </w:r>
    </w:p>
    <w:p w14:paraId="32768294" w14:textId="77777777" w:rsidR="00CD629A" w:rsidRPr="003F2E1A" w:rsidRDefault="00EA135A" w:rsidP="00EA135A">
      <w:pPr>
        <w:pStyle w:val="Nagwek2"/>
        <w:numPr>
          <w:ilvl w:val="0"/>
          <w:numId w:val="0"/>
        </w:numPr>
        <w:ind w:left="576"/>
      </w:pPr>
      <w:bookmarkStart w:id="339" w:name="_Toc490733050"/>
      <w:bookmarkStart w:id="340" w:name="_Toc490733336"/>
      <w:bookmarkStart w:id="341" w:name="_Toc496813420"/>
      <w:r>
        <w:t>Resources</w:t>
      </w:r>
      <w:bookmarkEnd w:id="339"/>
      <w:bookmarkEnd w:id="340"/>
      <w:bookmarkEnd w:id="341"/>
    </w:p>
    <w:p w14:paraId="077C456E" w14:textId="77777777" w:rsidR="00CD629A" w:rsidRPr="004C5954" w:rsidRDefault="006E223A" w:rsidP="00FF4E7C">
      <w:pPr>
        <w:pStyle w:val="Akapitpodstawowy"/>
      </w:pPr>
      <w:r w:rsidRPr="004C5954">
        <w:t>Alyuda Research, Alyuda_Neurointelligence. Available at: http://www.alyuda.com/neural-networks-software.htm [Accessed January 20, 2016].</w:t>
      </w:r>
    </w:p>
    <w:p w14:paraId="45804263" w14:textId="77777777" w:rsidR="00CD629A" w:rsidRPr="004C5954" w:rsidRDefault="006E223A" w:rsidP="00FF4E7C">
      <w:pPr>
        <w:pStyle w:val="Akapitpodstawowy"/>
      </w:pPr>
      <w:r w:rsidRPr="004C5954">
        <w:t>Hadzhiev, V. et. al, 2009. Statistical and econometric software, Varna: Science and economics.</w:t>
      </w:r>
    </w:p>
    <w:p w14:paraId="647F96FF" w14:textId="77777777" w:rsidR="00CD629A" w:rsidRPr="004C5954" w:rsidRDefault="006E223A" w:rsidP="00FF4E7C">
      <w:pPr>
        <w:pStyle w:val="Akapitpodstawowy"/>
      </w:pPr>
      <w:r w:rsidRPr="004C5954">
        <w:t>Pallant, J., 2011. SPSS SURVIVAL MANUAL : A step by step guide to data analysis using SPSS, Allen and Unwin.</w:t>
      </w:r>
    </w:p>
    <w:p w14:paraId="0DD095F9" w14:textId="77777777" w:rsidR="00CD629A" w:rsidRPr="004C5954" w:rsidRDefault="006E223A" w:rsidP="00FF4E7C">
      <w:pPr>
        <w:pStyle w:val="Akapitpodstawowy"/>
      </w:pPr>
      <w:r w:rsidRPr="004C5954">
        <w:t>Vasilev, J. &amp; Atanasova, T., 2015. Parallel Testing of Hypotheses with Statistical and Artificial Intelligence Methods : A Study on Measuring the Complacency from Education. Computer Science and Applications, 2(5), pp.206–211.</w:t>
      </w:r>
    </w:p>
    <w:p w14:paraId="16162310" w14:textId="77777777" w:rsidR="00CD629A" w:rsidRPr="00C91960" w:rsidRDefault="00CD629A">
      <w:pPr>
        <w:rPr>
          <w:rFonts w:eastAsia="Arial" w:cs="Arial"/>
          <w:szCs w:val="24"/>
        </w:rPr>
      </w:pPr>
    </w:p>
    <w:p w14:paraId="6A4BD9BA" w14:textId="77777777" w:rsidR="00CD629A" w:rsidRPr="00C91960" w:rsidRDefault="006E223A" w:rsidP="0037097D">
      <w:pPr>
        <w:pStyle w:val="Nagwek1"/>
      </w:pPr>
      <w:r w:rsidRPr="00C91960">
        <w:br w:type="page"/>
      </w:r>
      <w:bookmarkStart w:id="342" w:name="_Toc490733051"/>
      <w:bookmarkStart w:id="343" w:name="_Toc490733337"/>
      <w:bookmarkStart w:id="344" w:name="_Toc496813421"/>
      <w:r w:rsidR="0030438F" w:rsidRPr="001747C4">
        <w:rPr>
          <w:sz w:val="28"/>
        </w:rPr>
        <w:lastRenderedPageBreak/>
        <w:t xml:space="preserve">The </w:t>
      </w:r>
      <w:r w:rsidRPr="001747C4">
        <w:rPr>
          <w:sz w:val="28"/>
        </w:rPr>
        <w:t>Basics of Working with Power BI</w:t>
      </w:r>
      <w:r w:rsidR="0037097D" w:rsidRPr="001747C4">
        <w:rPr>
          <w:sz w:val="28"/>
        </w:rPr>
        <w:t xml:space="preserve"> </w:t>
      </w:r>
      <w:r w:rsidR="003F2E1A" w:rsidRPr="001747C4">
        <w:rPr>
          <w:i/>
        </w:rPr>
        <w:t>(</w:t>
      </w:r>
      <w:r w:rsidR="0037097D" w:rsidRPr="001747C4">
        <w:rPr>
          <w:i/>
        </w:rPr>
        <w:t>Maciej Pondel</w:t>
      </w:r>
      <w:bookmarkEnd w:id="342"/>
      <w:bookmarkEnd w:id="343"/>
      <w:r w:rsidR="003F2E1A" w:rsidRPr="001747C4">
        <w:rPr>
          <w:i/>
        </w:rPr>
        <w:t>)</w:t>
      </w:r>
      <w:bookmarkEnd w:id="344"/>
    </w:p>
    <w:p w14:paraId="7AECA842" w14:textId="77777777" w:rsidR="00CD629A" w:rsidRPr="003F2E1A" w:rsidRDefault="004730EE" w:rsidP="003F2E1A">
      <w:pPr>
        <w:pStyle w:val="Nagwek2"/>
      </w:pPr>
      <w:bookmarkStart w:id="345" w:name="_Toc490733052"/>
      <w:bookmarkStart w:id="346" w:name="_Toc490733338"/>
      <w:bookmarkStart w:id="347" w:name="_Toc496813422"/>
      <w:r>
        <w:t xml:space="preserve">Characteristics of </w:t>
      </w:r>
      <w:r w:rsidR="006E223A" w:rsidRPr="003F2E1A">
        <w:t>Power BI</w:t>
      </w:r>
      <w:bookmarkEnd w:id="345"/>
      <w:bookmarkEnd w:id="346"/>
      <w:bookmarkEnd w:id="347"/>
    </w:p>
    <w:p w14:paraId="63FFD732" w14:textId="77777777" w:rsidR="00CD629A" w:rsidRPr="00C91960" w:rsidRDefault="006E223A" w:rsidP="00FF4E7C">
      <w:pPr>
        <w:pStyle w:val="Akapitpodstawowy"/>
      </w:pPr>
      <w:r w:rsidRPr="00C91960">
        <w:t>Power BI is a collection of software services, apps, and connectors that work together to turn your unrelated sources of data into coherent, visually immersive, and interactive insights. Whether your data is a simple Excel spreadsheet or a collection of cloud-based and on-premises hybrid data warehouses, Power BI lets you easily connect to your data sources, visualize (or discover) what’s important, and share that with anyone or everyone you want</w:t>
      </w:r>
      <w:r w:rsidR="001A0B1B">
        <w:rPr>
          <w:rStyle w:val="Odwoanieprzypisudolnego"/>
        </w:rPr>
        <w:footnoteReference w:id="126"/>
      </w:r>
      <w:r w:rsidRPr="00C91960">
        <w:t>. Its general archi</w:t>
      </w:r>
      <w:r w:rsidR="00984E3D">
        <w:t xml:space="preserve">tecture is presented in Figure </w:t>
      </w:r>
      <w:r w:rsidR="003B4309">
        <w:t>27</w:t>
      </w:r>
      <w:r w:rsidRPr="00C91960">
        <w:t>.</w:t>
      </w:r>
    </w:p>
    <w:p w14:paraId="4A74017A" w14:textId="77777777" w:rsidR="00CD629A" w:rsidRPr="00C91960" w:rsidRDefault="00CD629A">
      <w:pPr>
        <w:rPr>
          <w:rFonts w:eastAsia="Arial" w:cs="Arial"/>
          <w:szCs w:val="24"/>
        </w:rPr>
      </w:pPr>
    </w:p>
    <w:p w14:paraId="5F69799D" w14:textId="77777777" w:rsidR="00CD629A" w:rsidRPr="00C91960" w:rsidRDefault="00CD629A">
      <w:pPr>
        <w:rPr>
          <w:rFonts w:eastAsia="Arial" w:cs="Arial"/>
          <w:szCs w:val="24"/>
        </w:rPr>
      </w:pPr>
    </w:p>
    <w:p w14:paraId="6C6B6322" w14:textId="77777777" w:rsidR="00CD629A" w:rsidRPr="00C91960" w:rsidRDefault="00AE72DC" w:rsidP="00AE72DC">
      <w:pPr>
        <w:jc w:val="center"/>
        <w:rPr>
          <w:rFonts w:eastAsia="Arial" w:cs="Arial"/>
          <w:szCs w:val="24"/>
        </w:rPr>
      </w:pPr>
      <w:r w:rsidRPr="00AE72DC">
        <w:rPr>
          <w:rFonts w:eastAsia="Arial" w:cs="Arial"/>
          <w:szCs w:val="24"/>
        </w:rPr>
        <w:object w:dxaOrig="28875" w:dyaOrig="9406" w14:anchorId="1A76BDC8">
          <v:shape id="_x0000_i1048" type="#_x0000_t75" style="width:437.25pt;height:137.25pt" o:ole="">
            <v:imagedata r:id="rId143" o:title=""/>
          </v:shape>
          <o:OLEObject Type="Embed" ProgID="Visio.Drawing.15" ShapeID="_x0000_i1048" DrawAspect="Content" ObjectID="_1576561401" r:id="rId144"/>
        </w:object>
      </w:r>
    </w:p>
    <w:p w14:paraId="0300BCA7" w14:textId="77777777" w:rsidR="00CD629A" w:rsidRPr="00C91960" w:rsidRDefault="00CD629A">
      <w:pPr>
        <w:rPr>
          <w:rFonts w:eastAsia="Arial" w:cs="Arial"/>
          <w:szCs w:val="24"/>
        </w:rPr>
      </w:pPr>
    </w:p>
    <w:p w14:paraId="4E51F1EA" w14:textId="77777777" w:rsidR="00CD629A" w:rsidRPr="001C5956" w:rsidRDefault="006E223A" w:rsidP="00484EB4">
      <w:pPr>
        <w:pStyle w:val="Nagwekspisutreci"/>
        <w:rPr>
          <w:szCs w:val="24"/>
          <w:lang w:val="en-US"/>
        </w:rPr>
      </w:pPr>
      <w:bookmarkStart w:id="348" w:name="_Toc496545320"/>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27</w:t>
      </w:r>
      <w:r w:rsidR="00376AD3">
        <w:rPr>
          <w:noProof/>
        </w:rPr>
        <w:fldChar w:fldCharType="end"/>
      </w:r>
      <w:r w:rsidR="00984E3D" w:rsidRPr="00984E3D">
        <w:rPr>
          <w:noProof/>
          <w:lang w:val="en-US"/>
        </w:rPr>
        <w:t>.</w:t>
      </w:r>
      <w:r w:rsidRPr="001C5956">
        <w:rPr>
          <w:lang w:val="en-US"/>
        </w:rPr>
        <w:t xml:space="preserve"> Power BI general architecture</w:t>
      </w:r>
      <w:r w:rsidRPr="00984E3D">
        <w:rPr>
          <w:vertAlign w:val="superscript"/>
        </w:rPr>
        <w:footnoteReference w:id="127"/>
      </w:r>
      <w:r w:rsidRPr="00984E3D">
        <w:rPr>
          <w:vertAlign w:val="superscript"/>
          <w:lang w:val="en-US"/>
        </w:rPr>
        <w:t>.</w:t>
      </w:r>
      <w:bookmarkEnd w:id="348"/>
    </w:p>
    <w:p w14:paraId="631C1972" w14:textId="77777777" w:rsidR="004730EE" w:rsidRDefault="004730EE" w:rsidP="004730EE">
      <w:pPr>
        <w:pStyle w:val="Akapitpodstawowy"/>
        <w:rPr>
          <w:b/>
        </w:rPr>
      </w:pPr>
      <w:bookmarkStart w:id="349" w:name="_Toc490733053"/>
      <w:bookmarkStart w:id="350" w:name="_Toc490733339"/>
    </w:p>
    <w:p w14:paraId="480923DF" w14:textId="77777777" w:rsidR="00CD629A" w:rsidRPr="004730EE" w:rsidRDefault="004730EE" w:rsidP="004730EE">
      <w:pPr>
        <w:pStyle w:val="Akapitpodstawowy"/>
        <w:rPr>
          <w:b/>
        </w:rPr>
      </w:pPr>
      <w:r w:rsidRPr="004730EE">
        <w:rPr>
          <w:b/>
        </w:rPr>
        <w:t xml:space="preserve">Components </w:t>
      </w:r>
      <w:r w:rsidR="006E223A" w:rsidRPr="004730EE">
        <w:rPr>
          <w:b/>
        </w:rPr>
        <w:t>of Power BI</w:t>
      </w:r>
      <w:bookmarkEnd w:id="349"/>
      <w:bookmarkEnd w:id="350"/>
    </w:p>
    <w:p w14:paraId="21B20CB6" w14:textId="77777777" w:rsidR="00CD629A" w:rsidRPr="00C91960" w:rsidRDefault="006E223A" w:rsidP="00FF4E7C">
      <w:pPr>
        <w:pStyle w:val="Akapitpodstawowy"/>
      </w:pPr>
      <w:r w:rsidRPr="00C91960">
        <w:t xml:space="preserve">Power BI consists of a Windows desktop application called Power BI Desktop, an online SaaS (Software as a Service) service called the Power BI service, and mobile Power BI apps available on Windows phones and tablets, as well as for iOS and Android devices. The components are described in Figure </w:t>
      </w:r>
      <w:r w:rsidR="001B7044">
        <w:t>28</w:t>
      </w:r>
      <w:r w:rsidR="001A0B1B">
        <w:rPr>
          <w:rStyle w:val="Odwoanieprzypisudolnego"/>
        </w:rPr>
        <w:footnoteReference w:id="128"/>
      </w:r>
      <w:r w:rsidRPr="00C91960">
        <w:t>.</w:t>
      </w:r>
    </w:p>
    <w:p w14:paraId="470C4E70" w14:textId="77777777" w:rsidR="00CD629A" w:rsidRPr="00C91960" w:rsidRDefault="00CD629A">
      <w:pPr>
        <w:pBdr>
          <w:top w:val="none" w:sz="0" w:space="0" w:color="000000"/>
          <w:left w:val="none" w:sz="0" w:space="0" w:color="000000"/>
          <w:bottom w:val="none" w:sz="0" w:space="0" w:color="000000"/>
          <w:right w:val="none" w:sz="0" w:space="0" w:color="000000"/>
          <w:between w:val="none" w:sz="0" w:space="0" w:color="000000"/>
        </w:pBdr>
        <w:ind w:firstLine="567"/>
        <w:rPr>
          <w:rFonts w:eastAsia="Arial" w:cs="Arial"/>
          <w:szCs w:val="24"/>
        </w:rPr>
      </w:pPr>
    </w:p>
    <w:p w14:paraId="3E29F47B" w14:textId="77777777" w:rsidR="00CD629A" w:rsidRPr="00C91960" w:rsidRDefault="00B23B68" w:rsidP="00B23B68">
      <w:pPr>
        <w:jc w:val="center"/>
        <w:rPr>
          <w:rFonts w:eastAsia="Arial" w:cs="Arial"/>
          <w:szCs w:val="24"/>
        </w:rPr>
      </w:pPr>
      <w:r w:rsidRPr="00B23B68">
        <w:rPr>
          <w:rFonts w:eastAsia="Arial" w:cs="Arial"/>
          <w:szCs w:val="24"/>
        </w:rPr>
        <w:object w:dxaOrig="7350" w:dyaOrig="4425" w14:anchorId="585B6B89">
          <v:shape id="_x0000_i1049" type="#_x0000_t75" style="width:367.5pt;height:222pt" o:ole="">
            <v:imagedata r:id="rId145" o:title=""/>
          </v:shape>
          <o:OLEObject Type="Embed" ProgID="Visio.Drawing.15" ShapeID="_x0000_i1049" DrawAspect="Content" ObjectID="_1576561402" r:id="rId146"/>
        </w:object>
      </w:r>
    </w:p>
    <w:p w14:paraId="5A091823" w14:textId="77777777" w:rsidR="00CD629A" w:rsidRPr="00984E3D" w:rsidRDefault="006E223A" w:rsidP="00484EB4">
      <w:pPr>
        <w:pStyle w:val="Nagwekspisutreci"/>
        <w:rPr>
          <w:lang w:val="en-US"/>
        </w:rPr>
      </w:pPr>
      <w:bookmarkStart w:id="351" w:name="_Toc496545321"/>
      <w:r w:rsidRPr="00984E3D">
        <w:rPr>
          <w:lang w:val="en-US"/>
        </w:rPr>
        <w:t xml:space="preserve">Figure </w:t>
      </w:r>
      <w:r w:rsidR="00376AD3">
        <w:fldChar w:fldCharType="begin"/>
      </w:r>
      <w:r w:rsidR="00376AD3" w:rsidRPr="00984E3D">
        <w:rPr>
          <w:lang w:val="en-US"/>
        </w:rPr>
        <w:instrText xml:space="preserve"> SEQ Figure \* ARABIC </w:instrText>
      </w:r>
      <w:r w:rsidR="00376AD3">
        <w:fldChar w:fldCharType="separate"/>
      </w:r>
      <w:r w:rsidR="00843C9A">
        <w:rPr>
          <w:noProof/>
          <w:lang w:val="en-US"/>
        </w:rPr>
        <w:t>28</w:t>
      </w:r>
      <w:r w:rsidR="00376AD3">
        <w:rPr>
          <w:noProof/>
        </w:rPr>
        <w:fldChar w:fldCharType="end"/>
      </w:r>
      <w:r w:rsidR="00984E3D" w:rsidRPr="00984E3D">
        <w:rPr>
          <w:noProof/>
          <w:lang w:val="en-US"/>
        </w:rPr>
        <w:t>.</w:t>
      </w:r>
      <w:r w:rsidRPr="00984E3D">
        <w:rPr>
          <w:lang w:val="en-US"/>
        </w:rPr>
        <w:t xml:space="preserve"> Power BI components</w:t>
      </w:r>
      <w:r w:rsidRPr="00984E3D">
        <w:rPr>
          <w:vertAlign w:val="superscript"/>
        </w:rPr>
        <w:footnoteReference w:id="129"/>
      </w:r>
      <w:r w:rsidRPr="00984E3D">
        <w:rPr>
          <w:vertAlign w:val="superscript"/>
          <w:lang w:val="en-US"/>
        </w:rPr>
        <w:t>.</w:t>
      </w:r>
      <w:bookmarkEnd w:id="351"/>
    </w:p>
    <w:p w14:paraId="702948DE" w14:textId="77777777" w:rsidR="004730EE" w:rsidRDefault="004730EE" w:rsidP="004730EE">
      <w:pPr>
        <w:pStyle w:val="Akapitpodstawowy"/>
        <w:ind w:firstLine="0"/>
        <w:rPr>
          <w:rFonts w:eastAsia="Arial" w:cs="Arial"/>
          <w:color w:val="000000"/>
          <w:szCs w:val="24"/>
          <w:lang w:eastAsia="ro-RO"/>
        </w:rPr>
      </w:pPr>
      <w:bookmarkStart w:id="352" w:name="_Toc490733054"/>
      <w:bookmarkStart w:id="353" w:name="_Toc490733340"/>
    </w:p>
    <w:p w14:paraId="7ADD6009" w14:textId="77777777" w:rsidR="00CD629A" w:rsidRPr="004730EE" w:rsidRDefault="006E223A" w:rsidP="004730EE">
      <w:pPr>
        <w:pStyle w:val="Akapitpodstawowy"/>
        <w:ind w:firstLine="0"/>
        <w:rPr>
          <w:b/>
        </w:rPr>
      </w:pPr>
      <w:r w:rsidRPr="004730EE">
        <w:rPr>
          <w:b/>
        </w:rPr>
        <w:t>The Flow of Work in Power BI</w:t>
      </w:r>
      <w:bookmarkEnd w:id="352"/>
      <w:bookmarkEnd w:id="353"/>
    </w:p>
    <w:p w14:paraId="19BA2EFC" w14:textId="77777777" w:rsidR="00CD629A" w:rsidRPr="00C91960" w:rsidRDefault="006E223A" w:rsidP="00FF4E7C">
      <w:pPr>
        <w:pStyle w:val="Akapitpodstawowy"/>
      </w:pPr>
      <w:r w:rsidRPr="00C91960">
        <w:t>A common flow of work in Power BI begins in Power BI Desktop, where a report is created. That report is then published to the Power BI service, and then shared so users of Power BI Mobile apps can consume the information.</w:t>
      </w:r>
    </w:p>
    <w:p w14:paraId="16A93AD0" w14:textId="77777777" w:rsidR="00CD629A" w:rsidRPr="00C91960" w:rsidRDefault="006E223A" w:rsidP="0031199F">
      <w:pPr>
        <w:pStyle w:val="Nagwek2"/>
      </w:pPr>
      <w:bookmarkStart w:id="354" w:name="_Toc490733055"/>
      <w:bookmarkStart w:id="355" w:name="_Toc490733341"/>
      <w:bookmarkStart w:id="356" w:name="_Toc496813423"/>
      <w:r w:rsidRPr="00C91960">
        <w:t xml:space="preserve">Power BI </w:t>
      </w:r>
      <w:r w:rsidRPr="0031199F">
        <w:t>Desktop</w:t>
      </w:r>
      <w:r w:rsidRPr="00C91960">
        <w:t xml:space="preserve"> Introduction</w:t>
      </w:r>
      <w:bookmarkEnd w:id="354"/>
      <w:bookmarkEnd w:id="355"/>
      <w:bookmarkEnd w:id="356"/>
    </w:p>
    <w:p w14:paraId="7541F90D" w14:textId="77777777" w:rsidR="00CD629A" w:rsidRPr="00C91960" w:rsidRDefault="006E223A" w:rsidP="00FF4E7C">
      <w:pPr>
        <w:pStyle w:val="Akapitpodstawowy"/>
      </w:pPr>
      <w:r w:rsidRPr="00C91960">
        <w:t>Power BI Desktop provides query, modeling and reports creation features that enable you to build data models, create reports, and share your work by publishing to the Power BI service. Power BI Desktop is free for download.</w:t>
      </w:r>
    </w:p>
    <w:p w14:paraId="7EFC7077" w14:textId="77777777" w:rsidR="00CD629A" w:rsidRPr="00C91960" w:rsidRDefault="006E223A" w:rsidP="00FF4E7C">
      <w:pPr>
        <w:pStyle w:val="Akapitpodstawowy"/>
      </w:pPr>
      <w:r w:rsidRPr="00C91960">
        <w:t>To download the most recent version of Power BI Desktop, you can enter here: https://powerbi.microsoft.com/en-us/desktop/ and press “download” button.</w:t>
      </w:r>
    </w:p>
    <w:p w14:paraId="3573721A" w14:textId="77777777" w:rsidR="004730EE" w:rsidRDefault="004730EE" w:rsidP="004730EE">
      <w:pPr>
        <w:pStyle w:val="Akapitpodstawowy"/>
      </w:pPr>
      <w:bookmarkStart w:id="357" w:name="_Toc490733056"/>
      <w:bookmarkStart w:id="358" w:name="_Toc490733342"/>
    </w:p>
    <w:p w14:paraId="28ED2670" w14:textId="77777777" w:rsidR="00CD629A" w:rsidRPr="004730EE" w:rsidRDefault="006E223A" w:rsidP="004730EE">
      <w:pPr>
        <w:pStyle w:val="Akapitpodstawowy"/>
        <w:ind w:firstLine="0"/>
        <w:rPr>
          <w:b/>
        </w:rPr>
      </w:pPr>
      <w:r w:rsidRPr="004730EE">
        <w:rPr>
          <w:b/>
        </w:rPr>
        <w:t>Minimum requirements</w:t>
      </w:r>
      <w:bookmarkEnd w:id="357"/>
      <w:bookmarkEnd w:id="358"/>
    </w:p>
    <w:p w14:paraId="2CE86C1B" w14:textId="77777777" w:rsidR="00CD629A" w:rsidRPr="00C91960" w:rsidRDefault="006E223A" w:rsidP="00FF4E7C">
      <w:pPr>
        <w:pStyle w:val="Akapitpodstawowy"/>
      </w:pPr>
      <w:r w:rsidRPr="00C91960">
        <w:t>The following list provides the minimum requirements to run Power BI Desktop:</w:t>
      </w:r>
    </w:p>
    <w:p w14:paraId="6B882458" w14:textId="77777777" w:rsidR="00CD629A" w:rsidRPr="00C91960" w:rsidRDefault="006E223A" w:rsidP="00FF4E7C">
      <w:pPr>
        <w:pStyle w:val="Akapitpodstawowy"/>
      </w:pPr>
      <w:r w:rsidRPr="00C91960">
        <w:t>•</w:t>
      </w:r>
      <w:r w:rsidRPr="00C91960">
        <w:tab/>
        <w:t>Windows 7 / Windows Server 2008 R2, or later</w:t>
      </w:r>
    </w:p>
    <w:p w14:paraId="60E72A52" w14:textId="77777777" w:rsidR="00CD629A" w:rsidRPr="00C91960" w:rsidRDefault="006E223A" w:rsidP="00FF4E7C">
      <w:pPr>
        <w:pStyle w:val="Akapitpodstawowy"/>
      </w:pPr>
      <w:r w:rsidRPr="00C91960">
        <w:t>•</w:t>
      </w:r>
      <w:r w:rsidRPr="00C91960">
        <w:tab/>
        <w:t>.NET 4.5</w:t>
      </w:r>
    </w:p>
    <w:p w14:paraId="1F4F6A6D" w14:textId="77777777" w:rsidR="00CD629A" w:rsidRPr="00C91960" w:rsidRDefault="006E223A" w:rsidP="00FF4E7C">
      <w:pPr>
        <w:pStyle w:val="Akapitpodstawowy"/>
      </w:pPr>
      <w:r w:rsidRPr="00C91960">
        <w:t>•</w:t>
      </w:r>
      <w:r w:rsidRPr="00C91960">
        <w:tab/>
        <w:t>Internet Explorer 9 or later</w:t>
      </w:r>
    </w:p>
    <w:p w14:paraId="44B29AE2" w14:textId="77777777" w:rsidR="00CD629A" w:rsidRPr="00C91960" w:rsidRDefault="006E223A" w:rsidP="00FF4E7C">
      <w:pPr>
        <w:pStyle w:val="Akapitpodstawowy"/>
      </w:pPr>
      <w:r w:rsidRPr="00C91960">
        <w:t>•</w:t>
      </w:r>
      <w:r w:rsidRPr="00C91960">
        <w:tab/>
        <w:t>Memory (RAM): At least 1 GB available, 1.5 GB or more recommended.</w:t>
      </w:r>
    </w:p>
    <w:p w14:paraId="12ECAE4A" w14:textId="77777777" w:rsidR="00CD629A" w:rsidRPr="00C91960" w:rsidRDefault="006E223A" w:rsidP="00FF4E7C">
      <w:pPr>
        <w:pStyle w:val="Akapitpodstawowy"/>
      </w:pPr>
      <w:r w:rsidRPr="00C91960">
        <w:t>•</w:t>
      </w:r>
      <w:r w:rsidRPr="00C91960">
        <w:tab/>
        <w:t>Display: At least 1440x900 or 1600x900 (16:9) recommended. Lower resolutions such as 1024x768 or 1280x800 are not recommended, as certain controls (such as closing the startup screen) display beyond those resolutions.</w:t>
      </w:r>
    </w:p>
    <w:p w14:paraId="1CE70CB9" w14:textId="77777777" w:rsidR="00CD629A" w:rsidRPr="00C91960" w:rsidRDefault="006E223A" w:rsidP="00FF4E7C">
      <w:pPr>
        <w:pStyle w:val="Akapitpodstawowy"/>
      </w:pPr>
      <w:r w:rsidRPr="00C91960">
        <w:t>•</w:t>
      </w:r>
      <w:r w:rsidRPr="00C91960">
        <w:tab/>
        <w:t>CPU: 1 gigahertz (GHz) or faster x86- or x64-bit processor recommended.</w:t>
      </w:r>
    </w:p>
    <w:p w14:paraId="66DFE5C1" w14:textId="77777777" w:rsidR="00CD629A" w:rsidRPr="00C91960" w:rsidRDefault="00CD629A">
      <w:pPr>
        <w:rPr>
          <w:rFonts w:eastAsia="Arial" w:cs="Arial"/>
          <w:szCs w:val="24"/>
        </w:rPr>
      </w:pPr>
    </w:p>
    <w:p w14:paraId="367E0112" w14:textId="77777777" w:rsidR="00CD629A" w:rsidRPr="00C91960" w:rsidRDefault="006E223A" w:rsidP="0031199F">
      <w:pPr>
        <w:pStyle w:val="Nagwek2"/>
      </w:pPr>
      <w:bookmarkStart w:id="359" w:name="_Toc490733057"/>
      <w:bookmarkStart w:id="360" w:name="_Toc490733343"/>
      <w:bookmarkStart w:id="361" w:name="_Toc496813424"/>
      <w:r w:rsidRPr="00C91960">
        <w:lastRenderedPageBreak/>
        <w:t xml:space="preserve">Working with Power BI </w:t>
      </w:r>
      <w:r w:rsidRPr="0031199F">
        <w:t>Desktop</w:t>
      </w:r>
      <w:bookmarkEnd w:id="359"/>
      <w:bookmarkEnd w:id="360"/>
      <w:bookmarkEnd w:id="361"/>
    </w:p>
    <w:p w14:paraId="1AFBCEDB" w14:textId="77777777" w:rsidR="00CD629A" w:rsidRPr="00C91960" w:rsidRDefault="006E223A" w:rsidP="00FF4E7C">
      <w:pPr>
        <w:pStyle w:val="Akapitpodstawowy"/>
      </w:pPr>
      <w:r w:rsidRPr="00C91960">
        <w:t>Power BI Desktop consists of the following visual elements:</w:t>
      </w:r>
    </w:p>
    <w:p w14:paraId="493B6DB1" w14:textId="77777777" w:rsidR="00CD629A" w:rsidRPr="00C91960" w:rsidRDefault="006E223A" w:rsidP="00FF4E7C">
      <w:pPr>
        <w:pStyle w:val="Akapitpodstawowy"/>
      </w:pPr>
      <w:r w:rsidRPr="00C91960">
        <w:t>•</w:t>
      </w:r>
      <w:r w:rsidRPr="00C91960">
        <w:tab/>
        <w:t>Ribbon with the most important operations</w:t>
      </w:r>
    </w:p>
    <w:p w14:paraId="07EBF9BE" w14:textId="77777777" w:rsidR="00CD629A" w:rsidRPr="00C91960" w:rsidRDefault="006E223A" w:rsidP="00FF4E7C">
      <w:pPr>
        <w:pStyle w:val="Akapitpodstawowy"/>
      </w:pPr>
      <w:r w:rsidRPr="00C91960">
        <w:t>•</w:t>
      </w:r>
      <w:r w:rsidRPr="00C91960">
        <w:tab/>
        <w:t>View mode with the following icons</w:t>
      </w:r>
      <w:r w:rsidR="00034DDF">
        <w:t>:</w:t>
      </w:r>
      <w:r w:rsidRPr="00C91960">
        <w:t xml:space="preserve"> Report, Data, and Relationships</w:t>
      </w:r>
    </w:p>
    <w:p w14:paraId="02D8AAB8" w14:textId="77777777" w:rsidR="00CD629A" w:rsidRPr="00C91960" w:rsidRDefault="006E223A" w:rsidP="00FF4E7C">
      <w:pPr>
        <w:pStyle w:val="Akapitpodstawowy"/>
      </w:pPr>
      <w:r w:rsidRPr="00C91960">
        <w:t>•</w:t>
      </w:r>
      <w:r w:rsidRPr="00C91960">
        <w:tab/>
        <w:t xml:space="preserve">In report mode, we also see report pages, selection of visualization type, and Fields selector. </w:t>
      </w:r>
      <w:r w:rsidR="00034DDF">
        <w:t>The m</w:t>
      </w:r>
      <w:r w:rsidRPr="00C91960">
        <w:t xml:space="preserve">ain Power BI screen is presented in Figure </w:t>
      </w:r>
      <w:r w:rsidR="001B7044">
        <w:t>29</w:t>
      </w:r>
      <w:r w:rsidR="000325D5">
        <w:rPr>
          <w:rStyle w:val="Odwoanieprzypisudolnego"/>
        </w:rPr>
        <w:footnoteReference w:id="130"/>
      </w:r>
      <w:r w:rsidRPr="00C91960">
        <w:t>.</w:t>
      </w:r>
    </w:p>
    <w:p w14:paraId="7B7BBAED" w14:textId="77777777" w:rsidR="00CD629A" w:rsidRPr="00C91960" w:rsidRDefault="00CD629A" w:rsidP="00FF4E7C">
      <w:pPr>
        <w:pStyle w:val="Akapitpodstawowy"/>
      </w:pPr>
    </w:p>
    <w:p w14:paraId="54BF030B" w14:textId="77777777" w:rsidR="00CD629A" w:rsidRPr="00C91960" w:rsidRDefault="006E223A" w:rsidP="00EC41C0">
      <w:pPr>
        <w:jc w:val="center"/>
        <w:rPr>
          <w:rFonts w:eastAsia="Arial" w:cs="Arial"/>
          <w:szCs w:val="24"/>
        </w:rPr>
      </w:pPr>
      <w:r w:rsidRPr="00C91960">
        <w:rPr>
          <w:rFonts w:eastAsia="Arial" w:cs="Arial"/>
          <w:noProof/>
          <w:szCs w:val="24"/>
          <w:lang w:val="pl-PL" w:eastAsia="pl-PL"/>
        </w:rPr>
        <w:drawing>
          <wp:inline distT="0" distB="0" distL="0" distR="0" wp14:anchorId="4639445B" wp14:editId="1E002BE1">
            <wp:extent cx="4211955" cy="1715982"/>
            <wp:effectExtent l="0" t="0" r="0" b="0"/>
            <wp:docPr id="3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47" cstate="print"/>
                    <a:srcRect/>
                    <a:stretch>
                      <a:fillRect/>
                    </a:stretch>
                  </pic:blipFill>
                  <pic:spPr>
                    <a:xfrm>
                      <a:off x="0" y="0"/>
                      <a:ext cx="4211955" cy="1715982"/>
                    </a:xfrm>
                    <a:prstGeom prst="rect">
                      <a:avLst/>
                    </a:prstGeom>
                    <a:ln/>
                  </pic:spPr>
                </pic:pic>
              </a:graphicData>
            </a:graphic>
          </wp:inline>
        </w:drawing>
      </w:r>
    </w:p>
    <w:p w14:paraId="3EE49B08" w14:textId="77777777" w:rsidR="00CD629A" w:rsidRPr="00C91960" w:rsidRDefault="00CD629A">
      <w:pPr>
        <w:rPr>
          <w:rFonts w:eastAsia="Arial" w:cs="Arial"/>
        </w:rPr>
      </w:pPr>
    </w:p>
    <w:p w14:paraId="631C5A2C" w14:textId="77777777" w:rsidR="00CD629A" w:rsidRPr="00EC41C0" w:rsidRDefault="006E223A" w:rsidP="00876860">
      <w:pPr>
        <w:jc w:val="center"/>
        <w:rPr>
          <w:rFonts w:eastAsia="Arial" w:cs="Arial"/>
          <w:sz w:val="20"/>
        </w:rPr>
      </w:pPr>
      <w:bookmarkStart w:id="362" w:name="_Toc496545322"/>
      <w:r w:rsidRPr="00EC41C0">
        <w:rPr>
          <w:rFonts w:eastAsia="Arial" w:cs="Arial"/>
          <w:sz w:val="20"/>
        </w:rPr>
        <w:t xml:space="preserve">Figure </w:t>
      </w:r>
      <w:r w:rsidR="00082AF6">
        <w:rPr>
          <w:rFonts w:eastAsia="Arial" w:cs="Arial"/>
          <w:sz w:val="20"/>
        </w:rPr>
        <w:fldChar w:fldCharType="begin"/>
      </w:r>
      <w:r w:rsidR="00082AF6">
        <w:rPr>
          <w:rFonts w:eastAsia="Arial" w:cs="Arial"/>
          <w:sz w:val="20"/>
        </w:rPr>
        <w:instrText xml:space="preserve"> SEQ Figure \* ARABIC </w:instrText>
      </w:r>
      <w:r w:rsidR="00082AF6">
        <w:rPr>
          <w:rFonts w:eastAsia="Arial" w:cs="Arial"/>
          <w:sz w:val="20"/>
        </w:rPr>
        <w:fldChar w:fldCharType="separate"/>
      </w:r>
      <w:r w:rsidR="00843C9A">
        <w:rPr>
          <w:rFonts w:eastAsia="Arial" w:cs="Arial"/>
          <w:noProof/>
          <w:sz w:val="20"/>
        </w:rPr>
        <w:t>29</w:t>
      </w:r>
      <w:r w:rsidR="00082AF6">
        <w:rPr>
          <w:rFonts w:eastAsia="Arial" w:cs="Arial"/>
          <w:sz w:val="20"/>
        </w:rPr>
        <w:fldChar w:fldCharType="end"/>
      </w:r>
      <w:r w:rsidR="00984E3D">
        <w:rPr>
          <w:rFonts w:eastAsia="Arial" w:cs="Arial"/>
          <w:sz w:val="20"/>
        </w:rPr>
        <w:t>.</w:t>
      </w:r>
      <w:r w:rsidRPr="00EC41C0">
        <w:rPr>
          <w:rFonts w:eastAsia="Arial" w:cs="Arial"/>
          <w:sz w:val="20"/>
        </w:rPr>
        <w:t xml:space="preserve"> Power BI default view in report mode</w:t>
      </w:r>
      <w:bookmarkEnd w:id="362"/>
    </w:p>
    <w:p w14:paraId="51BC22C6" w14:textId="77777777" w:rsidR="00CD629A" w:rsidRPr="00C91960" w:rsidRDefault="00CD629A">
      <w:pPr>
        <w:rPr>
          <w:rFonts w:eastAsia="Arial" w:cs="Arial"/>
          <w:szCs w:val="24"/>
        </w:rPr>
      </w:pPr>
    </w:p>
    <w:p w14:paraId="398EE923" w14:textId="77777777" w:rsidR="00CD629A" w:rsidRPr="00C91960" w:rsidRDefault="006E223A" w:rsidP="00FF4E7C">
      <w:pPr>
        <w:pStyle w:val="Akapitpodstawowy"/>
      </w:pPr>
      <w:r w:rsidRPr="00C91960">
        <w:t xml:space="preserve">There are three views in Power BI Desktop: Report view, Data view (Figure </w:t>
      </w:r>
      <w:r w:rsidR="001B7044">
        <w:t>29</w:t>
      </w:r>
      <w:r w:rsidRPr="00C91960">
        <w:t xml:space="preserve">), and Relationships view (Figure </w:t>
      </w:r>
      <w:r w:rsidR="001B7044">
        <w:t>30</w:t>
      </w:r>
      <w:r w:rsidRPr="00C91960">
        <w:t>).</w:t>
      </w:r>
    </w:p>
    <w:p w14:paraId="3A92AA13" w14:textId="77777777" w:rsidR="00CD629A" w:rsidRPr="00C91960" w:rsidRDefault="00CD629A">
      <w:pPr>
        <w:rPr>
          <w:rFonts w:eastAsia="Arial" w:cs="Arial"/>
          <w:szCs w:val="24"/>
        </w:rPr>
      </w:pPr>
    </w:p>
    <w:p w14:paraId="279363E2" w14:textId="77777777" w:rsidR="00CD629A" w:rsidRPr="00C91960" w:rsidRDefault="006E223A" w:rsidP="00EC41C0">
      <w:pPr>
        <w:jc w:val="center"/>
        <w:rPr>
          <w:rFonts w:eastAsia="Arial" w:cs="Arial"/>
          <w:szCs w:val="24"/>
        </w:rPr>
      </w:pPr>
      <w:r w:rsidRPr="00C91960">
        <w:rPr>
          <w:rFonts w:eastAsia="Arial" w:cs="Arial"/>
          <w:noProof/>
          <w:szCs w:val="24"/>
          <w:lang w:val="pl-PL" w:eastAsia="pl-PL"/>
        </w:rPr>
        <w:drawing>
          <wp:inline distT="0" distB="0" distL="0" distR="0" wp14:anchorId="07A021E5" wp14:editId="254108CA">
            <wp:extent cx="4211955" cy="1966693"/>
            <wp:effectExtent l="0" t="0" r="0" b="0"/>
            <wp:docPr id="32"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48" cstate="print"/>
                    <a:srcRect/>
                    <a:stretch>
                      <a:fillRect/>
                    </a:stretch>
                  </pic:blipFill>
                  <pic:spPr>
                    <a:xfrm>
                      <a:off x="0" y="0"/>
                      <a:ext cx="4211955" cy="1966693"/>
                    </a:xfrm>
                    <a:prstGeom prst="rect">
                      <a:avLst/>
                    </a:prstGeom>
                    <a:ln/>
                  </pic:spPr>
                </pic:pic>
              </a:graphicData>
            </a:graphic>
          </wp:inline>
        </w:drawing>
      </w:r>
    </w:p>
    <w:p w14:paraId="5C6BABCB" w14:textId="77777777" w:rsidR="00CD629A" w:rsidRPr="00EC41C0" w:rsidRDefault="00CD629A">
      <w:pPr>
        <w:rPr>
          <w:rFonts w:eastAsia="Arial" w:cs="Arial"/>
          <w:sz w:val="20"/>
          <w:szCs w:val="24"/>
        </w:rPr>
      </w:pPr>
    </w:p>
    <w:p w14:paraId="29AA6AA8" w14:textId="77777777" w:rsidR="00CD629A" w:rsidRPr="00EC41C0" w:rsidRDefault="006E223A" w:rsidP="00876860">
      <w:pPr>
        <w:jc w:val="center"/>
        <w:rPr>
          <w:rFonts w:eastAsia="Arial" w:cs="Arial"/>
          <w:sz w:val="20"/>
        </w:rPr>
      </w:pPr>
      <w:bookmarkStart w:id="363" w:name="_Toc496545323"/>
      <w:r w:rsidRPr="00EC41C0">
        <w:rPr>
          <w:rFonts w:eastAsia="Arial" w:cs="Arial"/>
          <w:sz w:val="20"/>
        </w:rPr>
        <w:t xml:space="preserve">Figure </w:t>
      </w:r>
      <w:r w:rsidR="00082AF6">
        <w:rPr>
          <w:rFonts w:eastAsia="Arial" w:cs="Arial"/>
          <w:sz w:val="20"/>
        </w:rPr>
        <w:fldChar w:fldCharType="begin"/>
      </w:r>
      <w:r w:rsidR="00082AF6">
        <w:rPr>
          <w:rFonts w:eastAsia="Arial" w:cs="Arial"/>
          <w:sz w:val="20"/>
        </w:rPr>
        <w:instrText xml:space="preserve"> SEQ Figure \* ARABIC </w:instrText>
      </w:r>
      <w:r w:rsidR="00082AF6">
        <w:rPr>
          <w:rFonts w:eastAsia="Arial" w:cs="Arial"/>
          <w:sz w:val="20"/>
        </w:rPr>
        <w:fldChar w:fldCharType="separate"/>
      </w:r>
      <w:r w:rsidR="00843C9A">
        <w:rPr>
          <w:rFonts w:eastAsia="Arial" w:cs="Arial"/>
          <w:noProof/>
          <w:sz w:val="20"/>
        </w:rPr>
        <w:t>30</w:t>
      </w:r>
      <w:r w:rsidR="00082AF6">
        <w:rPr>
          <w:rFonts w:eastAsia="Arial" w:cs="Arial"/>
          <w:sz w:val="20"/>
        </w:rPr>
        <w:fldChar w:fldCharType="end"/>
      </w:r>
      <w:r w:rsidR="001B7044">
        <w:rPr>
          <w:rFonts w:eastAsia="Arial" w:cs="Arial"/>
          <w:sz w:val="20"/>
        </w:rPr>
        <w:t>.</w:t>
      </w:r>
      <w:r w:rsidRPr="00EC41C0">
        <w:rPr>
          <w:rFonts w:eastAsia="Arial" w:cs="Arial"/>
          <w:sz w:val="20"/>
        </w:rPr>
        <w:t xml:space="preserve"> Relationships view</w:t>
      </w:r>
      <w:bookmarkEnd w:id="363"/>
    </w:p>
    <w:p w14:paraId="09CA75B1" w14:textId="77777777" w:rsidR="00CD629A" w:rsidRPr="00C91960" w:rsidRDefault="00CD629A">
      <w:pPr>
        <w:rPr>
          <w:rFonts w:eastAsia="Arial" w:cs="Arial"/>
          <w:szCs w:val="24"/>
        </w:rPr>
      </w:pPr>
    </w:p>
    <w:p w14:paraId="3711C5CB" w14:textId="77777777" w:rsidR="00CD629A" w:rsidRPr="00C91960" w:rsidRDefault="006E223A" w:rsidP="00EC41C0">
      <w:pPr>
        <w:jc w:val="center"/>
        <w:rPr>
          <w:rFonts w:eastAsia="Arial" w:cs="Arial"/>
          <w:szCs w:val="24"/>
        </w:rPr>
      </w:pPr>
      <w:r w:rsidRPr="00C91960">
        <w:rPr>
          <w:rFonts w:eastAsia="Arial" w:cs="Arial"/>
          <w:noProof/>
          <w:szCs w:val="24"/>
          <w:lang w:val="pl-PL" w:eastAsia="pl-PL"/>
        </w:rPr>
        <w:lastRenderedPageBreak/>
        <w:drawing>
          <wp:inline distT="0" distB="0" distL="0" distR="0" wp14:anchorId="4AFAE282" wp14:editId="15D066C0">
            <wp:extent cx="4211955" cy="1885617"/>
            <wp:effectExtent l="0" t="0" r="0" b="0"/>
            <wp:docPr id="3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49" cstate="print"/>
                    <a:srcRect/>
                    <a:stretch>
                      <a:fillRect/>
                    </a:stretch>
                  </pic:blipFill>
                  <pic:spPr>
                    <a:xfrm>
                      <a:off x="0" y="0"/>
                      <a:ext cx="4211955" cy="1885617"/>
                    </a:xfrm>
                    <a:prstGeom prst="rect">
                      <a:avLst/>
                    </a:prstGeom>
                    <a:ln/>
                  </pic:spPr>
                </pic:pic>
              </a:graphicData>
            </a:graphic>
          </wp:inline>
        </w:drawing>
      </w:r>
    </w:p>
    <w:p w14:paraId="3FDDC2F4" w14:textId="77777777" w:rsidR="00CD629A" w:rsidRPr="001C5956" w:rsidRDefault="00402DA2" w:rsidP="00484EB4">
      <w:pPr>
        <w:pStyle w:val="Nagwekspisutreci"/>
        <w:rPr>
          <w:lang w:val="en-US"/>
        </w:rPr>
      </w:pPr>
      <w:bookmarkStart w:id="364" w:name="_Toc496545324"/>
      <w:r>
        <w:rPr>
          <w:lang w:val="en-US"/>
        </w:rPr>
        <w:t>Figure</w:t>
      </w:r>
      <w:r w:rsidR="006E223A" w:rsidRPr="001C5956">
        <w:rPr>
          <w:lang w:val="en-US"/>
        </w:rPr>
        <w:t xml:space="preserv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31</w:t>
      </w:r>
      <w:r w:rsidR="00376AD3">
        <w:rPr>
          <w:noProof/>
        </w:rPr>
        <w:fldChar w:fldCharType="end"/>
      </w:r>
      <w:r w:rsidR="001B7044" w:rsidRPr="001B7044">
        <w:rPr>
          <w:noProof/>
          <w:lang w:val="en-US"/>
        </w:rPr>
        <w:t>.</w:t>
      </w:r>
      <w:r w:rsidR="00896A13" w:rsidRPr="001C5956">
        <w:rPr>
          <w:lang w:val="en-US"/>
        </w:rPr>
        <w:t xml:space="preserve"> </w:t>
      </w:r>
      <w:r w:rsidR="006E223A" w:rsidRPr="001C5956">
        <w:rPr>
          <w:lang w:val="en-US"/>
        </w:rPr>
        <w:t>Data view</w:t>
      </w:r>
      <w:r w:rsidR="006E223A" w:rsidRPr="00984E3D">
        <w:rPr>
          <w:vertAlign w:val="superscript"/>
          <w:lang w:val="en-US"/>
        </w:rPr>
        <w:t>.</w:t>
      </w:r>
      <w:bookmarkEnd w:id="364"/>
    </w:p>
    <w:p w14:paraId="398CEC0C" w14:textId="77777777" w:rsidR="00CD629A" w:rsidRPr="00C91960" w:rsidRDefault="006E223A" w:rsidP="00FF4E7C">
      <w:pPr>
        <w:pStyle w:val="Akapitpodstawowy"/>
      </w:pPr>
      <w:r w:rsidRPr="00C91960">
        <w:t xml:space="preserve">In the default view, we can see 3 icons along the left of </w:t>
      </w:r>
      <w:r w:rsidR="00034DDF">
        <w:t xml:space="preserve">the </w:t>
      </w:r>
      <w:r w:rsidRPr="00C91960">
        <w:t xml:space="preserve">Power BI Desktop: Report, Data, and Relationships, from top to bottom. The currently displayed view is indicated by the yellow bar on the left. In the case of Figure </w:t>
      </w:r>
      <w:r w:rsidR="001B7044">
        <w:t>3</w:t>
      </w:r>
      <w:r w:rsidRPr="00C91960">
        <w:t>1, Report view is currently displayed. You can change views by selecting any of those three icons.</w:t>
      </w:r>
      <w:r w:rsidR="00EC41C0">
        <w:t xml:space="preserve"> </w:t>
      </w:r>
      <w:r w:rsidRPr="00C91960">
        <w:t xml:space="preserve">Power BI Desktop also includes Query Editor </w:t>
      </w:r>
      <w:r w:rsidRPr="00343E3C">
        <w:t xml:space="preserve">(Figure </w:t>
      </w:r>
      <w:r w:rsidR="001B7044">
        <w:t>32</w:t>
      </w:r>
      <w:r w:rsidRPr="00343E3C">
        <w:t>),</w:t>
      </w:r>
      <w:r w:rsidRPr="00C91960">
        <w:t xml:space="preserve"> which opens in a separate window. In Query Editor, you can build queries and transform data, then load that refined data model into Power BI Desktop, and create reports.</w:t>
      </w:r>
    </w:p>
    <w:p w14:paraId="6E48674B" w14:textId="77777777" w:rsidR="00CD629A" w:rsidRPr="00C91960" w:rsidRDefault="00CD629A">
      <w:pPr>
        <w:rPr>
          <w:rFonts w:eastAsia="Arial" w:cs="Arial"/>
          <w:szCs w:val="24"/>
        </w:rPr>
      </w:pPr>
    </w:p>
    <w:p w14:paraId="6AAF8767" w14:textId="77777777" w:rsidR="00CD629A" w:rsidRPr="00C91960" w:rsidRDefault="006E223A" w:rsidP="00EC41C0">
      <w:pPr>
        <w:jc w:val="center"/>
        <w:rPr>
          <w:rFonts w:eastAsia="Arial" w:cs="Arial"/>
          <w:szCs w:val="24"/>
        </w:rPr>
      </w:pPr>
      <w:r w:rsidRPr="00C91960">
        <w:rPr>
          <w:rFonts w:eastAsia="Arial" w:cs="Arial"/>
          <w:noProof/>
          <w:szCs w:val="24"/>
          <w:lang w:val="pl-PL" w:eastAsia="pl-PL"/>
        </w:rPr>
        <w:drawing>
          <wp:inline distT="0" distB="0" distL="0" distR="0" wp14:anchorId="77029F33" wp14:editId="3AA2645C">
            <wp:extent cx="4211955" cy="1550892"/>
            <wp:effectExtent l="0" t="0" r="0" b="0"/>
            <wp:docPr id="34"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50" cstate="print"/>
                    <a:srcRect/>
                    <a:stretch>
                      <a:fillRect/>
                    </a:stretch>
                  </pic:blipFill>
                  <pic:spPr>
                    <a:xfrm>
                      <a:off x="0" y="0"/>
                      <a:ext cx="4211955" cy="1550892"/>
                    </a:xfrm>
                    <a:prstGeom prst="rect">
                      <a:avLst/>
                    </a:prstGeom>
                    <a:ln/>
                  </pic:spPr>
                </pic:pic>
              </a:graphicData>
            </a:graphic>
          </wp:inline>
        </w:drawing>
      </w:r>
    </w:p>
    <w:p w14:paraId="6AEA6EA1" w14:textId="77777777" w:rsidR="00CD629A" w:rsidRPr="00C91960" w:rsidRDefault="00CD629A">
      <w:pPr>
        <w:rPr>
          <w:rFonts w:eastAsia="Arial" w:cs="Arial"/>
          <w:szCs w:val="24"/>
        </w:rPr>
      </w:pPr>
    </w:p>
    <w:p w14:paraId="3EA30C20" w14:textId="77777777" w:rsidR="00CD629A" w:rsidRPr="00984E3D" w:rsidRDefault="006E223A" w:rsidP="00484EB4">
      <w:pPr>
        <w:pStyle w:val="Nagwekspisutreci"/>
        <w:rPr>
          <w:lang w:val="en-US"/>
        </w:rPr>
      </w:pPr>
      <w:bookmarkStart w:id="365" w:name="_Toc496545325"/>
      <w:r w:rsidRPr="00984E3D">
        <w:rPr>
          <w:lang w:val="en-US"/>
        </w:rPr>
        <w:t xml:space="preserve">Figure </w:t>
      </w:r>
      <w:r w:rsidR="00376AD3">
        <w:fldChar w:fldCharType="begin"/>
      </w:r>
      <w:r w:rsidR="00376AD3" w:rsidRPr="00984E3D">
        <w:rPr>
          <w:lang w:val="en-US"/>
        </w:rPr>
        <w:instrText xml:space="preserve"> SEQ Figure \* ARABIC </w:instrText>
      </w:r>
      <w:r w:rsidR="00376AD3">
        <w:fldChar w:fldCharType="separate"/>
      </w:r>
      <w:r w:rsidR="00843C9A">
        <w:rPr>
          <w:noProof/>
          <w:lang w:val="en-US"/>
        </w:rPr>
        <w:t>32</w:t>
      </w:r>
      <w:r w:rsidR="00376AD3">
        <w:rPr>
          <w:noProof/>
        </w:rPr>
        <w:fldChar w:fldCharType="end"/>
      </w:r>
      <w:r w:rsidR="00984E3D" w:rsidRPr="00984E3D">
        <w:rPr>
          <w:noProof/>
          <w:lang w:val="en-US"/>
        </w:rPr>
        <w:t>.</w:t>
      </w:r>
      <w:r w:rsidRPr="00984E3D">
        <w:rPr>
          <w:lang w:val="en-US"/>
        </w:rPr>
        <w:t xml:space="preserve"> Query Editor</w:t>
      </w:r>
      <w:r w:rsidRPr="00984E3D">
        <w:rPr>
          <w:vertAlign w:val="superscript"/>
          <w:lang w:val="en-US"/>
        </w:rPr>
        <w:t>.</w:t>
      </w:r>
      <w:bookmarkEnd w:id="365"/>
    </w:p>
    <w:p w14:paraId="1015085C" w14:textId="77777777" w:rsidR="00CD629A" w:rsidRPr="00C91960" w:rsidRDefault="006E223A" w:rsidP="0031199F">
      <w:pPr>
        <w:pStyle w:val="Nagwek2"/>
      </w:pPr>
      <w:bookmarkStart w:id="366" w:name="_Toc490733058"/>
      <w:bookmarkStart w:id="367" w:name="_Toc490733344"/>
      <w:bookmarkStart w:id="368" w:name="_Toc496813425"/>
      <w:r w:rsidRPr="00C91960">
        <w:t xml:space="preserve">Typical scenario of </w:t>
      </w:r>
      <w:r w:rsidRPr="0031199F">
        <w:t>analysis</w:t>
      </w:r>
      <w:r w:rsidRPr="00C91960">
        <w:t xml:space="preserve"> creation</w:t>
      </w:r>
      <w:bookmarkEnd w:id="366"/>
      <w:bookmarkEnd w:id="367"/>
      <w:bookmarkEnd w:id="368"/>
    </w:p>
    <w:p w14:paraId="11EE7802" w14:textId="77777777" w:rsidR="00CD629A" w:rsidRPr="00C91960" w:rsidRDefault="00CD629A">
      <w:pPr>
        <w:rPr>
          <w:rFonts w:cs="Arial"/>
        </w:rPr>
      </w:pPr>
    </w:p>
    <w:p w14:paraId="047E9C41" w14:textId="77777777" w:rsidR="00CD629A" w:rsidRPr="00C91960" w:rsidRDefault="006E223A" w:rsidP="00D03FB9">
      <w:pPr>
        <w:pStyle w:val="Akapitpodstawowy"/>
        <w:ind w:firstLine="0"/>
      </w:pPr>
      <w:r w:rsidRPr="00C91960">
        <w:t>Typical scenario includes the following stages</w:t>
      </w:r>
      <w:r w:rsidR="00034DDF">
        <w:t>:</w:t>
      </w:r>
    </w:p>
    <w:p w14:paraId="083D0D95" w14:textId="77777777" w:rsidR="00CD629A" w:rsidRPr="00C91960" w:rsidRDefault="006E223A" w:rsidP="00FF4E7C">
      <w:pPr>
        <w:pStyle w:val="Akapitpodstawowy"/>
      </w:pPr>
      <w:r w:rsidRPr="00C91960">
        <w:t>Connect to Data</w:t>
      </w:r>
    </w:p>
    <w:p w14:paraId="293EC7CD" w14:textId="77777777" w:rsidR="00CD629A" w:rsidRPr="00C91960" w:rsidRDefault="006E223A" w:rsidP="00FF4E7C">
      <w:pPr>
        <w:pStyle w:val="Akapitpodstawowy"/>
      </w:pPr>
      <w:r w:rsidRPr="00C91960">
        <w:t>Shape and Combine Data</w:t>
      </w:r>
    </w:p>
    <w:p w14:paraId="6883BF90" w14:textId="77777777" w:rsidR="00CD629A" w:rsidRPr="00C91960" w:rsidRDefault="006E223A" w:rsidP="00FF4E7C">
      <w:pPr>
        <w:pStyle w:val="Akapitpodstawowy"/>
      </w:pPr>
      <w:r w:rsidRPr="00C91960">
        <w:t>Remove unnecessary columns</w:t>
      </w:r>
    </w:p>
    <w:p w14:paraId="2158EB14" w14:textId="77777777" w:rsidR="00CD629A" w:rsidRPr="00C91960" w:rsidRDefault="006E223A" w:rsidP="00FF4E7C">
      <w:pPr>
        <w:pStyle w:val="Akapitpodstawowy"/>
      </w:pPr>
      <w:r w:rsidRPr="00C91960">
        <w:t>Adapting data types</w:t>
      </w:r>
    </w:p>
    <w:p w14:paraId="6B3F2A17" w14:textId="77777777" w:rsidR="00CD629A" w:rsidRPr="00C91960" w:rsidRDefault="006E223A" w:rsidP="00FF4E7C">
      <w:pPr>
        <w:pStyle w:val="Akapitpodstawowy"/>
      </w:pPr>
      <w:r w:rsidRPr="00C91960">
        <w:t>Remove unnecessary lines</w:t>
      </w:r>
    </w:p>
    <w:p w14:paraId="713EADA9" w14:textId="77777777" w:rsidR="00CD629A" w:rsidRPr="00C91960" w:rsidRDefault="006E223A" w:rsidP="00FF4E7C">
      <w:pPr>
        <w:pStyle w:val="Akapitpodstawowy"/>
      </w:pPr>
      <w:r w:rsidRPr="00C91960">
        <w:t>Removing duplicates</w:t>
      </w:r>
    </w:p>
    <w:p w14:paraId="0C992F99" w14:textId="77777777" w:rsidR="00CD629A" w:rsidRPr="00C91960" w:rsidRDefault="006E223A" w:rsidP="00FF4E7C">
      <w:pPr>
        <w:pStyle w:val="Akapitpodstawowy"/>
      </w:pPr>
      <w:r w:rsidRPr="00C91960">
        <w:t>Data transformation</w:t>
      </w:r>
    </w:p>
    <w:p w14:paraId="6BC3B627" w14:textId="77777777" w:rsidR="00CD629A" w:rsidRPr="00C91960" w:rsidRDefault="006E223A" w:rsidP="00FF4E7C">
      <w:pPr>
        <w:pStyle w:val="Akapitpodstawowy"/>
      </w:pPr>
      <w:r w:rsidRPr="00C91960">
        <w:t>Replace values</w:t>
      </w:r>
    </w:p>
    <w:p w14:paraId="4E2FF180" w14:textId="77777777" w:rsidR="00CD629A" w:rsidRPr="00C91960" w:rsidRDefault="006E223A" w:rsidP="00FF4E7C">
      <w:pPr>
        <w:pStyle w:val="Akapitpodstawowy"/>
      </w:pPr>
      <w:r w:rsidRPr="00C91960">
        <w:t>Merge / Split column (by delimiter or number of characters)</w:t>
      </w:r>
    </w:p>
    <w:p w14:paraId="205094BE" w14:textId="77777777" w:rsidR="00CD629A" w:rsidRPr="00C91960" w:rsidRDefault="006E223A" w:rsidP="00FF4E7C">
      <w:pPr>
        <w:pStyle w:val="Akapitpodstawowy"/>
      </w:pPr>
      <w:r w:rsidRPr="00C91960">
        <w:t>Calculate aggregation</w:t>
      </w:r>
    </w:p>
    <w:p w14:paraId="4E66FD50" w14:textId="77777777" w:rsidR="00CD629A" w:rsidRPr="00C91960" w:rsidRDefault="006E223A" w:rsidP="00FF4E7C">
      <w:pPr>
        <w:pStyle w:val="Akapitpodstawowy"/>
      </w:pPr>
      <w:r w:rsidRPr="00C91960">
        <w:t>Merge queries</w:t>
      </w:r>
    </w:p>
    <w:p w14:paraId="6010BA0E" w14:textId="77777777" w:rsidR="00CD629A" w:rsidRPr="00C91960" w:rsidRDefault="006E223A" w:rsidP="00FF4E7C">
      <w:pPr>
        <w:pStyle w:val="Akapitpodstawowy"/>
      </w:pPr>
      <w:r w:rsidRPr="00C91960">
        <w:lastRenderedPageBreak/>
        <w:t>Append queries</w:t>
      </w:r>
    </w:p>
    <w:p w14:paraId="7CBE9CAD" w14:textId="77777777" w:rsidR="00CD629A" w:rsidRPr="00C91960" w:rsidRDefault="006E223A" w:rsidP="00FF4E7C">
      <w:pPr>
        <w:pStyle w:val="Akapitpodstawowy"/>
      </w:pPr>
      <w:r w:rsidRPr="00C91960">
        <w:t>Transpose</w:t>
      </w:r>
    </w:p>
    <w:p w14:paraId="378D80C6" w14:textId="77777777" w:rsidR="00CD629A" w:rsidRPr="00C91960" w:rsidRDefault="006E223A" w:rsidP="00FF4E7C">
      <w:pPr>
        <w:pStyle w:val="Akapitpodstawowy"/>
      </w:pPr>
      <w:r w:rsidRPr="00C91960">
        <w:t>Pivot columns</w:t>
      </w:r>
    </w:p>
    <w:p w14:paraId="4A92035F" w14:textId="77777777" w:rsidR="00CD629A" w:rsidRPr="00C91960" w:rsidRDefault="006E223A" w:rsidP="00FF4E7C">
      <w:pPr>
        <w:pStyle w:val="Akapitpodstawowy"/>
      </w:pPr>
      <w:r w:rsidRPr="00C91960">
        <w:t>Add custom column (conditional, calculation)</w:t>
      </w:r>
    </w:p>
    <w:p w14:paraId="5E982C60" w14:textId="77777777" w:rsidR="00CD629A" w:rsidRPr="00C91960" w:rsidRDefault="006E223A" w:rsidP="00FF4E7C">
      <w:pPr>
        <w:pStyle w:val="Akapitpodstawowy"/>
      </w:pPr>
      <w:r w:rsidRPr="00C91960">
        <w:t>Add measures</w:t>
      </w:r>
    </w:p>
    <w:p w14:paraId="0EEB490D" w14:textId="77777777" w:rsidR="00CD629A" w:rsidRPr="00C91960" w:rsidRDefault="006E223A" w:rsidP="00FF4E7C">
      <w:pPr>
        <w:pStyle w:val="Akapitpodstawowy"/>
      </w:pPr>
      <w:r w:rsidRPr="00C91960">
        <w:t>Building a model - an indication of references between data sets</w:t>
      </w:r>
    </w:p>
    <w:p w14:paraId="735E39F5" w14:textId="77777777" w:rsidR="00CD629A" w:rsidRPr="00C91960" w:rsidRDefault="006E223A" w:rsidP="00FF4E7C">
      <w:pPr>
        <w:pStyle w:val="Akapitpodstawowy"/>
      </w:pPr>
      <w:r w:rsidRPr="00C91960">
        <w:t>Visuali</w:t>
      </w:r>
      <w:r w:rsidR="00034DDF">
        <w:t>z</w:t>
      </w:r>
      <w:r w:rsidRPr="00C91960">
        <w:t>ations:</w:t>
      </w:r>
    </w:p>
    <w:p w14:paraId="00E25BBA" w14:textId="77777777" w:rsidR="00CD629A" w:rsidRPr="00C91960" w:rsidRDefault="006E223A" w:rsidP="00FF4E7C">
      <w:pPr>
        <w:pStyle w:val="Akapitpodstawowy"/>
      </w:pPr>
      <w:r w:rsidRPr="00C91960">
        <w:t>Definition of charts</w:t>
      </w:r>
    </w:p>
    <w:p w14:paraId="06E59B75" w14:textId="77777777" w:rsidR="00CD629A" w:rsidRPr="00C91960" w:rsidRDefault="006E223A" w:rsidP="00FF4E7C">
      <w:pPr>
        <w:pStyle w:val="Akapitpodstawowy"/>
      </w:pPr>
      <w:r w:rsidRPr="00C91960">
        <w:t>Definition of filters</w:t>
      </w:r>
    </w:p>
    <w:p w14:paraId="3189836A" w14:textId="77777777" w:rsidR="00CD629A" w:rsidRPr="00C91960" w:rsidRDefault="006E223A" w:rsidP="00FF4E7C">
      <w:pPr>
        <w:pStyle w:val="Akapitpodstawowy"/>
      </w:pPr>
      <w:r w:rsidRPr="00C91960">
        <w:t>With Power BI Desktop installed, you’re ready to connect to various sources of data. There are all sorts of data sources available in the Query window. The following image shows how to connect to data, by selecting the Home ribbon, then Get Data &gt; More</w:t>
      </w:r>
      <w:r w:rsidR="00074CD5">
        <w:rPr>
          <w:rStyle w:val="Odwoanieprzypisudolnego"/>
        </w:rPr>
        <w:footnoteReference w:id="131"/>
      </w:r>
      <w:r w:rsidRPr="00C91960">
        <w:t>.</w:t>
      </w:r>
    </w:p>
    <w:p w14:paraId="5EA47023" w14:textId="77777777" w:rsidR="00CD629A" w:rsidRPr="00C91960" w:rsidRDefault="00CD629A">
      <w:pPr>
        <w:rPr>
          <w:rFonts w:eastAsia="Arial" w:cs="Arial"/>
          <w:szCs w:val="24"/>
        </w:rPr>
      </w:pPr>
    </w:p>
    <w:p w14:paraId="656EE43D" w14:textId="77777777" w:rsidR="00CD629A" w:rsidRPr="00C91960" w:rsidRDefault="006E223A" w:rsidP="00EC41C0">
      <w:pPr>
        <w:keepNext/>
        <w:jc w:val="center"/>
        <w:rPr>
          <w:rFonts w:eastAsia="Arial" w:cs="Arial"/>
          <w:szCs w:val="24"/>
        </w:rPr>
      </w:pPr>
      <w:r w:rsidRPr="00C91960">
        <w:rPr>
          <w:rFonts w:eastAsia="Arial" w:cs="Arial"/>
          <w:noProof/>
          <w:szCs w:val="24"/>
          <w:lang w:val="pl-PL" w:eastAsia="pl-PL"/>
        </w:rPr>
        <w:drawing>
          <wp:inline distT="0" distB="0" distL="0" distR="0" wp14:anchorId="02F0E894" wp14:editId="6F17305B">
            <wp:extent cx="3365500" cy="3015393"/>
            <wp:effectExtent l="0" t="0" r="6350" b="0"/>
            <wp:docPr id="37"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51" cstate="print"/>
                    <a:srcRect/>
                    <a:stretch>
                      <a:fillRect/>
                    </a:stretch>
                  </pic:blipFill>
                  <pic:spPr>
                    <a:xfrm>
                      <a:off x="0" y="0"/>
                      <a:ext cx="3418567" cy="3062940"/>
                    </a:xfrm>
                    <a:prstGeom prst="rect">
                      <a:avLst/>
                    </a:prstGeom>
                    <a:ln/>
                  </pic:spPr>
                </pic:pic>
              </a:graphicData>
            </a:graphic>
          </wp:inline>
        </w:drawing>
      </w:r>
    </w:p>
    <w:p w14:paraId="6A36E182" w14:textId="77777777" w:rsidR="00CD629A" w:rsidRPr="00C91960" w:rsidRDefault="00CD629A">
      <w:pPr>
        <w:keepNext/>
        <w:rPr>
          <w:rFonts w:eastAsia="Arial" w:cs="Arial"/>
          <w:szCs w:val="24"/>
        </w:rPr>
      </w:pPr>
    </w:p>
    <w:p w14:paraId="567620E6" w14:textId="77777777" w:rsidR="00CD629A" w:rsidRPr="001C5956" w:rsidRDefault="006E223A" w:rsidP="00484EB4">
      <w:pPr>
        <w:pStyle w:val="Nagwekspisutreci"/>
        <w:rPr>
          <w:lang w:val="en-US"/>
        </w:rPr>
      </w:pPr>
      <w:bookmarkStart w:id="369" w:name="_Toc496545326"/>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33</w:t>
      </w:r>
      <w:r w:rsidR="00376AD3">
        <w:rPr>
          <w:noProof/>
        </w:rPr>
        <w:fldChar w:fldCharType="end"/>
      </w:r>
      <w:r w:rsidR="00984E3D" w:rsidRPr="00984E3D">
        <w:rPr>
          <w:noProof/>
          <w:lang w:val="en-US"/>
        </w:rPr>
        <w:t>.</w:t>
      </w:r>
      <w:r w:rsidRPr="001C5956">
        <w:rPr>
          <w:lang w:val="en-US"/>
        </w:rPr>
        <w:t xml:space="preserve"> The most common data sources</w:t>
      </w:r>
      <w:r w:rsidRPr="00984E3D">
        <w:rPr>
          <w:vertAlign w:val="superscript"/>
          <w:lang w:val="en-US"/>
        </w:rPr>
        <w:t>.</w:t>
      </w:r>
      <w:bookmarkEnd w:id="369"/>
    </w:p>
    <w:p w14:paraId="0CD90E3F" w14:textId="77777777" w:rsidR="00CD629A" w:rsidRPr="00C91960" w:rsidRDefault="00CD629A">
      <w:pPr>
        <w:rPr>
          <w:rFonts w:eastAsia="Arial" w:cs="Arial"/>
          <w:szCs w:val="24"/>
        </w:rPr>
      </w:pPr>
    </w:p>
    <w:p w14:paraId="7E042F92" w14:textId="77777777" w:rsidR="00CD629A" w:rsidRPr="00C91960" w:rsidRDefault="006E223A" w:rsidP="00EC41C0">
      <w:pPr>
        <w:ind w:firstLine="0"/>
        <w:jc w:val="center"/>
        <w:rPr>
          <w:rFonts w:eastAsia="Arial" w:cs="Arial"/>
          <w:szCs w:val="24"/>
        </w:rPr>
      </w:pPr>
      <w:r w:rsidRPr="00C91960">
        <w:rPr>
          <w:rFonts w:eastAsia="Arial" w:cs="Arial"/>
          <w:noProof/>
          <w:szCs w:val="24"/>
          <w:lang w:val="pl-PL" w:eastAsia="pl-PL"/>
        </w:rPr>
        <w:lastRenderedPageBreak/>
        <w:drawing>
          <wp:inline distT="0" distB="0" distL="0" distR="0" wp14:anchorId="67A714E9" wp14:editId="0FDA172C">
            <wp:extent cx="4220852" cy="2997854"/>
            <wp:effectExtent l="0" t="0" r="0" b="0"/>
            <wp:docPr id="36" name="image85.png" descr="https://dpspowerbi.blob.core.windows.net/powerbi-prod-media/powerbi.microsoft.com/en-us/documentation/articles/powerbi-desktop-data-sources/20160909012746/datasources_getdata.png"/>
            <wp:cNvGraphicFramePr/>
            <a:graphic xmlns:a="http://schemas.openxmlformats.org/drawingml/2006/main">
              <a:graphicData uri="http://schemas.openxmlformats.org/drawingml/2006/picture">
                <pic:pic xmlns:pic="http://schemas.openxmlformats.org/drawingml/2006/picture">
                  <pic:nvPicPr>
                    <pic:cNvPr id="0" name="image85.png" descr="https://dpspowerbi.blob.core.windows.net/powerbi-prod-media/powerbi.microsoft.com/en-us/documentation/articles/powerbi-desktop-data-sources/20160909012746/datasources_getdata.png"/>
                    <pic:cNvPicPr preferRelativeResize="0"/>
                  </pic:nvPicPr>
                  <pic:blipFill>
                    <a:blip r:embed="rId152" cstate="print"/>
                    <a:srcRect/>
                    <a:stretch>
                      <a:fillRect/>
                    </a:stretch>
                  </pic:blipFill>
                  <pic:spPr>
                    <a:xfrm>
                      <a:off x="0" y="0"/>
                      <a:ext cx="4220852" cy="2997854"/>
                    </a:xfrm>
                    <a:prstGeom prst="rect">
                      <a:avLst/>
                    </a:prstGeom>
                    <a:ln/>
                  </pic:spPr>
                </pic:pic>
              </a:graphicData>
            </a:graphic>
          </wp:inline>
        </w:drawing>
      </w:r>
    </w:p>
    <w:p w14:paraId="01A1E616" w14:textId="77777777" w:rsidR="00CD629A" w:rsidRPr="00C91960" w:rsidRDefault="00CD629A">
      <w:pPr>
        <w:rPr>
          <w:rFonts w:eastAsia="Arial" w:cs="Arial"/>
          <w:szCs w:val="24"/>
        </w:rPr>
      </w:pPr>
    </w:p>
    <w:p w14:paraId="3B0478CA" w14:textId="77777777" w:rsidR="00CD629A" w:rsidRPr="001C5956" w:rsidRDefault="006E223A" w:rsidP="00484EB4">
      <w:pPr>
        <w:pStyle w:val="Nagwekspisutreci"/>
        <w:rPr>
          <w:lang w:val="en-US"/>
        </w:rPr>
      </w:pPr>
      <w:bookmarkStart w:id="370" w:name="_Toc496545327"/>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34</w:t>
      </w:r>
      <w:r w:rsidR="00376AD3">
        <w:rPr>
          <w:noProof/>
        </w:rPr>
        <w:fldChar w:fldCharType="end"/>
      </w:r>
      <w:r w:rsidR="00984E3D" w:rsidRPr="00984E3D">
        <w:rPr>
          <w:noProof/>
          <w:lang w:val="en-US"/>
        </w:rPr>
        <w:t>.</w:t>
      </w:r>
      <w:r w:rsidRPr="001C5956">
        <w:rPr>
          <w:lang w:val="en-US"/>
        </w:rPr>
        <w:t xml:space="preserve"> All available data sources</w:t>
      </w:r>
      <w:r w:rsidRPr="00984E3D">
        <w:rPr>
          <w:vertAlign w:val="superscript"/>
          <w:lang w:val="en-US"/>
        </w:rPr>
        <w:t>.</w:t>
      </w:r>
      <w:bookmarkEnd w:id="370"/>
    </w:p>
    <w:p w14:paraId="359AA9F6" w14:textId="77777777" w:rsidR="00876860" w:rsidRPr="00876860" w:rsidRDefault="00876860" w:rsidP="00876860">
      <w:pPr>
        <w:pStyle w:val="Akapitpodstawowy"/>
        <w:jc w:val="center"/>
        <w:rPr>
          <w:sz w:val="20"/>
        </w:rPr>
      </w:pPr>
    </w:p>
    <w:p w14:paraId="097719BD" w14:textId="77777777" w:rsidR="00CD629A" w:rsidRPr="00C91960" w:rsidRDefault="006E223A" w:rsidP="00FF4E7C">
      <w:pPr>
        <w:pStyle w:val="Akapitpodstawowy"/>
        <w:rPr>
          <w:szCs w:val="24"/>
        </w:rPr>
      </w:pPr>
      <w:r w:rsidRPr="00C91960">
        <w:rPr>
          <w:szCs w:val="24"/>
        </w:rPr>
        <w:t>We can distinguish the following groups of data sources:</w:t>
      </w:r>
    </w:p>
    <w:p w14:paraId="39231332" w14:textId="77777777" w:rsidR="00CD629A" w:rsidRPr="00C91960" w:rsidRDefault="006E223A" w:rsidP="00FF4E7C">
      <w:pPr>
        <w:pStyle w:val="Akapitpodstawowy"/>
        <w:rPr>
          <w:szCs w:val="24"/>
        </w:rPr>
      </w:pPr>
      <w:r w:rsidRPr="00C91960">
        <w:rPr>
          <w:szCs w:val="24"/>
        </w:rPr>
        <w:t>File data sources</w:t>
      </w:r>
    </w:p>
    <w:p w14:paraId="11A42D19" w14:textId="77777777" w:rsidR="00CD629A" w:rsidRPr="00C91960" w:rsidRDefault="006E223A" w:rsidP="00FF4E7C">
      <w:pPr>
        <w:pStyle w:val="Akapitpodstawowy"/>
        <w:rPr>
          <w:szCs w:val="24"/>
        </w:rPr>
      </w:pPr>
      <w:r w:rsidRPr="00C91960">
        <w:rPr>
          <w:szCs w:val="24"/>
        </w:rPr>
        <w:t>Databases</w:t>
      </w:r>
    </w:p>
    <w:p w14:paraId="6262D9F1" w14:textId="77777777" w:rsidR="00CD629A" w:rsidRPr="00C91960" w:rsidRDefault="006E223A" w:rsidP="00FF4E7C">
      <w:pPr>
        <w:pStyle w:val="Akapitpodstawowy"/>
        <w:rPr>
          <w:szCs w:val="24"/>
        </w:rPr>
      </w:pPr>
      <w:r w:rsidRPr="00C91960">
        <w:rPr>
          <w:szCs w:val="24"/>
        </w:rPr>
        <w:t>Online Services</w:t>
      </w:r>
    </w:p>
    <w:p w14:paraId="054FE5CB" w14:textId="77777777" w:rsidR="00CD629A" w:rsidRPr="00C91960" w:rsidRDefault="00CD629A" w:rsidP="00FF4E7C">
      <w:pPr>
        <w:pStyle w:val="Akapitpodstawowy"/>
        <w:rPr>
          <w:szCs w:val="24"/>
        </w:rPr>
      </w:pPr>
    </w:p>
    <w:p w14:paraId="652F5E28" w14:textId="77777777" w:rsidR="00CD629A" w:rsidRPr="00C91960" w:rsidRDefault="006E223A" w:rsidP="00FF4E7C">
      <w:pPr>
        <w:pStyle w:val="Akapitpodstawowy"/>
        <w:rPr>
          <w:szCs w:val="24"/>
        </w:rPr>
      </w:pPr>
      <w:r w:rsidRPr="00C91960">
        <w:rPr>
          <w:szCs w:val="24"/>
        </w:rPr>
        <w:t>Among File data sources we can find:</w:t>
      </w:r>
    </w:p>
    <w:p w14:paraId="653C1453" w14:textId="77777777" w:rsidR="00CD629A" w:rsidRPr="00C91960" w:rsidRDefault="006E223A" w:rsidP="00FF4E7C">
      <w:pPr>
        <w:pStyle w:val="Akapitpodstawowy"/>
        <w:rPr>
          <w:szCs w:val="24"/>
        </w:rPr>
      </w:pPr>
      <w:r w:rsidRPr="00C91960">
        <w:rPr>
          <w:szCs w:val="24"/>
        </w:rPr>
        <w:t>Excel</w:t>
      </w:r>
    </w:p>
    <w:p w14:paraId="4CE48E4A" w14:textId="77777777" w:rsidR="00CD629A" w:rsidRPr="00C91960" w:rsidRDefault="006E223A" w:rsidP="00FF4E7C">
      <w:pPr>
        <w:pStyle w:val="Akapitpodstawowy"/>
        <w:rPr>
          <w:szCs w:val="24"/>
        </w:rPr>
      </w:pPr>
      <w:r w:rsidRPr="00C91960">
        <w:rPr>
          <w:szCs w:val="24"/>
        </w:rPr>
        <w:t>CSV</w:t>
      </w:r>
    </w:p>
    <w:p w14:paraId="77339A6D" w14:textId="77777777" w:rsidR="00CD629A" w:rsidRPr="00C91960" w:rsidRDefault="006E223A" w:rsidP="00FF4E7C">
      <w:pPr>
        <w:pStyle w:val="Akapitpodstawowy"/>
        <w:rPr>
          <w:szCs w:val="24"/>
        </w:rPr>
      </w:pPr>
      <w:r w:rsidRPr="00C91960">
        <w:rPr>
          <w:szCs w:val="24"/>
        </w:rPr>
        <w:t>XML</w:t>
      </w:r>
    </w:p>
    <w:p w14:paraId="11B836DF" w14:textId="77777777" w:rsidR="00CD629A" w:rsidRPr="00C91960" w:rsidRDefault="006E223A" w:rsidP="00FF4E7C">
      <w:pPr>
        <w:pStyle w:val="Akapitpodstawowy"/>
        <w:rPr>
          <w:szCs w:val="24"/>
        </w:rPr>
      </w:pPr>
      <w:r w:rsidRPr="00C91960">
        <w:rPr>
          <w:szCs w:val="24"/>
        </w:rPr>
        <w:t>Text</w:t>
      </w:r>
    </w:p>
    <w:p w14:paraId="631DB272" w14:textId="77777777" w:rsidR="00CD629A" w:rsidRPr="00C91960" w:rsidRDefault="006E223A" w:rsidP="00FF4E7C">
      <w:pPr>
        <w:pStyle w:val="Akapitpodstawowy"/>
        <w:rPr>
          <w:szCs w:val="24"/>
        </w:rPr>
      </w:pPr>
      <w:r w:rsidRPr="00C91960">
        <w:rPr>
          <w:szCs w:val="24"/>
        </w:rPr>
        <w:t>JSON</w:t>
      </w:r>
    </w:p>
    <w:p w14:paraId="0553AA6A" w14:textId="77777777" w:rsidR="00CD629A" w:rsidRPr="00C91960" w:rsidRDefault="006E223A" w:rsidP="00FF4E7C">
      <w:pPr>
        <w:pStyle w:val="Akapitpodstawowy"/>
        <w:rPr>
          <w:szCs w:val="24"/>
        </w:rPr>
      </w:pPr>
      <w:r w:rsidRPr="00C91960">
        <w:rPr>
          <w:szCs w:val="24"/>
        </w:rPr>
        <w:t>Folder</w:t>
      </w:r>
    </w:p>
    <w:p w14:paraId="75BD66AB" w14:textId="77777777" w:rsidR="00CD629A" w:rsidRPr="00C91960" w:rsidRDefault="006E223A" w:rsidP="00FF4E7C">
      <w:pPr>
        <w:pStyle w:val="Akapitpodstawowy"/>
        <w:rPr>
          <w:szCs w:val="24"/>
        </w:rPr>
      </w:pPr>
      <w:r w:rsidRPr="00C91960">
        <w:rPr>
          <w:szCs w:val="24"/>
        </w:rPr>
        <w:t>SharePoint Folder</w:t>
      </w:r>
      <w:r w:rsidR="00074CD5">
        <w:rPr>
          <w:rStyle w:val="Odwoanieprzypisudolnego"/>
          <w:szCs w:val="24"/>
        </w:rPr>
        <w:footnoteReference w:id="132"/>
      </w:r>
    </w:p>
    <w:p w14:paraId="1060C075" w14:textId="77777777" w:rsidR="00CD629A" w:rsidRPr="00C91960" w:rsidRDefault="00CD629A" w:rsidP="00FF4E7C">
      <w:pPr>
        <w:pStyle w:val="Akapitpodstawowy"/>
        <w:rPr>
          <w:szCs w:val="24"/>
        </w:rPr>
      </w:pPr>
    </w:p>
    <w:p w14:paraId="6AC3FB14" w14:textId="77777777" w:rsidR="00CD629A" w:rsidRPr="00C91960" w:rsidRDefault="006E223A" w:rsidP="00FF4E7C">
      <w:pPr>
        <w:pStyle w:val="Akapitpodstawowy"/>
        <w:rPr>
          <w:szCs w:val="24"/>
        </w:rPr>
      </w:pPr>
      <w:r w:rsidRPr="00C91960">
        <w:rPr>
          <w:szCs w:val="24"/>
        </w:rPr>
        <w:t>There are the following databases available:</w:t>
      </w:r>
    </w:p>
    <w:p w14:paraId="7B841F67" w14:textId="77777777" w:rsidR="00CD629A" w:rsidRPr="00C91960" w:rsidRDefault="006E223A" w:rsidP="00FF4E7C">
      <w:pPr>
        <w:pStyle w:val="Akapitpodstawowy"/>
        <w:rPr>
          <w:szCs w:val="24"/>
        </w:rPr>
      </w:pPr>
      <w:r w:rsidRPr="00C91960">
        <w:rPr>
          <w:szCs w:val="24"/>
        </w:rPr>
        <w:t>SQL Server Database</w:t>
      </w:r>
    </w:p>
    <w:p w14:paraId="16B5BD43" w14:textId="77777777" w:rsidR="00CD629A" w:rsidRPr="00C91960" w:rsidRDefault="006E223A" w:rsidP="00FF4E7C">
      <w:pPr>
        <w:pStyle w:val="Akapitpodstawowy"/>
        <w:rPr>
          <w:szCs w:val="24"/>
        </w:rPr>
      </w:pPr>
      <w:r w:rsidRPr="00C91960">
        <w:rPr>
          <w:szCs w:val="24"/>
        </w:rPr>
        <w:t>Access Database</w:t>
      </w:r>
    </w:p>
    <w:p w14:paraId="552A7D25" w14:textId="77777777" w:rsidR="00CD629A" w:rsidRPr="00C91960" w:rsidRDefault="006E223A" w:rsidP="00FF4E7C">
      <w:pPr>
        <w:pStyle w:val="Akapitpodstawowy"/>
        <w:rPr>
          <w:szCs w:val="24"/>
        </w:rPr>
      </w:pPr>
      <w:r w:rsidRPr="00C91960">
        <w:rPr>
          <w:szCs w:val="24"/>
        </w:rPr>
        <w:t>SQL Server Analysis Services Database</w:t>
      </w:r>
    </w:p>
    <w:p w14:paraId="5A0FCB0F" w14:textId="77777777" w:rsidR="00CD629A" w:rsidRPr="00C91960" w:rsidRDefault="006E223A" w:rsidP="00FF4E7C">
      <w:pPr>
        <w:pStyle w:val="Akapitpodstawowy"/>
      </w:pPr>
      <w:r w:rsidRPr="00C91960">
        <w:t>Oracle Database</w:t>
      </w:r>
    </w:p>
    <w:p w14:paraId="2AEDD764" w14:textId="77777777" w:rsidR="00CD629A" w:rsidRPr="00C91960" w:rsidRDefault="006E223A" w:rsidP="00FF4E7C">
      <w:pPr>
        <w:pStyle w:val="Akapitpodstawowy"/>
      </w:pPr>
      <w:r w:rsidRPr="00C91960">
        <w:t>IBM DB2 Database</w:t>
      </w:r>
    </w:p>
    <w:p w14:paraId="016CE21C" w14:textId="77777777" w:rsidR="00CD629A" w:rsidRPr="00C91960" w:rsidRDefault="006E223A" w:rsidP="00FF4E7C">
      <w:pPr>
        <w:pStyle w:val="Akapitpodstawowy"/>
      </w:pPr>
      <w:r w:rsidRPr="00C91960">
        <w:t>IBM Informix Database (Beta)</w:t>
      </w:r>
    </w:p>
    <w:p w14:paraId="492B0A4A" w14:textId="77777777" w:rsidR="00CD629A" w:rsidRPr="00C91960" w:rsidRDefault="006E223A" w:rsidP="00FF4E7C">
      <w:pPr>
        <w:pStyle w:val="Akapitpodstawowy"/>
      </w:pPr>
      <w:r w:rsidRPr="00C91960">
        <w:t>MySQL Database</w:t>
      </w:r>
    </w:p>
    <w:p w14:paraId="1336829E" w14:textId="77777777" w:rsidR="00CD629A" w:rsidRPr="00C91960" w:rsidRDefault="006E223A" w:rsidP="00FF4E7C">
      <w:pPr>
        <w:pStyle w:val="Akapitpodstawowy"/>
      </w:pPr>
      <w:r w:rsidRPr="00C91960">
        <w:t>PostgreSQL Database</w:t>
      </w:r>
    </w:p>
    <w:p w14:paraId="2D3D9C26" w14:textId="77777777" w:rsidR="00CD629A" w:rsidRPr="00C91960" w:rsidRDefault="006E223A" w:rsidP="00FF4E7C">
      <w:pPr>
        <w:pStyle w:val="Akapitpodstawowy"/>
      </w:pPr>
      <w:r w:rsidRPr="00C91960">
        <w:t>Sybase Database</w:t>
      </w:r>
    </w:p>
    <w:p w14:paraId="2F9C32DA" w14:textId="77777777" w:rsidR="00CD629A" w:rsidRPr="00C91960" w:rsidRDefault="006E223A" w:rsidP="00FF4E7C">
      <w:pPr>
        <w:pStyle w:val="Akapitpodstawowy"/>
      </w:pPr>
      <w:r w:rsidRPr="00C91960">
        <w:t>Teradata Database</w:t>
      </w:r>
    </w:p>
    <w:p w14:paraId="16578EE5" w14:textId="77777777" w:rsidR="00CD629A" w:rsidRPr="00C91960" w:rsidRDefault="006E223A" w:rsidP="00FF4E7C">
      <w:pPr>
        <w:pStyle w:val="Akapitpodstawowy"/>
      </w:pPr>
      <w:r w:rsidRPr="00C91960">
        <w:lastRenderedPageBreak/>
        <w:t>SAP HANA Database</w:t>
      </w:r>
    </w:p>
    <w:p w14:paraId="3811956C" w14:textId="77777777" w:rsidR="00CD629A" w:rsidRPr="00C91960" w:rsidRDefault="006E223A" w:rsidP="00BF20F4">
      <w:pPr>
        <w:pStyle w:val="Akapitpodstawowy"/>
      </w:pPr>
      <w:r w:rsidRPr="00C91960">
        <w:t>SAP Business Warehouse</w:t>
      </w:r>
    </w:p>
    <w:p w14:paraId="159E2CD9" w14:textId="77777777" w:rsidR="00CD629A" w:rsidRPr="00C91960" w:rsidRDefault="006E223A" w:rsidP="00BF20F4">
      <w:pPr>
        <w:pStyle w:val="Akapitpodstawowy"/>
      </w:pPr>
      <w:r w:rsidRPr="00C91960">
        <w:t>Amazon Redshift (Beta)</w:t>
      </w:r>
    </w:p>
    <w:p w14:paraId="702B47C9" w14:textId="77777777" w:rsidR="00CD629A" w:rsidRPr="00C91960" w:rsidRDefault="006E223A" w:rsidP="00BF20F4">
      <w:pPr>
        <w:pStyle w:val="Akapitpodstawowy"/>
      </w:pPr>
      <w:r w:rsidRPr="00C91960">
        <w:t>Impala (Beta)</w:t>
      </w:r>
    </w:p>
    <w:p w14:paraId="476DEABF" w14:textId="77777777" w:rsidR="00CD629A" w:rsidRPr="00C91960" w:rsidRDefault="006E223A" w:rsidP="00BF20F4">
      <w:pPr>
        <w:pStyle w:val="Akapitpodstawowy"/>
      </w:pPr>
      <w:r w:rsidRPr="00C91960">
        <w:t>Snowflake (Beta)</w:t>
      </w:r>
    </w:p>
    <w:p w14:paraId="5ED37D9F" w14:textId="77777777" w:rsidR="00CD629A" w:rsidRPr="00C91960" w:rsidRDefault="006E223A" w:rsidP="00BF20F4">
      <w:pPr>
        <w:pStyle w:val="Akapitpodstawowy"/>
      </w:pPr>
      <w:r w:rsidRPr="00C91960">
        <w:t>We can also import data from the following Online Services</w:t>
      </w:r>
      <w:r w:rsidR="00034DDF">
        <w:t>:</w:t>
      </w:r>
    </w:p>
    <w:p w14:paraId="72872D9A" w14:textId="77777777" w:rsidR="00CD629A" w:rsidRPr="00C91960" w:rsidRDefault="006E223A" w:rsidP="00BF20F4">
      <w:pPr>
        <w:pStyle w:val="Akapitpodstawowy"/>
      </w:pPr>
      <w:r w:rsidRPr="00C91960">
        <w:t>Web</w:t>
      </w:r>
    </w:p>
    <w:p w14:paraId="46ED5BEA" w14:textId="77777777" w:rsidR="00CD629A" w:rsidRPr="00C91960" w:rsidRDefault="006E223A" w:rsidP="00BF20F4">
      <w:pPr>
        <w:pStyle w:val="Akapitpodstawowy"/>
      </w:pPr>
      <w:r w:rsidRPr="00C91960">
        <w:t>Odata</w:t>
      </w:r>
    </w:p>
    <w:p w14:paraId="1AEBFA4D" w14:textId="77777777" w:rsidR="00CD629A" w:rsidRPr="00C91960" w:rsidRDefault="006E223A" w:rsidP="00BF20F4">
      <w:pPr>
        <w:pStyle w:val="Akapitpodstawowy"/>
      </w:pPr>
      <w:r w:rsidRPr="00C91960">
        <w:t>ODBC</w:t>
      </w:r>
    </w:p>
    <w:p w14:paraId="69EE0ABA" w14:textId="77777777" w:rsidR="00CD629A" w:rsidRPr="00C91960" w:rsidRDefault="006E223A" w:rsidP="00BF20F4">
      <w:pPr>
        <w:pStyle w:val="Akapitpodstawowy"/>
      </w:pPr>
      <w:r w:rsidRPr="00C91960">
        <w:t>Facebook</w:t>
      </w:r>
    </w:p>
    <w:p w14:paraId="6C1E6898" w14:textId="77777777" w:rsidR="00CD629A" w:rsidRPr="00C91960" w:rsidRDefault="006E223A" w:rsidP="00BF20F4">
      <w:pPr>
        <w:pStyle w:val="Akapitpodstawowy"/>
      </w:pPr>
      <w:r w:rsidRPr="00C91960">
        <w:t>Google Analytics</w:t>
      </w:r>
      <w:r w:rsidR="00516490">
        <w:rPr>
          <w:rStyle w:val="Odwoanieprzypisudolnego"/>
        </w:rPr>
        <w:footnoteReference w:id="133"/>
      </w:r>
    </w:p>
    <w:p w14:paraId="33E6A439" w14:textId="77777777" w:rsidR="00CD629A" w:rsidRPr="00C91960" w:rsidRDefault="006E223A" w:rsidP="00BF20F4">
      <w:pPr>
        <w:pStyle w:val="Akapitpodstawowy"/>
      </w:pPr>
      <w:r w:rsidRPr="00C91960">
        <w:t xml:space="preserve">After </w:t>
      </w:r>
      <w:r w:rsidR="00034DDF">
        <w:t xml:space="preserve">indicating </w:t>
      </w:r>
      <w:r w:rsidRPr="00C91960">
        <w:t xml:space="preserve"> the chosen data source the Navigator window returns the preview of data. Then we can load it directly or we can edit the query before loading the table, by selecting Edit from the bottom of the window, or we can load the table.</w:t>
      </w:r>
    </w:p>
    <w:p w14:paraId="3236F015" w14:textId="77777777" w:rsidR="00CD629A" w:rsidRPr="00C91960" w:rsidRDefault="00CD629A" w:rsidP="00BF20F4">
      <w:pPr>
        <w:pStyle w:val="Akapitpodstawowy"/>
      </w:pPr>
    </w:p>
    <w:p w14:paraId="00A51326" w14:textId="77777777" w:rsidR="00CD629A" w:rsidRPr="00C91960" w:rsidRDefault="006E223A" w:rsidP="00EC5028">
      <w:pPr>
        <w:jc w:val="center"/>
        <w:rPr>
          <w:rFonts w:eastAsia="Arial" w:cs="Arial"/>
          <w:szCs w:val="24"/>
        </w:rPr>
      </w:pPr>
      <w:r w:rsidRPr="00C91960">
        <w:rPr>
          <w:rFonts w:eastAsia="Arial" w:cs="Arial"/>
          <w:noProof/>
          <w:szCs w:val="24"/>
          <w:lang w:val="pl-PL" w:eastAsia="pl-PL"/>
        </w:rPr>
        <w:drawing>
          <wp:inline distT="0" distB="0" distL="0" distR="0" wp14:anchorId="3CB7B55F" wp14:editId="6EB5D4CD">
            <wp:extent cx="4211955" cy="2172834"/>
            <wp:effectExtent l="0" t="0" r="0" b="0"/>
            <wp:docPr id="40"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53" cstate="print"/>
                    <a:srcRect/>
                    <a:stretch>
                      <a:fillRect/>
                    </a:stretch>
                  </pic:blipFill>
                  <pic:spPr>
                    <a:xfrm>
                      <a:off x="0" y="0"/>
                      <a:ext cx="4211955" cy="2172834"/>
                    </a:xfrm>
                    <a:prstGeom prst="rect">
                      <a:avLst/>
                    </a:prstGeom>
                    <a:ln/>
                  </pic:spPr>
                </pic:pic>
              </a:graphicData>
            </a:graphic>
          </wp:inline>
        </w:drawing>
      </w:r>
    </w:p>
    <w:p w14:paraId="57DC5126" w14:textId="77777777" w:rsidR="00CD629A" w:rsidRPr="001C5956" w:rsidRDefault="006E223A" w:rsidP="00484EB4">
      <w:pPr>
        <w:pStyle w:val="Nagwekspisutreci"/>
        <w:rPr>
          <w:lang w:val="en-US"/>
        </w:rPr>
      </w:pPr>
      <w:bookmarkStart w:id="371" w:name="_Toc496545328"/>
      <w:r w:rsidRPr="001C5956">
        <w:rPr>
          <w:lang w:val="en-US"/>
        </w:rPr>
        <w:t>Figure</w:t>
      </w:r>
      <w:r w:rsidR="004457A8" w:rsidRPr="001C5956">
        <w:rPr>
          <w:lang w:val="en-US"/>
        </w:rPr>
        <w:t xml:space="preserv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35</w:t>
      </w:r>
      <w:r w:rsidR="00376AD3">
        <w:rPr>
          <w:noProof/>
        </w:rPr>
        <w:fldChar w:fldCharType="end"/>
      </w:r>
      <w:r w:rsidR="00C507EA" w:rsidRPr="00C507EA">
        <w:rPr>
          <w:noProof/>
          <w:lang w:val="en-US"/>
        </w:rPr>
        <w:t>.</w:t>
      </w:r>
      <w:r w:rsidRPr="001C5956">
        <w:rPr>
          <w:lang w:val="en-US"/>
        </w:rPr>
        <w:t xml:space="preserve"> Navigator window – example of a text file</w:t>
      </w:r>
      <w:bookmarkEnd w:id="371"/>
    </w:p>
    <w:p w14:paraId="3A220F6C" w14:textId="77777777" w:rsidR="00CD629A" w:rsidRPr="00C91960" w:rsidRDefault="006E223A" w:rsidP="00BF20F4">
      <w:pPr>
        <w:pStyle w:val="Akapitpodstawowy"/>
      </w:pPr>
      <w:r w:rsidRPr="00C91960">
        <w:t>If we select Edit, the table is loaded and Query Editor is launched. The Query Settings pane is displayed (if it’s not, you can select View from the ribbon, then Show &gt; Query Settings to display the Query Settings pane)</w:t>
      </w:r>
      <w:r w:rsidR="00A8677E">
        <w:rPr>
          <w:rStyle w:val="Odwoanieprzypisudolnego"/>
        </w:rPr>
        <w:footnoteReference w:id="134"/>
      </w:r>
      <w:r w:rsidRPr="00C91960">
        <w:t>.</w:t>
      </w:r>
    </w:p>
    <w:p w14:paraId="40832266" w14:textId="77777777" w:rsidR="00CD629A" w:rsidRPr="00C91960" w:rsidRDefault="00CD629A" w:rsidP="00BF20F4">
      <w:pPr>
        <w:pStyle w:val="Akapitpodstawowy"/>
      </w:pPr>
    </w:p>
    <w:p w14:paraId="01CB85BD" w14:textId="77777777" w:rsidR="00CD629A" w:rsidRPr="00C91960" w:rsidRDefault="006E223A" w:rsidP="00EC5028">
      <w:pPr>
        <w:jc w:val="center"/>
        <w:rPr>
          <w:rFonts w:eastAsia="Arial" w:cs="Arial"/>
          <w:szCs w:val="24"/>
        </w:rPr>
      </w:pPr>
      <w:r w:rsidRPr="00C91960">
        <w:rPr>
          <w:rFonts w:eastAsia="Arial" w:cs="Arial"/>
          <w:noProof/>
          <w:szCs w:val="24"/>
          <w:lang w:val="pl-PL" w:eastAsia="pl-PL"/>
        </w:rPr>
        <w:drawing>
          <wp:inline distT="0" distB="0" distL="0" distR="0" wp14:anchorId="50B1ADC3" wp14:editId="4B640441">
            <wp:extent cx="4211955" cy="1654697"/>
            <wp:effectExtent l="0" t="0" r="0" b="0"/>
            <wp:docPr id="3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54" cstate="print"/>
                    <a:srcRect/>
                    <a:stretch>
                      <a:fillRect/>
                    </a:stretch>
                  </pic:blipFill>
                  <pic:spPr>
                    <a:xfrm>
                      <a:off x="0" y="0"/>
                      <a:ext cx="4211955" cy="1654697"/>
                    </a:xfrm>
                    <a:prstGeom prst="rect">
                      <a:avLst/>
                    </a:prstGeom>
                    <a:ln/>
                  </pic:spPr>
                </pic:pic>
              </a:graphicData>
            </a:graphic>
          </wp:inline>
        </w:drawing>
      </w:r>
    </w:p>
    <w:p w14:paraId="77D65F9A" w14:textId="77777777" w:rsidR="00CD629A" w:rsidRPr="001C5956" w:rsidRDefault="006E223A" w:rsidP="00484EB4">
      <w:pPr>
        <w:pStyle w:val="Nagwekspisutreci"/>
        <w:rPr>
          <w:lang w:val="en-US"/>
        </w:rPr>
      </w:pPr>
      <w:bookmarkStart w:id="372" w:name="_Toc496545329"/>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36</w:t>
      </w:r>
      <w:r w:rsidR="00376AD3">
        <w:rPr>
          <w:noProof/>
        </w:rPr>
        <w:fldChar w:fldCharType="end"/>
      </w:r>
      <w:r w:rsidR="00C507EA" w:rsidRPr="00C507EA">
        <w:rPr>
          <w:noProof/>
          <w:lang w:val="en-US"/>
        </w:rPr>
        <w:t>.</w:t>
      </w:r>
      <w:r w:rsidRPr="001C5956">
        <w:rPr>
          <w:lang w:val="en-US"/>
        </w:rPr>
        <w:t xml:space="preserve"> Query Editor Window</w:t>
      </w:r>
      <w:r w:rsidRPr="00984E3D">
        <w:rPr>
          <w:vertAlign w:val="superscript"/>
          <w:lang w:val="en-US"/>
        </w:rPr>
        <w:t>.</w:t>
      </w:r>
      <w:bookmarkEnd w:id="372"/>
    </w:p>
    <w:p w14:paraId="761E7CC6" w14:textId="77777777" w:rsidR="00CD629A" w:rsidRPr="00C91960" w:rsidRDefault="00CD629A">
      <w:pPr>
        <w:rPr>
          <w:rFonts w:eastAsia="Arial" w:cs="Arial"/>
          <w:szCs w:val="24"/>
        </w:rPr>
      </w:pPr>
    </w:p>
    <w:p w14:paraId="0AA5A301" w14:textId="77777777" w:rsidR="00CD629A" w:rsidRPr="00C91960" w:rsidRDefault="00034DDF" w:rsidP="00BF20F4">
      <w:pPr>
        <w:pStyle w:val="Akapitpodstawowy"/>
      </w:pPr>
      <w:r>
        <w:t xml:space="preserve">At </w:t>
      </w:r>
      <w:r w:rsidR="006E223A" w:rsidRPr="00C91960">
        <w:t xml:space="preserve"> this stage, we can perform the following operations to prepare data for further processing.</w:t>
      </w:r>
    </w:p>
    <w:p w14:paraId="0F6B2692" w14:textId="77777777" w:rsidR="00CD629A" w:rsidRDefault="006E223A" w:rsidP="00BF20F4">
      <w:pPr>
        <w:pStyle w:val="Akapitpodstawowy"/>
      </w:pPr>
      <w:r w:rsidRPr="00C91960">
        <w:t>Change a data type of selected column.</w:t>
      </w:r>
    </w:p>
    <w:p w14:paraId="1CB37446" w14:textId="77777777" w:rsidR="00343E3C" w:rsidRPr="00C91960" w:rsidRDefault="00343E3C" w:rsidP="00BF20F4">
      <w:pPr>
        <w:pStyle w:val="Akapitpodstawowy"/>
      </w:pPr>
    </w:p>
    <w:p w14:paraId="2B8074FA" w14:textId="77777777" w:rsidR="00CD629A" w:rsidRPr="00C91960" w:rsidRDefault="006E223A" w:rsidP="00EC5028">
      <w:pPr>
        <w:keepNext/>
        <w:jc w:val="center"/>
        <w:rPr>
          <w:rFonts w:eastAsia="Arial" w:cs="Arial"/>
          <w:szCs w:val="24"/>
        </w:rPr>
      </w:pPr>
      <w:r w:rsidRPr="00C91960">
        <w:rPr>
          <w:rFonts w:eastAsia="Arial" w:cs="Arial"/>
          <w:noProof/>
          <w:szCs w:val="24"/>
          <w:lang w:val="pl-PL" w:eastAsia="pl-PL"/>
        </w:rPr>
        <w:drawing>
          <wp:inline distT="0" distB="0" distL="0" distR="0" wp14:anchorId="57041976" wp14:editId="5351BAA1">
            <wp:extent cx="4442460" cy="4351020"/>
            <wp:effectExtent l="0" t="0" r="0" b="0"/>
            <wp:docPr id="39"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55" cstate="print"/>
                    <a:srcRect/>
                    <a:stretch>
                      <a:fillRect/>
                    </a:stretch>
                  </pic:blipFill>
                  <pic:spPr>
                    <a:xfrm>
                      <a:off x="0" y="0"/>
                      <a:ext cx="4442460" cy="4351020"/>
                    </a:xfrm>
                    <a:prstGeom prst="rect">
                      <a:avLst/>
                    </a:prstGeom>
                    <a:ln/>
                  </pic:spPr>
                </pic:pic>
              </a:graphicData>
            </a:graphic>
          </wp:inline>
        </w:drawing>
      </w:r>
    </w:p>
    <w:p w14:paraId="7A146299" w14:textId="77777777" w:rsidR="00CD629A" w:rsidRPr="001C5956" w:rsidRDefault="006E223A" w:rsidP="00484EB4">
      <w:pPr>
        <w:pStyle w:val="Nagwekspisutreci"/>
        <w:rPr>
          <w:lang w:val="en-US"/>
        </w:rPr>
      </w:pPr>
      <w:bookmarkStart w:id="373" w:name="_Toc496545330"/>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37</w:t>
      </w:r>
      <w:r w:rsidR="00376AD3">
        <w:rPr>
          <w:noProof/>
        </w:rPr>
        <w:fldChar w:fldCharType="end"/>
      </w:r>
      <w:r w:rsidR="00C507EA" w:rsidRPr="00C507EA">
        <w:rPr>
          <w:noProof/>
          <w:lang w:val="en-US"/>
        </w:rPr>
        <w:t>.</w:t>
      </w:r>
      <w:r w:rsidRPr="001C5956">
        <w:rPr>
          <w:lang w:val="en-US"/>
        </w:rPr>
        <w:t xml:space="preserve"> Changing data type</w:t>
      </w:r>
      <w:r w:rsidRPr="00984E3D">
        <w:rPr>
          <w:vertAlign w:val="superscript"/>
          <w:lang w:val="en-US"/>
        </w:rPr>
        <w:t>.</w:t>
      </w:r>
      <w:bookmarkEnd w:id="373"/>
    </w:p>
    <w:p w14:paraId="7B17883B" w14:textId="77777777" w:rsidR="00CD629A" w:rsidRPr="00C91960" w:rsidRDefault="00CD629A">
      <w:pPr>
        <w:jc w:val="left"/>
        <w:rPr>
          <w:rFonts w:eastAsia="Arial" w:cs="Arial"/>
        </w:rPr>
      </w:pPr>
    </w:p>
    <w:p w14:paraId="50D23AFD" w14:textId="77777777" w:rsidR="00CD629A" w:rsidRPr="00C91960" w:rsidRDefault="006E223A" w:rsidP="00BF20F4">
      <w:pPr>
        <w:pStyle w:val="Akapitpodstawowy"/>
      </w:pPr>
      <w:r w:rsidRPr="00C91960">
        <w:t>Keep or remove columns</w:t>
      </w:r>
    </w:p>
    <w:p w14:paraId="2C2DE9FB" w14:textId="77777777" w:rsidR="00CD629A" w:rsidRPr="00C91960" w:rsidRDefault="006E223A">
      <w:pPr>
        <w:keepNext/>
        <w:ind w:firstLine="0"/>
        <w:jc w:val="center"/>
        <w:rPr>
          <w:rFonts w:eastAsia="Arial" w:cs="Arial"/>
        </w:rPr>
      </w:pPr>
      <w:r w:rsidRPr="00C91960">
        <w:rPr>
          <w:rFonts w:eastAsia="Arial" w:cs="Arial"/>
          <w:noProof/>
          <w:lang w:val="pl-PL" w:eastAsia="pl-PL"/>
        </w:rPr>
        <w:drawing>
          <wp:inline distT="0" distB="0" distL="0" distR="0" wp14:anchorId="01718883" wp14:editId="7B8EAAC8">
            <wp:extent cx="4211955" cy="1888694"/>
            <wp:effectExtent l="0" t="0" r="0" b="0"/>
            <wp:docPr id="41"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56" cstate="print"/>
                    <a:srcRect/>
                    <a:stretch>
                      <a:fillRect/>
                    </a:stretch>
                  </pic:blipFill>
                  <pic:spPr>
                    <a:xfrm>
                      <a:off x="0" y="0"/>
                      <a:ext cx="4211955" cy="1888694"/>
                    </a:xfrm>
                    <a:prstGeom prst="rect">
                      <a:avLst/>
                    </a:prstGeom>
                    <a:ln/>
                  </pic:spPr>
                </pic:pic>
              </a:graphicData>
            </a:graphic>
          </wp:inline>
        </w:drawing>
      </w:r>
    </w:p>
    <w:p w14:paraId="78761580" w14:textId="77777777" w:rsidR="00CD629A" w:rsidRPr="001C5956" w:rsidRDefault="006E223A" w:rsidP="00484EB4">
      <w:pPr>
        <w:pStyle w:val="Nagwekspisutreci"/>
        <w:rPr>
          <w:lang w:val="en-US"/>
        </w:rPr>
      </w:pPr>
      <w:bookmarkStart w:id="374" w:name="_Toc496545331"/>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38</w:t>
      </w:r>
      <w:r w:rsidR="00376AD3">
        <w:rPr>
          <w:noProof/>
        </w:rPr>
        <w:fldChar w:fldCharType="end"/>
      </w:r>
      <w:r w:rsidR="00C507EA" w:rsidRPr="00C507EA">
        <w:rPr>
          <w:noProof/>
          <w:lang w:val="en-US"/>
        </w:rPr>
        <w:t>.</w:t>
      </w:r>
      <w:r w:rsidRPr="001C5956">
        <w:rPr>
          <w:lang w:val="en-US"/>
        </w:rPr>
        <w:t xml:space="preserve"> An example of column removal</w:t>
      </w:r>
      <w:bookmarkEnd w:id="374"/>
    </w:p>
    <w:p w14:paraId="6523CF1A" w14:textId="77777777" w:rsidR="00CD629A" w:rsidRPr="00C91960" w:rsidRDefault="00CD629A">
      <w:pPr>
        <w:jc w:val="left"/>
        <w:rPr>
          <w:rFonts w:eastAsia="Arial" w:cs="Arial"/>
          <w:szCs w:val="24"/>
        </w:rPr>
      </w:pPr>
    </w:p>
    <w:p w14:paraId="29CCFF2C" w14:textId="77777777" w:rsidR="00CD629A" w:rsidRPr="00D724DE" w:rsidRDefault="006E223A" w:rsidP="00D724DE">
      <w:pPr>
        <w:pStyle w:val="Akapitpodstawowy"/>
      </w:pPr>
      <w:r w:rsidRPr="00D724DE">
        <w:lastRenderedPageBreak/>
        <w:t>Shaping data – changing the structure by the following options:</w:t>
      </w:r>
    </w:p>
    <w:p w14:paraId="386615F3" w14:textId="77777777" w:rsidR="00CD629A" w:rsidRPr="00D724DE" w:rsidRDefault="006E223A" w:rsidP="00D724DE">
      <w:pPr>
        <w:pStyle w:val="Akapitpodstawowy"/>
      </w:pPr>
      <w:r w:rsidRPr="00D724DE">
        <w:t>Use the first row as header</w:t>
      </w:r>
    </w:p>
    <w:p w14:paraId="3F64D262" w14:textId="77777777" w:rsidR="00CD629A" w:rsidRPr="00D724DE" w:rsidRDefault="006E223A" w:rsidP="00D724DE">
      <w:pPr>
        <w:pStyle w:val="Akapitpodstawowy"/>
      </w:pPr>
      <w:r w:rsidRPr="00D724DE">
        <w:t>Remove the first column</w:t>
      </w:r>
    </w:p>
    <w:p w14:paraId="19E7E1E8" w14:textId="77777777" w:rsidR="00CD629A" w:rsidRPr="00D724DE" w:rsidRDefault="006E223A" w:rsidP="00D724DE">
      <w:pPr>
        <w:pStyle w:val="Akapitpodstawowy"/>
      </w:pPr>
      <w:r w:rsidRPr="00D724DE">
        <w:t>Remove rows</w:t>
      </w:r>
    </w:p>
    <w:p w14:paraId="6FD22EC3" w14:textId="77777777" w:rsidR="00CD629A" w:rsidRPr="00D724DE" w:rsidRDefault="006E223A" w:rsidP="00D724DE">
      <w:pPr>
        <w:pStyle w:val="Akapitpodstawowy"/>
      </w:pPr>
      <w:r w:rsidRPr="00D724DE">
        <w:t>Replacing . With ,</w:t>
      </w:r>
    </w:p>
    <w:p w14:paraId="6D58D27E" w14:textId="77777777" w:rsidR="00CD629A" w:rsidRPr="00D724DE" w:rsidRDefault="006E223A" w:rsidP="00D724DE">
      <w:pPr>
        <w:pStyle w:val="Akapitpodstawowy"/>
      </w:pPr>
      <w:r w:rsidRPr="00D724DE">
        <w:t>Changing data type</w:t>
      </w:r>
    </w:p>
    <w:p w14:paraId="03901C18" w14:textId="77777777" w:rsidR="00CD629A" w:rsidRPr="00D724DE" w:rsidRDefault="006E223A" w:rsidP="00D724DE">
      <w:pPr>
        <w:pStyle w:val="Akapitpodstawowy"/>
      </w:pPr>
      <w:r w:rsidRPr="00D724DE">
        <w:t>Change data source name</w:t>
      </w:r>
    </w:p>
    <w:p w14:paraId="4A9282FC" w14:textId="77777777" w:rsidR="00621F8F" w:rsidRDefault="00621F8F" w:rsidP="00BF20F4">
      <w:pPr>
        <w:pStyle w:val="Akapitpodstawowy"/>
      </w:pPr>
    </w:p>
    <w:p w14:paraId="71B7D536" w14:textId="77777777" w:rsidR="00621F8F" w:rsidRPr="00C91960" w:rsidRDefault="00621F8F" w:rsidP="00BF20F4">
      <w:pPr>
        <w:pStyle w:val="Akapitpodstawowy"/>
      </w:pPr>
    </w:p>
    <w:p w14:paraId="347B6663" w14:textId="77777777" w:rsidR="00CD629A" w:rsidRPr="00C91960" w:rsidRDefault="006E223A">
      <w:pPr>
        <w:keepNext/>
        <w:ind w:firstLine="0"/>
        <w:jc w:val="center"/>
        <w:rPr>
          <w:rFonts w:eastAsia="Arial" w:cs="Arial"/>
        </w:rPr>
      </w:pPr>
      <w:r w:rsidRPr="00C91960">
        <w:rPr>
          <w:rFonts w:eastAsia="Arial" w:cs="Arial"/>
          <w:noProof/>
          <w:lang w:val="pl-PL" w:eastAsia="pl-PL"/>
        </w:rPr>
        <w:drawing>
          <wp:inline distT="0" distB="0" distL="0" distR="0" wp14:anchorId="2B3AA668" wp14:editId="040EAA71">
            <wp:extent cx="4211955" cy="1392378"/>
            <wp:effectExtent l="0" t="0" r="0" b="0"/>
            <wp:docPr id="42"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57" cstate="print"/>
                    <a:srcRect/>
                    <a:stretch>
                      <a:fillRect/>
                    </a:stretch>
                  </pic:blipFill>
                  <pic:spPr>
                    <a:xfrm>
                      <a:off x="0" y="0"/>
                      <a:ext cx="4211955" cy="1392378"/>
                    </a:xfrm>
                    <a:prstGeom prst="rect">
                      <a:avLst/>
                    </a:prstGeom>
                    <a:ln/>
                  </pic:spPr>
                </pic:pic>
              </a:graphicData>
            </a:graphic>
          </wp:inline>
        </w:drawing>
      </w:r>
    </w:p>
    <w:p w14:paraId="7D13C1D9" w14:textId="77777777" w:rsidR="00CD629A" w:rsidRPr="001C5956" w:rsidRDefault="006E223A" w:rsidP="00484EB4">
      <w:pPr>
        <w:pStyle w:val="Nagwekspisutreci"/>
        <w:rPr>
          <w:lang w:val="en-US"/>
        </w:rPr>
      </w:pPr>
      <w:bookmarkStart w:id="375" w:name="_Toc496545332"/>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39</w:t>
      </w:r>
      <w:r w:rsidR="00376AD3">
        <w:rPr>
          <w:noProof/>
        </w:rPr>
        <w:fldChar w:fldCharType="end"/>
      </w:r>
      <w:r w:rsidR="00C507EA" w:rsidRPr="00C507EA">
        <w:rPr>
          <w:noProof/>
          <w:lang w:val="en-US"/>
        </w:rPr>
        <w:t>.</w:t>
      </w:r>
      <w:r w:rsidRPr="001C5956">
        <w:rPr>
          <w:lang w:val="en-US"/>
        </w:rPr>
        <w:t xml:space="preserve"> Available options of shaping data</w:t>
      </w:r>
      <w:r w:rsidRPr="00984E3D">
        <w:rPr>
          <w:vertAlign w:val="superscript"/>
          <w:lang w:val="en-US"/>
        </w:rPr>
        <w:t>.</w:t>
      </w:r>
      <w:bookmarkEnd w:id="375"/>
    </w:p>
    <w:p w14:paraId="7A009285" w14:textId="77777777" w:rsidR="00CD629A" w:rsidRPr="00C91960" w:rsidRDefault="00CD629A">
      <w:pPr>
        <w:rPr>
          <w:rFonts w:eastAsia="Arial" w:cs="Arial"/>
          <w:szCs w:val="24"/>
        </w:rPr>
      </w:pPr>
    </w:p>
    <w:p w14:paraId="0301FFB7" w14:textId="77777777" w:rsidR="00CD629A" w:rsidRPr="00C91960" w:rsidRDefault="006E223A" w:rsidP="00BF20F4">
      <w:pPr>
        <w:pStyle w:val="Akapitpodstawowy"/>
      </w:pPr>
      <w:r w:rsidRPr="00D724DE">
        <w:t>In Query Settings, the Applied Steps will reflect any changes that were made. As you make additional changes to the data, Query Editor will record those changes in the Applied Steps section, which you can adjust, revisit, rearrange, or delete as necessary</w:t>
      </w:r>
      <w:r w:rsidR="00155FBB">
        <w:rPr>
          <w:rStyle w:val="Odwoanieprzypisudolnego"/>
        </w:rPr>
        <w:footnoteReference w:id="135"/>
      </w:r>
      <w:r w:rsidRPr="00C91960">
        <w:t>.</w:t>
      </w:r>
    </w:p>
    <w:p w14:paraId="058073AE" w14:textId="77777777" w:rsidR="00CD629A" w:rsidRPr="00C91960" w:rsidRDefault="006E223A">
      <w:pPr>
        <w:keepNext/>
        <w:jc w:val="center"/>
        <w:rPr>
          <w:rFonts w:eastAsia="Arial" w:cs="Arial"/>
        </w:rPr>
      </w:pPr>
      <w:r w:rsidRPr="00C91960">
        <w:rPr>
          <w:rFonts w:eastAsia="Arial" w:cs="Arial"/>
          <w:noProof/>
          <w:lang w:val="pl-PL" w:eastAsia="pl-PL"/>
        </w:rPr>
        <w:drawing>
          <wp:inline distT="0" distB="0" distL="0" distR="0" wp14:anchorId="41AD6F8B" wp14:editId="359CEDB4">
            <wp:extent cx="2308860" cy="2446020"/>
            <wp:effectExtent l="0" t="0" r="0" b="0"/>
            <wp:docPr id="4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58" cstate="print"/>
                    <a:srcRect/>
                    <a:stretch>
                      <a:fillRect/>
                    </a:stretch>
                  </pic:blipFill>
                  <pic:spPr>
                    <a:xfrm>
                      <a:off x="0" y="0"/>
                      <a:ext cx="2308860" cy="2446020"/>
                    </a:xfrm>
                    <a:prstGeom prst="rect">
                      <a:avLst/>
                    </a:prstGeom>
                    <a:ln/>
                  </pic:spPr>
                </pic:pic>
              </a:graphicData>
            </a:graphic>
          </wp:inline>
        </w:drawing>
      </w:r>
    </w:p>
    <w:p w14:paraId="2BE292A2" w14:textId="77777777" w:rsidR="00CD629A" w:rsidRPr="001C5956" w:rsidRDefault="006E223A" w:rsidP="00484EB4">
      <w:pPr>
        <w:pStyle w:val="Nagwekspisutreci"/>
        <w:rPr>
          <w:lang w:val="en-US"/>
        </w:rPr>
      </w:pPr>
      <w:bookmarkStart w:id="376" w:name="_Toc496545333"/>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40</w:t>
      </w:r>
      <w:r w:rsidR="00376AD3">
        <w:rPr>
          <w:noProof/>
        </w:rPr>
        <w:fldChar w:fldCharType="end"/>
      </w:r>
      <w:r w:rsidR="00984E3D" w:rsidRPr="00984E3D">
        <w:rPr>
          <w:noProof/>
          <w:lang w:val="en-US"/>
        </w:rPr>
        <w:t>.</w:t>
      </w:r>
      <w:r w:rsidRPr="001C5956">
        <w:rPr>
          <w:lang w:val="en-US"/>
        </w:rPr>
        <w:t xml:space="preserve"> Management of applied steps during data shaping</w:t>
      </w:r>
      <w:r w:rsidRPr="00984E3D">
        <w:rPr>
          <w:vertAlign w:val="superscript"/>
          <w:lang w:val="en-US"/>
        </w:rPr>
        <w:t>.</w:t>
      </w:r>
      <w:bookmarkEnd w:id="376"/>
    </w:p>
    <w:p w14:paraId="2E202213" w14:textId="77777777" w:rsidR="00CD629A" w:rsidRPr="00C91960" w:rsidRDefault="00CD629A">
      <w:pPr>
        <w:keepNext/>
        <w:rPr>
          <w:rFonts w:eastAsia="Arial" w:cs="Arial"/>
        </w:rPr>
      </w:pPr>
    </w:p>
    <w:p w14:paraId="21C808D9" w14:textId="77777777" w:rsidR="00CD629A" w:rsidRPr="00C91960" w:rsidRDefault="006E223A" w:rsidP="00BF20F4">
      <w:pPr>
        <w:pStyle w:val="Akapitpodstawowy"/>
      </w:pPr>
      <w:r w:rsidRPr="00C91960">
        <w:t>Additional changes to the table can still be made after it’s loaded, but for now, this will do. When we're done we select Close &amp; Apply from the Home ribbon, and Power BI Desktop applies our changes and closes Query Editor</w:t>
      </w:r>
      <w:r w:rsidR="00155FBB">
        <w:rPr>
          <w:rStyle w:val="Odwoanieprzypisudolnego"/>
        </w:rPr>
        <w:footnoteReference w:id="136"/>
      </w:r>
      <w:r w:rsidRPr="00C91960">
        <w:t>.</w:t>
      </w:r>
    </w:p>
    <w:p w14:paraId="5EC351BD" w14:textId="77777777" w:rsidR="00CD629A" w:rsidRPr="00C91960" w:rsidRDefault="00CD629A">
      <w:pPr>
        <w:rPr>
          <w:rFonts w:eastAsia="Arial" w:cs="Arial"/>
        </w:rPr>
      </w:pPr>
    </w:p>
    <w:p w14:paraId="0623A0C5" w14:textId="77777777" w:rsidR="00FC1018" w:rsidRDefault="006E223A" w:rsidP="00FC1018">
      <w:pPr>
        <w:keepNext/>
        <w:jc w:val="center"/>
      </w:pPr>
      <w:r w:rsidRPr="00C91960">
        <w:rPr>
          <w:rFonts w:eastAsia="Arial" w:cs="Arial"/>
          <w:noProof/>
          <w:lang w:val="pl-PL" w:eastAsia="pl-PL"/>
        </w:rPr>
        <w:drawing>
          <wp:inline distT="0" distB="0" distL="0" distR="0" wp14:anchorId="6057F3CC" wp14:editId="2930B80C">
            <wp:extent cx="1974850" cy="1695450"/>
            <wp:effectExtent l="0" t="0" r="6350" b="0"/>
            <wp:docPr id="4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59" cstate="print"/>
                    <a:srcRect/>
                    <a:stretch>
                      <a:fillRect/>
                    </a:stretch>
                  </pic:blipFill>
                  <pic:spPr>
                    <a:xfrm>
                      <a:off x="0" y="0"/>
                      <a:ext cx="1974850" cy="1695450"/>
                    </a:xfrm>
                    <a:prstGeom prst="rect">
                      <a:avLst/>
                    </a:prstGeom>
                    <a:ln/>
                  </pic:spPr>
                </pic:pic>
              </a:graphicData>
            </a:graphic>
          </wp:inline>
        </w:drawing>
      </w:r>
    </w:p>
    <w:p w14:paraId="1FDB68A1" w14:textId="77777777" w:rsidR="00CD629A" w:rsidRPr="00FE14AB" w:rsidRDefault="00FC1018" w:rsidP="00FC1018">
      <w:pPr>
        <w:pStyle w:val="Legenda"/>
        <w:rPr>
          <w:rFonts w:eastAsia="Arial" w:cs="Arial"/>
          <w:lang w:val="en-US"/>
        </w:rPr>
      </w:pPr>
      <w:bookmarkStart w:id="377" w:name="_Toc496545334"/>
      <w:r w:rsidRPr="00FE14AB">
        <w:rPr>
          <w:lang w:val="en-US"/>
        </w:rPr>
        <w:t xml:space="preserve">Figure </w:t>
      </w:r>
      <w:r>
        <w:fldChar w:fldCharType="begin"/>
      </w:r>
      <w:r w:rsidRPr="00FE14AB">
        <w:rPr>
          <w:lang w:val="en-US"/>
        </w:rPr>
        <w:instrText xml:space="preserve"> SEQ Figure \* ARABIC </w:instrText>
      </w:r>
      <w:r>
        <w:fldChar w:fldCharType="separate"/>
      </w:r>
      <w:r w:rsidR="00843C9A">
        <w:rPr>
          <w:noProof/>
          <w:lang w:val="en-US"/>
        </w:rPr>
        <w:t>41</w:t>
      </w:r>
      <w:r>
        <w:fldChar w:fldCharType="end"/>
      </w:r>
      <w:r w:rsidRPr="00FE14AB">
        <w:rPr>
          <w:lang w:val="en-US"/>
        </w:rPr>
        <w:t xml:space="preserve">. </w:t>
      </w:r>
      <w:r w:rsidRPr="001C5956">
        <w:rPr>
          <w:lang w:val="en-US"/>
        </w:rPr>
        <w:t>Close and apply option</w:t>
      </w:r>
      <w:bookmarkEnd w:id="377"/>
    </w:p>
    <w:p w14:paraId="3F49B1C5" w14:textId="77777777" w:rsidR="0039308E" w:rsidRDefault="0039308E" w:rsidP="00FD5555">
      <w:pPr>
        <w:pStyle w:val="Akapitpodstawowy"/>
        <w:ind w:firstLine="0"/>
      </w:pPr>
    </w:p>
    <w:p w14:paraId="09359EC6" w14:textId="77777777" w:rsidR="004C5954" w:rsidRPr="00621F8F" w:rsidRDefault="006E223A" w:rsidP="00FD5555">
      <w:pPr>
        <w:pStyle w:val="Akapitpodstawowy"/>
        <w:ind w:firstLine="0"/>
      </w:pPr>
      <w:r w:rsidRPr="00C91960">
        <w:t>Prepared data are the basis of further analysis creation</w:t>
      </w:r>
      <w:bookmarkStart w:id="378" w:name="_1ksv4uv" w:colFirst="0" w:colLast="0"/>
      <w:bookmarkEnd w:id="378"/>
      <w:r w:rsidR="00621F8F">
        <w:t>.</w:t>
      </w:r>
    </w:p>
    <w:p w14:paraId="6918BAFD" w14:textId="77777777" w:rsidR="00CD629A" w:rsidRPr="003F2E1A" w:rsidRDefault="00343E3C" w:rsidP="00343E3C">
      <w:pPr>
        <w:pStyle w:val="Nagwek2"/>
        <w:numPr>
          <w:ilvl w:val="0"/>
          <w:numId w:val="0"/>
        </w:numPr>
        <w:ind w:left="576"/>
      </w:pPr>
      <w:bookmarkStart w:id="379" w:name="_Toc490733059"/>
      <w:bookmarkStart w:id="380" w:name="_Toc490733345"/>
      <w:bookmarkStart w:id="381" w:name="_Toc496813426"/>
      <w:r>
        <w:t>Resources</w:t>
      </w:r>
      <w:bookmarkEnd w:id="379"/>
      <w:bookmarkEnd w:id="380"/>
      <w:bookmarkEnd w:id="381"/>
    </w:p>
    <w:p w14:paraId="74CA6A6D" w14:textId="77777777" w:rsidR="00CD629A" w:rsidRPr="004C5954" w:rsidRDefault="006E223A" w:rsidP="00621F8F">
      <w:pPr>
        <w:pStyle w:val="Akapitpodstawowy"/>
      </w:pPr>
      <w:r w:rsidRPr="004C5954">
        <w:t>Getting started with Power BI Desktop, https://powerbi.microsoft.com/en-us/documentation/powerbi-desktop-getting-started/</w:t>
      </w:r>
    </w:p>
    <w:p w14:paraId="1461D4BB" w14:textId="77777777" w:rsidR="00CD629A" w:rsidRPr="004C5954" w:rsidRDefault="006E223A" w:rsidP="00621F8F">
      <w:pPr>
        <w:pStyle w:val="Akapitpodstawowy"/>
      </w:pPr>
      <w:r w:rsidRPr="004C5954">
        <w:t>Guided Learning, https://powerbi.microsoft.com/en-us/guided-learning/</w:t>
      </w:r>
    </w:p>
    <w:p w14:paraId="082ACA9A" w14:textId="77777777" w:rsidR="00CD629A" w:rsidRPr="004C5954" w:rsidRDefault="006E223A" w:rsidP="00621F8F">
      <w:pPr>
        <w:pStyle w:val="Akapitpodstawowy"/>
      </w:pPr>
      <w:r w:rsidRPr="004C5954">
        <w:t>Alberto Ferrari, Marco Russo, Introducing Microsoft Power BI, Microsoft Press, 2016</w:t>
      </w:r>
    </w:p>
    <w:p w14:paraId="6CAB200D" w14:textId="77777777" w:rsidR="00CD629A" w:rsidRPr="004C5954" w:rsidRDefault="006E223A" w:rsidP="00621F8F">
      <w:pPr>
        <w:pStyle w:val="Akapitpodstawowy"/>
      </w:pPr>
      <w:r w:rsidRPr="004C5954">
        <w:t>Adam Aspin, Pro Power BI Desktop, Apress, 2016</w:t>
      </w:r>
    </w:p>
    <w:p w14:paraId="7BF99612" w14:textId="77777777" w:rsidR="00CD629A" w:rsidRPr="004C5954" w:rsidRDefault="006E223A" w:rsidP="00621F8F">
      <w:pPr>
        <w:pStyle w:val="Akapitpodstawowy"/>
        <w:ind w:firstLine="0"/>
      </w:pPr>
      <w:r w:rsidRPr="004C5954">
        <w:t>M.O. Cuddley, INTRODUCTION TO MICROSOFT POWER BI: BRING YOUR DATA TO LIFE!</w:t>
      </w:r>
      <w:r w:rsidR="004C5954" w:rsidRPr="004C5954">
        <w:t xml:space="preserve"> </w:t>
      </w:r>
      <w:r w:rsidRPr="004C5954">
        <w:t>, 2016</w:t>
      </w:r>
    </w:p>
    <w:p w14:paraId="30FF1A6A" w14:textId="77777777" w:rsidR="00343E3C" w:rsidRDefault="00343E3C">
      <w:pPr>
        <w:rPr>
          <w:rFonts w:eastAsia="Arial" w:cs="Arial"/>
        </w:rPr>
      </w:pPr>
      <w:r>
        <w:rPr>
          <w:rFonts w:eastAsia="Arial" w:cs="Arial"/>
        </w:rPr>
        <w:br w:type="page"/>
      </w:r>
    </w:p>
    <w:p w14:paraId="45A5214F" w14:textId="77777777" w:rsidR="00B063F6" w:rsidRDefault="00B063F6" w:rsidP="00FD5555">
      <w:pPr>
        <w:ind w:firstLine="0"/>
        <w:rPr>
          <w:rFonts w:eastAsia="Arial" w:cs="Arial"/>
        </w:rPr>
      </w:pPr>
    </w:p>
    <w:p w14:paraId="6AFBB481" w14:textId="77777777" w:rsidR="003F2E1A" w:rsidRPr="00343E3C" w:rsidRDefault="006E223A" w:rsidP="0031199F">
      <w:pPr>
        <w:pStyle w:val="Nagwek1"/>
        <w:rPr>
          <w:i/>
        </w:rPr>
      </w:pPr>
      <w:bookmarkStart w:id="382" w:name="_Toc490733060"/>
      <w:bookmarkStart w:id="383" w:name="_Toc490733346"/>
      <w:bookmarkStart w:id="384" w:name="_Toc496813427"/>
      <w:r w:rsidRPr="00343E3C">
        <w:rPr>
          <w:sz w:val="28"/>
        </w:rPr>
        <w:t>Analysis with Power BI</w:t>
      </w:r>
      <w:bookmarkEnd w:id="382"/>
      <w:bookmarkEnd w:id="383"/>
      <w:r w:rsidR="003F2E1A" w:rsidRPr="00343E3C">
        <w:rPr>
          <w:sz w:val="28"/>
        </w:rPr>
        <w:t xml:space="preserve"> </w:t>
      </w:r>
      <w:r w:rsidR="003F2E1A" w:rsidRPr="00343E3C">
        <w:rPr>
          <w:i/>
        </w:rPr>
        <w:t>(</w:t>
      </w:r>
      <w:r w:rsidRPr="00343E3C">
        <w:rPr>
          <w:i/>
        </w:rPr>
        <w:t>Maciej Pondel</w:t>
      </w:r>
      <w:r w:rsidR="003F2E1A" w:rsidRPr="00343E3C">
        <w:rPr>
          <w:i/>
        </w:rPr>
        <w:t>)</w:t>
      </w:r>
      <w:bookmarkStart w:id="385" w:name="_2jxsxqh" w:colFirst="0" w:colLast="0"/>
      <w:bookmarkStart w:id="386" w:name="_Toc490733061"/>
      <w:bookmarkStart w:id="387" w:name="_Toc490733347"/>
      <w:bookmarkEnd w:id="384"/>
      <w:bookmarkEnd w:id="385"/>
    </w:p>
    <w:p w14:paraId="5548ACC7" w14:textId="77777777" w:rsidR="00CD629A" w:rsidRPr="00C91960" w:rsidRDefault="006E223A" w:rsidP="003F2E1A">
      <w:pPr>
        <w:pStyle w:val="Nagwek2"/>
      </w:pPr>
      <w:bookmarkStart w:id="388" w:name="_Toc496813428"/>
      <w:r w:rsidRPr="00C91960">
        <w:t>Building models</w:t>
      </w:r>
      <w:bookmarkEnd w:id="386"/>
      <w:bookmarkEnd w:id="387"/>
      <w:bookmarkEnd w:id="388"/>
    </w:p>
    <w:p w14:paraId="60192821" w14:textId="77777777" w:rsidR="00CD629A" w:rsidRPr="00C91960" w:rsidRDefault="006E223A" w:rsidP="00B063F6">
      <w:pPr>
        <w:pStyle w:val="Akapitpodstawowy"/>
      </w:pPr>
      <w:r w:rsidRPr="00C91960">
        <w:t>Before performing the analysis in MS Power BI we need to build a data model and perform all necessary data transformation. The previous chapter presented how to load data into Power BI and how to shape them in order to receive a useful data set.</w:t>
      </w:r>
    </w:p>
    <w:p w14:paraId="40257206" w14:textId="77777777" w:rsidR="00CD629A" w:rsidRPr="00C91960" w:rsidRDefault="006E223A" w:rsidP="00B063F6">
      <w:pPr>
        <w:pStyle w:val="Akapitpodstawowy"/>
      </w:pPr>
      <w:r w:rsidRPr="00C91960">
        <w:t>Power BI Desktop has three views:</w:t>
      </w:r>
    </w:p>
    <w:p w14:paraId="77942991" w14:textId="77777777" w:rsidR="00CD629A" w:rsidRPr="00C91960" w:rsidRDefault="006E223A" w:rsidP="00B063F6">
      <w:pPr>
        <w:pStyle w:val="Akapitpodstawowy"/>
      </w:pPr>
      <w:r w:rsidRPr="00C91960">
        <w:t>•</w:t>
      </w:r>
      <w:r w:rsidRPr="00C91960">
        <w:tab/>
        <w:t>Report view – where you use queries you create to build compelling visualizations, arranged as you want them to appear, and with multiple pages, that you can share with others</w:t>
      </w:r>
    </w:p>
    <w:p w14:paraId="0A0B9445" w14:textId="77777777" w:rsidR="00CD629A" w:rsidRPr="00C91960" w:rsidRDefault="006E223A" w:rsidP="00B063F6">
      <w:pPr>
        <w:pStyle w:val="Akapitpodstawowy"/>
      </w:pPr>
      <w:r w:rsidRPr="00C91960">
        <w:t>•</w:t>
      </w:r>
      <w:r w:rsidRPr="00C91960">
        <w:tab/>
        <w:t>Data view – see the data in your report in data model format, where you can add measures, create new columns, and manage relationships</w:t>
      </w:r>
    </w:p>
    <w:p w14:paraId="7943C074" w14:textId="77777777" w:rsidR="00CD629A" w:rsidRPr="00C91960" w:rsidRDefault="006E223A" w:rsidP="00B063F6">
      <w:pPr>
        <w:pStyle w:val="Akapitpodstawowy"/>
      </w:pPr>
      <w:r w:rsidRPr="00C91960">
        <w:t>•</w:t>
      </w:r>
      <w:r w:rsidRPr="00C91960">
        <w:tab/>
        <w:t>Relationships view – get a graphical representation of the relationships that have been established in your data model, and manage or modify them as needed.</w:t>
      </w:r>
    </w:p>
    <w:p w14:paraId="373B147B" w14:textId="77777777" w:rsidR="00CD629A" w:rsidRPr="00C91960" w:rsidRDefault="006E223A" w:rsidP="00B063F6">
      <w:pPr>
        <w:pStyle w:val="Akapitpodstawowy"/>
      </w:pPr>
      <w:r w:rsidRPr="00C91960">
        <w:t>These views are accessed by selecting one of the three icons along the left side of Power BI Desktop. In the following image, Report view is selected, indicated by the yellow band beside the icon</w:t>
      </w:r>
      <w:r w:rsidR="002004B8">
        <w:rPr>
          <w:rStyle w:val="Odwoanieprzypisudolnego"/>
        </w:rPr>
        <w:footnoteReference w:id="137"/>
      </w:r>
      <w:r w:rsidRPr="00C91960">
        <w:t>.</w:t>
      </w:r>
    </w:p>
    <w:p w14:paraId="0268B5F1" w14:textId="77777777" w:rsidR="00FE14AB" w:rsidRDefault="006E223A" w:rsidP="00FE14AB">
      <w:pPr>
        <w:keepNext/>
        <w:jc w:val="center"/>
      </w:pPr>
      <w:r w:rsidRPr="00C91960">
        <w:rPr>
          <w:rFonts w:eastAsia="Arial" w:cs="Arial"/>
          <w:noProof/>
          <w:lang w:val="pl-PL" w:eastAsia="pl-PL"/>
        </w:rPr>
        <w:drawing>
          <wp:inline distT="0" distB="0" distL="0" distR="0" wp14:anchorId="4D115D28" wp14:editId="2E2F953C">
            <wp:extent cx="3672840" cy="3497580"/>
            <wp:effectExtent l="0" t="0" r="0" b="0"/>
            <wp:docPr id="45" name="image94.png" descr="https://dpspowerbi.blob.core.windows.net/powerbi-prod-media/powerbi.microsoft.com/en-us/documentation/articles/powerbi-desktop-query-overview/20170302124441/queryoverview_viewicons.png"/>
            <wp:cNvGraphicFramePr/>
            <a:graphic xmlns:a="http://schemas.openxmlformats.org/drawingml/2006/main">
              <a:graphicData uri="http://schemas.openxmlformats.org/drawingml/2006/picture">
                <pic:pic xmlns:pic="http://schemas.openxmlformats.org/drawingml/2006/picture">
                  <pic:nvPicPr>
                    <pic:cNvPr id="0" name="image94.png" descr="https://dpspowerbi.blob.core.windows.net/powerbi-prod-media/powerbi.microsoft.com/en-us/documentation/articles/powerbi-desktop-query-overview/20170302124441/queryoverview_viewicons.png"/>
                    <pic:cNvPicPr preferRelativeResize="0"/>
                  </pic:nvPicPr>
                  <pic:blipFill>
                    <a:blip r:embed="rId160" cstate="print"/>
                    <a:srcRect/>
                    <a:stretch>
                      <a:fillRect/>
                    </a:stretch>
                  </pic:blipFill>
                  <pic:spPr>
                    <a:xfrm>
                      <a:off x="0" y="0"/>
                      <a:ext cx="3672840" cy="3497580"/>
                    </a:xfrm>
                    <a:prstGeom prst="rect">
                      <a:avLst/>
                    </a:prstGeom>
                    <a:ln/>
                  </pic:spPr>
                </pic:pic>
              </a:graphicData>
            </a:graphic>
          </wp:inline>
        </w:drawing>
      </w:r>
    </w:p>
    <w:p w14:paraId="061885BE" w14:textId="77777777" w:rsidR="00CD629A" w:rsidRPr="00FE14AB" w:rsidRDefault="00FE14AB" w:rsidP="00FE14AB">
      <w:pPr>
        <w:pStyle w:val="Legenda"/>
        <w:rPr>
          <w:rFonts w:eastAsia="Arial" w:cs="Arial"/>
          <w:lang w:val="en-US"/>
        </w:rPr>
      </w:pPr>
      <w:bookmarkStart w:id="389" w:name="_Toc496545335"/>
      <w:r w:rsidRPr="00FE14AB">
        <w:rPr>
          <w:lang w:val="en-US"/>
        </w:rPr>
        <w:t xml:space="preserve">Figure </w:t>
      </w:r>
      <w:r>
        <w:fldChar w:fldCharType="begin"/>
      </w:r>
      <w:r w:rsidRPr="00FE14AB">
        <w:rPr>
          <w:lang w:val="en-US"/>
        </w:rPr>
        <w:instrText xml:space="preserve"> SEQ Figure \* ARABIC </w:instrText>
      </w:r>
      <w:r>
        <w:fldChar w:fldCharType="separate"/>
      </w:r>
      <w:r w:rsidR="00843C9A">
        <w:rPr>
          <w:noProof/>
          <w:lang w:val="en-US"/>
        </w:rPr>
        <w:t>42</w:t>
      </w:r>
      <w:r>
        <w:fldChar w:fldCharType="end"/>
      </w:r>
      <w:r w:rsidRPr="00FE14AB">
        <w:rPr>
          <w:lang w:val="en-US"/>
        </w:rPr>
        <w:t xml:space="preserve">. </w:t>
      </w:r>
      <w:r w:rsidRPr="001C5956">
        <w:rPr>
          <w:lang w:val="en-US"/>
        </w:rPr>
        <w:t>Selection of a view mode</w:t>
      </w:r>
      <w:r w:rsidRPr="00984E3D">
        <w:rPr>
          <w:vertAlign w:val="superscript"/>
        </w:rPr>
        <w:footnoteReference w:id="138"/>
      </w:r>
      <w:r w:rsidRPr="00984E3D">
        <w:rPr>
          <w:vertAlign w:val="superscript"/>
          <w:lang w:val="en-US"/>
        </w:rPr>
        <w:t>.</w:t>
      </w:r>
      <w:bookmarkEnd w:id="389"/>
    </w:p>
    <w:p w14:paraId="340BA04C" w14:textId="77777777" w:rsidR="00CD629A" w:rsidRPr="00C91960" w:rsidRDefault="00CD629A">
      <w:pPr>
        <w:ind w:firstLine="0"/>
        <w:rPr>
          <w:rFonts w:eastAsia="Arial" w:cs="Arial"/>
        </w:rPr>
      </w:pPr>
    </w:p>
    <w:p w14:paraId="3D1148EB" w14:textId="77777777" w:rsidR="00CD629A" w:rsidRPr="00C91960" w:rsidRDefault="006E223A" w:rsidP="00B063F6">
      <w:pPr>
        <w:pStyle w:val="Akapitpodstawowy"/>
      </w:pPr>
      <w:r w:rsidRPr="00C91960">
        <w:t xml:space="preserve">Data View helps you inspect, explore, and understand data in your Power BI Desktop model. It's different from how you view tables, columns, and data in Query </w:t>
      </w:r>
      <w:r w:rsidRPr="00C91960">
        <w:lastRenderedPageBreak/>
        <w:t>Editor. With Data View, you’re looking at your data after it has been loaded into the model.</w:t>
      </w:r>
    </w:p>
    <w:p w14:paraId="5B2739E2" w14:textId="77777777" w:rsidR="00CD629A" w:rsidRPr="00C91960" w:rsidRDefault="006E223A" w:rsidP="00B063F6">
      <w:pPr>
        <w:pStyle w:val="Akapitpodstawowy"/>
        <w:rPr>
          <w:rFonts w:eastAsia="Arial" w:cs="Arial"/>
          <w:szCs w:val="24"/>
        </w:rPr>
      </w:pPr>
      <w:r w:rsidRPr="00C91960">
        <w:rPr>
          <w:rFonts w:eastAsia="Arial" w:cs="Arial"/>
          <w:szCs w:val="24"/>
        </w:rPr>
        <w:t>When you’re modeling your data, sometimes you want to see what’s actually in a table or column without creating a visual on the report canvas, often right down to the row level. This is especially true when you’re creating measures and calculated columns, or you need to identify a data type or data category</w:t>
      </w:r>
      <w:r w:rsidR="00384E56">
        <w:rPr>
          <w:rStyle w:val="Odwoanieprzypisudolnego"/>
          <w:rFonts w:eastAsia="Arial" w:cs="Arial"/>
          <w:szCs w:val="24"/>
        </w:rPr>
        <w:footnoteReference w:id="139"/>
      </w:r>
      <w:r w:rsidRPr="00C91960">
        <w:rPr>
          <w:rFonts w:eastAsia="Arial" w:cs="Arial"/>
          <w:szCs w:val="24"/>
        </w:rPr>
        <w:t>.</w:t>
      </w:r>
    </w:p>
    <w:p w14:paraId="7AA10F49" w14:textId="77777777" w:rsidR="00FE14AB" w:rsidRDefault="006E223A" w:rsidP="00FE14AB">
      <w:pPr>
        <w:keepNext/>
        <w:jc w:val="center"/>
      </w:pPr>
      <w:r w:rsidRPr="00C91960">
        <w:rPr>
          <w:rFonts w:eastAsia="Arial" w:cs="Arial"/>
          <w:noProof/>
          <w:lang w:val="pl-PL" w:eastAsia="pl-PL"/>
        </w:rPr>
        <w:drawing>
          <wp:inline distT="0" distB="0" distL="0" distR="0" wp14:anchorId="727CE022" wp14:editId="3BAF612D">
            <wp:extent cx="4211955" cy="2960718"/>
            <wp:effectExtent l="0" t="0" r="0" b="0"/>
            <wp:docPr id="46" name="image95.png" descr="https://dpspowerbi.blob.core.windows.net/powerbi-prod-media/powerbi.microsoft.com/en-us/documentation/articles/powerbi-desktop-data-view/20170302124441/dataview_fullscreen.png"/>
            <wp:cNvGraphicFramePr/>
            <a:graphic xmlns:a="http://schemas.openxmlformats.org/drawingml/2006/main">
              <a:graphicData uri="http://schemas.openxmlformats.org/drawingml/2006/picture">
                <pic:pic xmlns:pic="http://schemas.openxmlformats.org/drawingml/2006/picture">
                  <pic:nvPicPr>
                    <pic:cNvPr id="0" name="image95.png" descr="https://dpspowerbi.blob.core.windows.net/powerbi-prod-media/powerbi.microsoft.com/en-us/documentation/articles/powerbi-desktop-data-view/20170302124441/dataview_fullscreen.png"/>
                    <pic:cNvPicPr preferRelativeResize="0"/>
                  </pic:nvPicPr>
                  <pic:blipFill>
                    <a:blip r:embed="rId161" cstate="print"/>
                    <a:srcRect/>
                    <a:stretch>
                      <a:fillRect/>
                    </a:stretch>
                  </pic:blipFill>
                  <pic:spPr>
                    <a:xfrm>
                      <a:off x="0" y="0"/>
                      <a:ext cx="4211955" cy="2960718"/>
                    </a:xfrm>
                    <a:prstGeom prst="rect">
                      <a:avLst/>
                    </a:prstGeom>
                    <a:ln/>
                  </pic:spPr>
                </pic:pic>
              </a:graphicData>
            </a:graphic>
          </wp:inline>
        </w:drawing>
      </w:r>
    </w:p>
    <w:p w14:paraId="0FD45B7C" w14:textId="77777777" w:rsidR="00FE14AB" w:rsidRPr="001C5956" w:rsidRDefault="00FE14AB" w:rsidP="00FE14AB">
      <w:pPr>
        <w:pStyle w:val="Nagwekspisutreci"/>
        <w:rPr>
          <w:lang w:val="en-US"/>
        </w:rPr>
      </w:pPr>
      <w:bookmarkStart w:id="390" w:name="_Toc496545336"/>
      <w:r w:rsidRPr="00FE14AB">
        <w:rPr>
          <w:lang w:val="en-US"/>
        </w:rPr>
        <w:t xml:space="preserve">Figure </w:t>
      </w:r>
      <w:r>
        <w:fldChar w:fldCharType="begin"/>
      </w:r>
      <w:r w:rsidRPr="00FE14AB">
        <w:rPr>
          <w:lang w:val="en-US"/>
        </w:rPr>
        <w:instrText xml:space="preserve"> SEQ Figure \* ARABIC </w:instrText>
      </w:r>
      <w:r>
        <w:fldChar w:fldCharType="separate"/>
      </w:r>
      <w:r w:rsidR="00843C9A">
        <w:rPr>
          <w:noProof/>
          <w:lang w:val="en-US"/>
        </w:rPr>
        <w:t>43</w:t>
      </w:r>
      <w:r>
        <w:fldChar w:fldCharType="end"/>
      </w:r>
      <w:r w:rsidRPr="00FE14AB">
        <w:rPr>
          <w:lang w:val="en-US"/>
        </w:rPr>
        <w:t xml:space="preserve">. </w:t>
      </w:r>
      <w:r w:rsidRPr="001C5956">
        <w:rPr>
          <w:lang w:val="en-US"/>
        </w:rPr>
        <w:t>Main working areas in PowerBI</w:t>
      </w:r>
      <w:r w:rsidRPr="00984E3D">
        <w:rPr>
          <w:vertAlign w:val="superscript"/>
          <w:lang w:val="en-US"/>
        </w:rPr>
        <w:t>.</w:t>
      </w:r>
      <w:bookmarkEnd w:id="390"/>
    </w:p>
    <w:p w14:paraId="60C6502E" w14:textId="77777777" w:rsidR="00CD629A" w:rsidRPr="00FE14AB" w:rsidRDefault="00CD629A" w:rsidP="00FE14AB">
      <w:pPr>
        <w:pStyle w:val="Legenda"/>
        <w:rPr>
          <w:rFonts w:eastAsia="Arial" w:cs="Arial"/>
          <w:lang w:val="en-US"/>
        </w:rPr>
      </w:pPr>
    </w:p>
    <w:p w14:paraId="32FECE07" w14:textId="77777777" w:rsidR="00CD629A" w:rsidRPr="00C91960" w:rsidRDefault="00CD629A" w:rsidP="004942E7">
      <w:pPr>
        <w:ind w:firstLine="0"/>
        <w:rPr>
          <w:rFonts w:eastAsia="Arial" w:cs="Arial"/>
        </w:rPr>
      </w:pPr>
    </w:p>
    <w:p w14:paraId="7432A9CC" w14:textId="77777777" w:rsidR="00CD629A" w:rsidRPr="004C5954" w:rsidRDefault="006E223A" w:rsidP="00B063F6">
      <w:pPr>
        <w:pStyle w:val="Akapitpodstawowy"/>
      </w:pPr>
      <w:r w:rsidRPr="004C5954">
        <w:t>1. Data View icon – Click to enter Data View.</w:t>
      </w:r>
    </w:p>
    <w:p w14:paraId="56A8ED58" w14:textId="77777777" w:rsidR="00CD629A" w:rsidRPr="004C5954" w:rsidRDefault="006E223A" w:rsidP="00B063F6">
      <w:pPr>
        <w:pStyle w:val="Akapitpodstawowy"/>
      </w:pPr>
      <w:r w:rsidRPr="004C5954">
        <w:t>2. Data Grid – Shows the selected table and all columns and rows in it. Columns hidden from Report View are grayed out. You can right-click on a column for options.</w:t>
      </w:r>
    </w:p>
    <w:p w14:paraId="29A63B16" w14:textId="77777777" w:rsidR="00CD629A" w:rsidRPr="004C5954" w:rsidRDefault="006E223A" w:rsidP="00B063F6">
      <w:pPr>
        <w:pStyle w:val="Akapitpodstawowy"/>
      </w:pPr>
      <w:r w:rsidRPr="004C5954">
        <w:t>3. Modeling ribbon – Manage relationships, create calculations, change the data type, format, data category for a column.</w:t>
      </w:r>
    </w:p>
    <w:p w14:paraId="693586F8" w14:textId="77777777" w:rsidR="00CD629A" w:rsidRPr="004C5954" w:rsidRDefault="006E223A" w:rsidP="00B063F6">
      <w:pPr>
        <w:pStyle w:val="Akapitpodstawowy"/>
      </w:pPr>
      <w:r w:rsidRPr="004C5954">
        <w:t>4. Formula Bar – Enter DAX formulas for Measures and Calculated columns.</w:t>
      </w:r>
    </w:p>
    <w:p w14:paraId="4587B8FA" w14:textId="77777777" w:rsidR="00CD629A" w:rsidRPr="004C5954" w:rsidRDefault="006E223A" w:rsidP="00B063F6">
      <w:pPr>
        <w:pStyle w:val="Akapitpodstawowy"/>
      </w:pPr>
      <w:r w:rsidRPr="004C5954">
        <w:t>5. Search – Search for a table or column in your model.</w:t>
      </w:r>
    </w:p>
    <w:p w14:paraId="02D02358" w14:textId="77777777" w:rsidR="00CD629A" w:rsidRPr="004C5954" w:rsidRDefault="006E223A" w:rsidP="00B063F6">
      <w:pPr>
        <w:pStyle w:val="Akapitpodstawowy"/>
      </w:pPr>
      <w:r w:rsidRPr="004C5954">
        <w:t xml:space="preserve">6. Fields list – Select a table or </w:t>
      </w:r>
      <w:r w:rsidR="00155793">
        <w:t>column to view in the data grid</w:t>
      </w:r>
      <w:r w:rsidR="00155793">
        <w:rPr>
          <w:rStyle w:val="Odwoanieprzypisudolnego"/>
        </w:rPr>
        <w:footnoteReference w:id="140"/>
      </w:r>
      <w:r w:rsidR="00155793">
        <w:t>,</w:t>
      </w:r>
      <w:r w:rsidRPr="004C5954">
        <w:rPr>
          <w:vertAlign w:val="superscript"/>
        </w:rPr>
        <w:footnoteReference w:id="141"/>
      </w:r>
      <w:r w:rsidR="00155793">
        <w:t>.</w:t>
      </w:r>
    </w:p>
    <w:p w14:paraId="0922E780" w14:textId="77777777" w:rsidR="00CD629A" w:rsidRPr="004C5954" w:rsidRDefault="006E223A" w:rsidP="007C56CF">
      <w:pPr>
        <w:pStyle w:val="Nagwek2"/>
      </w:pPr>
      <w:bookmarkStart w:id="391" w:name="_z337ya" w:colFirst="0" w:colLast="0"/>
      <w:bookmarkStart w:id="392" w:name="_Toc490733062"/>
      <w:bookmarkStart w:id="393" w:name="_Toc490733348"/>
      <w:bookmarkStart w:id="394" w:name="_Toc496813429"/>
      <w:bookmarkEnd w:id="391"/>
      <w:r w:rsidRPr="004C5954">
        <w:t>New columns and measures</w:t>
      </w:r>
      <w:bookmarkEnd w:id="392"/>
      <w:bookmarkEnd w:id="393"/>
      <w:bookmarkEnd w:id="394"/>
    </w:p>
    <w:p w14:paraId="1B17E0C2" w14:textId="77777777" w:rsidR="00CD629A" w:rsidRPr="004C5954" w:rsidRDefault="006E223A" w:rsidP="00B063F6">
      <w:pPr>
        <w:pStyle w:val="Akapitpodstawowy"/>
      </w:pPr>
      <w:r w:rsidRPr="004C5954">
        <w:t>In order to perform more efficient analysis, we can enrich our data set by a new calculated column and a new measure.</w:t>
      </w:r>
    </w:p>
    <w:p w14:paraId="7E164259" w14:textId="77777777" w:rsidR="00CD629A" w:rsidRPr="00C91960" w:rsidRDefault="006E223A">
      <w:pPr>
        <w:pBdr>
          <w:top w:val="none" w:sz="0" w:space="0" w:color="000000"/>
          <w:left w:val="none" w:sz="0" w:space="0" w:color="000000"/>
          <w:bottom w:val="none" w:sz="0" w:space="0" w:color="000000"/>
          <w:right w:val="none" w:sz="0" w:space="0" w:color="000000"/>
          <w:between w:val="none" w:sz="0" w:space="0" w:color="000000"/>
        </w:pBdr>
        <w:ind w:firstLine="567"/>
        <w:jc w:val="center"/>
        <w:rPr>
          <w:rFonts w:eastAsia="Arial" w:cs="Arial"/>
        </w:rPr>
      </w:pPr>
      <w:r w:rsidRPr="00C91960">
        <w:rPr>
          <w:rFonts w:eastAsia="Arial" w:cs="Arial"/>
          <w:noProof/>
          <w:lang w:val="pl-PL" w:eastAsia="pl-PL"/>
        </w:rPr>
        <w:lastRenderedPageBreak/>
        <w:drawing>
          <wp:inline distT="0" distB="0" distL="0" distR="0" wp14:anchorId="522FD9AE" wp14:editId="10BEDC5A">
            <wp:extent cx="3329940" cy="1760220"/>
            <wp:effectExtent l="0" t="0" r="0" b="0"/>
            <wp:docPr id="47"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62" cstate="print"/>
                    <a:srcRect/>
                    <a:stretch>
                      <a:fillRect/>
                    </a:stretch>
                  </pic:blipFill>
                  <pic:spPr>
                    <a:xfrm>
                      <a:off x="0" y="0"/>
                      <a:ext cx="3329940" cy="1760220"/>
                    </a:xfrm>
                    <a:prstGeom prst="rect">
                      <a:avLst/>
                    </a:prstGeom>
                    <a:ln/>
                  </pic:spPr>
                </pic:pic>
              </a:graphicData>
            </a:graphic>
          </wp:inline>
        </w:drawing>
      </w:r>
    </w:p>
    <w:p w14:paraId="36FC424D" w14:textId="77777777" w:rsidR="00CD629A" w:rsidRPr="001C5956" w:rsidRDefault="006E223A" w:rsidP="00484EB4">
      <w:pPr>
        <w:pStyle w:val="Nagwekspisutreci"/>
        <w:rPr>
          <w:lang w:val="en-US"/>
        </w:rPr>
      </w:pPr>
      <w:r w:rsidRPr="001C5956">
        <w:rPr>
          <w:lang w:val="en-US"/>
        </w:rPr>
        <w:t xml:space="preserve">Figure </w:t>
      </w:r>
      <w:r w:rsidR="00F124FC" w:rsidRPr="003717E1">
        <w:rPr>
          <w:lang w:val="en-US"/>
        </w:rPr>
        <w:t>44</w:t>
      </w:r>
      <w:r w:rsidR="00984E3D" w:rsidRPr="00984E3D">
        <w:rPr>
          <w:noProof/>
          <w:lang w:val="en-US"/>
        </w:rPr>
        <w:t>.</w:t>
      </w:r>
      <w:r w:rsidR="004457A8" w:rsidRPr="001C5956">
        <w:rPr>
          <w:lang w:val="en-US"/>
        </w:rPr>
        <w:t xml:space="preserve"> </w:t>
      </w:r>
      <w:r w:rsidRPr="001C5956">
        <w:rPr>
          <w:lang w:val="en-US"/>
        </w:rPr>
        <w:t>Adding a new column or measure</w:t>
      </w:r>
      <w:r w:rsidRPr="00984E3D">
        <w:rPr>
          <w:vertAlign w:val="superscript"/>
          <w:lang w:val="en-US"/>
        </w:rPr>
        <w:t>.</w:t>
      </w:r>
    </w:p>
    <w:p w14:paraId="06884218" w14:textId="77777777" w:rsidR="00CD629A" w:rsidRPr="00C91960" w:rsidRDefault="00CD629A">
      <w:pPr>
        <w:rPr>
          <w:rFonts w:eastAsia="Arial" w:cs="Arial"/>
        </w:rPr>
      </w:pPr>
    </w:p>
    <w:p w14:paraId="345C3616" w14:textId="77777777" w:rsidR="00CD629A" w:rsidRPr="00C91960" w:rsidRDefault="006E223A" w:rsidP="00B063F6">
      <w:pPr>
        <w:pStyle w:val="Akapitpodstawowy"/>
      </w:pPr>
      <w:r w:rsidRPr="00C91960">
        <w:t>With calculated columns, you can add new data to a table already in your model. But instead of querying and loading values into your new column from a data source, you create a Data Analysis Expressions (DAX) formula that defines the column’s values. In Power BI Desktop, calculated columns are created by using the New Column feature in Report View.</w:t>
      </w:r>
    </w:p>
    <w:p w14:paraId="5093B9A4" w14:textId="77777777" w:rsidR="00CD629A" w:rsidRPr="00C91960" w:rsidRDefault="006E223A" w:rsidP="00B063F6">
      <w:pPr>
        <w:pStyle w:val="Akapitpodstawowy"/>
      </w:pPr>
      <w:r w:rsidRPr="00C91960">
        <w:t>Calculated columns you create appear in the Fields list just like any other field, but they’ll have a special icon showing its values are the result of a formula. You can name your columns whatever you want, and add them to a report visualization just like other fields.</w:t>
      </w:r>
    </w:p>
    <w:p w14:paraId="4E45A5A3" w14:textId="77777777" w:rsidR="00CD629A" w:rsidRPr="00C91960" w:rsidRDefault="00F11FE5" w:rsidP="00B063F6">
      <w:pPr>
        <w:pStyle w:val="Akapitpodstawowy"/>
      </w:pPr>
      <w:r>
        <w:t>The c</w:t>
      </w:r>
      <w:r w:rsidR="006E223A" w:rsidRPr="00C91960">
        <w:t xml:space="preserve">alculated column always corresponds to the row in </w:t>
      </w:r>
      <w:r>
        <w:t xml:space="preserve">the </w:t>
      </w:r>
      <w:r w:rsidR="006E223A" w:rsidRPr="00C91960">
        <w:t>selected table. For example</w:t>
      </w:r>
      <w:r>
        <w:t>,</w:t>
      </w:r>
      <w:r w:rsidR="006E223A" w:rsidRPr="00C91960">
        <w:t xml:space="preserve"> when we have orders in the table and there are unit price and quantity, but no total amount, we can add such </w:t>
      </w:r>
      <w:r>
        <w:t xml:space="preserve">a </w:t>
      </w:r>
      <w:r w:rsidR="006E223A" w:rsidRPr="00C91960">
        <w:t xml:space="preserve">column as </w:t>
      </w:r>
      <w:r>
        <w:t xml:space="preserve">a </w:t>
      </w:r>
      <w:r w:rsidR="006E223A" w:rsidRPr="00C91960">
        <w:t>calculated column.</w:t>
      </w:r>
      <w:r w:rsidR="00155793">
        <w:rPr>
          <w:rStyle w:val="Odwoanieprzypisudolnego"/>
        </w:rPr>
        <w:footnoteReference w:id="142"/>
      </w:r>
    </w:p>
    <w:p w14:paraId="7E12DB2E" w14:textId="77777777" w:rsidR="00CD629A" w:rsidRPr="00C91960" w:rsidRDefault="006E223A">
      <w:pPr>
        <w:jc w:val="center"/>
        <w:rPr>
          <w:rFonts w:eastAsia="Arial" w:cs="Arial"/>
        </w:rPr>
      </w:pPr>
      <w:r w:rsidRPr="00C91960">
        <w:rPr>
          <w:rFonts w:eastAsia="Arial" w:cs="Arial"/>
          <w:noProof/>
          <w:lang w:val="pl-PL" w:eastAsia="pl-PL"/>
        </w:rPr>
        <w:drawing>
          <wp:inline distT="0" distB="0" distL="0" distR="0" wp14:anchorId="05183101" wp14:editId="0C1CB1B5">
            <wp:extent cx="4211955" cy="3131109"/>
            <wp:effectExtent l="0" t="0" r="0" b="0"/>
            <wp:docPr id="4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63" cstate="print"/>
                    <a:srcRect/>
                    <a:stretch>
                      <a:fillRect/>
                    </a:stretch>
                  </pic:blipFill>
                  <pic:spPr>
                    <a:xfrm>
                      <a:off x="0" y="0"/>
                      <a:ext cx="4211955" cy="3131109"/>
                    </a:xfrm>
                    <a:prstGeom prst="rect">
                      <a:avLst/>
                    </a:prstGeom>
                    <a:ln/>
                  </pic:spPr>
                </pic:pic>
              </a:graphicData>
            </a:graphic>
          </wp:inline>
        </w:drawing>
      </w:r>
    </w:p>
    <w:p w14:paraId="346F7869" w14:textId="77777777" w:rsidR="00CD629A" w:rsidRPr="001C5956" w:rsidRDefault="006E223A" w:rsidP="00484EB4">
      <w:pPr>
        <w:pStyle w:val="Nagwekspisutreci"/>
        <w:rPr>
          <w:lang w:val="en-US"/>
        </w:rPr>
      </w:pPr>
      <w:r w:rsidRPr="001C5956">
        <w:rPr>
          <w:lang w:val="en-US"/>
        </w:rPr>
        <w:t xml:space="preserve">Figure </w:t>
      </w:r>
      <w:r w:rsidR="00F124FC" w:rsidRPr="003717E1">
        <w:rPr>
          <w:lang w:val="en-US"/>
        </w:rPr>
        <w:t>45</w:t>
      </w:r>
      <w:r w:rsidR="00984E3D" w:rsidRPr="00984E3D">
        <w:rPr>
          <w:noProof/>
          <w:lang w:val="en-US"/>
        </w:rPr>
        <w:t>.</w:t>
      </w:r>
      <w:r w:rsidRPr="001C5956">
        <w:rPr>
          <w:lang w:val="en-US"/>
        </w:rPr>
        <w:t xml:space="preserve"> An example of </w:t>
      </w:r>
      <w:r w:rsidR="00F11FE5">
        <w:rPr>
          <w:lang w:val="en-US"/>
        </w:rPr>
        <w:t xml:space="preserve">a </w:t>
      </w:r>
      <w:r w:rsidRPr="001C5956">
        <w:rPr>
          <w:lang w:val="en-US"/>
        </w:rPr>
        <w:t>calculated column</w:t>
      </w:r>
      <w:r w:rsidRPr="00984E3D">
        <w:rPr>
          <w:vertAlign w:val="superscript"/>
          <w:lang w:val="en-US"/>
        </w:rPr>
        <w:t>.</w:t>
      </w:r>
    </w:p>
    <w:p w14:paraId="336B21FF" w14:textId="77777777" w:rsidR="00CD629A" w:rsidRPr="00C91960" w:rsidRDefault="006E223A" w:rsidP="00B063F6">
      <w:pPr>
        <w:pStyle w:val="Akapitpodstawowy"/>
      </w:pPr>
      <w:r w:rsidRPr="00C91960">
        <w:t xml:space="preserve"> </w:t>
      </w:r>
    </w:p>
    <w:p w14:paraId="300402EA" w14:textId="77777777" w:rsidR="00CD629A" w:rsidRPr="00C91960" w:rsidRDefault="006E223A" w:rsidP="00B063F6">
      <w:pPr>
        <w:pStyle w:val="Akapitpodstawowy"/>
        <w:rPr>
          <w:szCs w:val="24"/>
        </w:rPr>
      </w:pPr>
      <w:r w:rsidRPr="00C91960">
        <w:rPr>
          <w:szCs w:val="24"/>
        </w:rPr>
        <w:lastRenderedPageBreak/>
        <w:t>Measures are used in some of the most common data analysis; for example, sums, averages, minimum or maximum values, counts, or more advanced calculations you create yourself using a DAX formula. The calculated results of measures are always changing in response to your interaction with your reports, allowing for fast and dynamic ad-hoc data exploration.</w:t>
      </w:r>
    </w:p>
    <w:p w14:paraId="24F0853B" w14:textId="77777777" w:rsidR="00CD629A" w:rsidRPr="00C91960" w:rsidRDefault="006E223A" w:rsidP="00B063F6">
      <w:pPr>
        <w:pStyle w:val="Akapitpodstawowy"/>
        <w:rPr>
          <w:szCs w:val="24"/>
        </w:rPr>
      </w:pPr>
      <w:r w:rsidRPr="00C91960">
        <w:rPr>
          <w:szCs w:val="24"/>
        </w:rPr>
        <w:t>In Power BI Desktop, measures are created and used in Report View or Data View. Measures you create yourself appear in the Fields list with a calculator icon. You can name measures whatever you want, and add them to a new or existing visualization just like any other field</w:t>
      </w:r>
      <w:r w:rsidR="00155793">
        <w:rPr>
          <w:rStyle w:val="Odwoanieprzypisudolnego"/>
          <w:szCs w:val="24"/>
        </w:rPr>
        <w:footnoteReference w:id="143"/>
      </w:r>
      <w:r w:rsidRPr="00C91960">
        <w:rPr>
          <w:szCs w:val="24"/>
        </w:rPr>
        <w:t>.</w:t>
      </w:r>
    </w:p>
    <w:p w14:paraId="734EA264" w14:textId="77777777" w:rsidR="00CD629A" w:rsidRPr="00C91960" w:rsidRDefault="00CD629A">
      <w:pPr>
        <w:rPr>
          <w:rFonts w:eastAsia="Arial" w:cs="Arial"/>
          <w:szCs w:val="24"/>
        </w:rPr>
      </w:pPr>
    </w:p>
    <w:p w14:paraId="2AB8C646" w14:textId="77777777" w:rsidR="00CD629A" w:rsidRPr="00C91960" w:rsidRDefault="006E223A">
      <w:pPr>
        <w:jc w:val="center"/>
        <w:rPr>
          <w:rFonts w:eastAsia="Arial" w:cs="Arial"/>
        </w:rPr>
      </w:pPr>
      <w:r w:rsidRPr="00C91960">
        <w:rPr>
          <w:rFonts w:eastAsia="Arial" w:cs="Arial"/>
          <w:noProof/>
          <w:lang w:val="pl-PL" w:eastAsia="pl-PL"/>
        </w:rPr>
        <w:drawing>
          <wp:inline distT="0" distB="0" distL="0" distR="0" wp14:anchorId="43DA2506" wp14:editId="22CB40D5">
            <wp:extent cx="4000500" cy="1607820"/>
            <wp:effectExtent l="0" t="0" r="0" b="0"/>
            <wp:docPr id="2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64" cstate="print"/>
                    <a:srcRect/>
                    <a:stretch>
                      <a:fillRect/>
                    </a:stretch>
                  </pic:blipFill>
                  <pic:spPr>
                    <a:xfrm>
                      <a:off x="0" y="0"/>
                      <a:ext cx="4000500" cy="1607820"/>
                    </a:xfrm>
                    <a:prstGeom prst="rect">
                      <a:avLst/>
                    </a:prstGeom>
                    <a:ln/>
                  </pic:spPr>
                </pic:pic>
              </a:graphicData>
            </a:graphic>
          </wp:inline>
        </w:drawing>
      </w:r>
    </w:p>
    <w:p w14:paraId="0D9B2D4C" w14:textId="77777777" w:rsidR="00CD629A" w:rsidRPr="001C5956" w:rsidRDefault="006E223A" w:rsidP="00484EB4">
      <w:pPr>
        <w:pStyle w:val="Nagwekspisutreci"/>
        <w:rPr>
          <w:lang w:val="en-US"/>
        </w:rPr>
      </w:pPr>
      <w:r w:rsidRPr="001C5956">
        <w:rPr>
          <w:lang w:val="en-US"/>
        </w:rPr>
        <w:t xml:space="preserve">Figure </w:t>
      </w:r>
      <w:r w:rsidR="00F124FC" w:rsidRPr="00F124FC">
        <w:rPr>
          <w:lang w:val="en-US"/>
        </w:rPr>
        <w:t>46.</w:t>
      </w:r>
      <w:r w:rsidRPr="001C5956">
        <w:rPr>
          <w:lang w:val="en-US"/>
        </w:rPr>
        <w:t xml:space="preserve"> An example of a measure</w:t>
      </w:r>
      <w:r w:rsidRPr="00984E3D">
        <w:rPr>
          <w:vertAlign w:val="superscript"/>
          <w:lang w:val="en-US"/>
        </w:rPr>
        <w:t>.</w:t>
      </w:r>
    </w:p>
    <w:p w14:paraId="15256320" w14:textId="77777777" w:rsidR="00CD629A" w:rsidRPr="00C91960" w:rsidRDefault="006E223A" w:rsidP="00B063F6">
      <w:pPr>
        <w:pStyle w:val="Akapitpodstawowy"/>
      </w:pPr>
      <w:r w:rsidRPr="00C91960">
        <w:t>Both column and measures appear in the Fields list.</w:t>
      </w:r>
    </w:p>
    <w:p w14:paraId="56588409" w14:textId="77777777" w:rsidR="00CD629A" w:rsidRPr="00C91960" w:rsidRDefault="00CD629A">
      <w:pPr>
        <w:rPr>
          <w:rFonts w:eastAsia="Arial" w:cs="Arial"/>
          <w:szCs w:val="24"/>
        </w:rPr>
      </w:pPr>
    </w:p>
    <w:p w14:paraId="1CCE3D11" w14:textId="77777777" w:rsidR="00CD629A" w:rsidRPr="00C91960" w:rsidRDefault="006E223A">
      <w:pPr>
        <w:jc w:val="center"/>
        <w:rPr>
          <w:rFonts w:eastAsia="Arial" w:cs="Arial"/>
        </w:rPr>
      </w:pPr>
      <w:r w:rsidRPr="00C91960">
        <w:rPr>
          <w:rFonts w:eastAsia="Arial" w:cs="Arial"/>
          <w:noProof/>
          <w:lang w:val="pl-PL" w:eastAsia="pl-PL"/>
        </w:rPr>
        <w:drawing>
          <wp:inline distT="0" distB="0" distL="0" distR="0" wp14:anchorId="6A82E333" wp14:editId="3A5301BB">
            <wp:extent cx="1219200" cy="1402080"/>
            <wp:effectExtent l="0" t="0" r="0" b="0"/>
            <wp:docPr id="2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65" cstate="print"/>
                    <a:srcRect/>
                    <a:stretch>
                      <a:fillRect/>
                    </a:stretch>
                  </pic:blipFill>
                  <pic:spPr>
                    <a:xfrm>
                      <a:off x="0" y="0"/>
                      <a:ext cx="1219200" cy="1402080"/>
                    </a:xfrm>
                    <a:prstGeom prst="rect">
                      <a:avLst/>
                    </a:prstGeom>
                    <a:ln/>
                  </pic:spPr>
                </pic:pic>
              </a:graphicData>
            </a:graphic>
          </wp:inline>
        </w:drawing>
      </w:r>
    </w:p>
    <w:p w14:paraId="2F0968F4" w14:textId="77777777" w:rsidR="00CD629A" w:rsidRPr="00984E3D" w:rsidRDefault="006E223A" w:rsidP="00484EB4">
      <w:pPr>
        <w:pStyle w:val="Nagwekspisutreci"/>
        <w:rPr>
          <w:lang w:val="en-US"/>
        </w:rPr>
      </w:pPr>
      <w:r w:rsidRPr="00984E3D">
        <w:rPr>
          <w:lang w:val="en-US"/>
        </w:rPr>
        <w:t xml:space="preserve">Figure </w:t>
      </w:r>
      <w:r w:rsidR="00F124FC">
        <w:t>47</w:t>
      </w:r>
      <w:r w:rsidR="00984E3D" w:rsidRPr="00984E3D">
        <w:rPr>
          <w:noProof/>
          <w:lang w:val="en-US"/>
        </w:rPr>
        <w:t>.</w:t>
      </w:r>
      <w:r w:rsidRPr="00984E3D">
        <w:rPr>
          <w:lang w:val="en-US"/>
        </w:rPr>
        <w:t xml:space="preserve"> Field list</w:t>
      </w:r>
      <w:r w:rsidRPr="00984E3D">
        <w:rPr>
          <w:vertAlign w:val="superscript"/>
          <w:lang w:val="en-US"/>
        </w:rPr>
        <w:t>.</w:t>
      </w:r>
    </w:p>
    <w:p w14:paraId="170C1FD3" w14:textId="77777777" w:rsidR="00CD629A" w:rsidRPr="00C91960" w:rsidRDefault="006E223A" w:rsidP="007C56CF">
      <w:pPr>
        <w:pStyle w:val="Nagwek2"/>
      </w:pPr>
      <w:bookmarkStart w:id="395" w:name="_3j2qqm3" w:colFirst="0" w:colLast="0"/>
      <w:bookmarkStart w:id="396" w:name="_Toc490733063"/>
      <w:bookmarkStart w:id="397" w:name="_Toc490733349"/>
      <w:bookmarkStart w:id="398" w:name="_Toc496813430"/>
      <w:bookmarkEnd w:id="395"/>
      <w:r w:rsidRPr="00C91960">
        <w:t>Relationships</w:t>
      </w:r>
      <w:bookmarkEnd w:id="396"/>
      <w:bookmarkEnd w:id="397"/>
      <w:bookmarkEnd w:id="398"/>
    </w:p>
    <w:p w14:paraId="472DAA8F" w14:textId="77777777" w:rsidR="00CD629A" w:rsidRPr="00C91960" w:rsidRDefault="006E223A" w:rsidP="00B063F6">
      <w:pPr>
        <w:pStyle w:val="Akapitpodstawowy"/>
      </w:pPr>
      <w:r w:rsidRPr="00C91960">
        <w:t>Relationship View shows all of the tables, columns, and relationships in your model. This can be especially helpful when your model has complex relationships between many tables.</w:t>
      </w:r>
    </w:p>
    <w:p w14:paraId="3DF4FFAC" w14:textId="77777777" w:rsidR="00CD629A" w:rsidRPr="00C91960" w:rsidRDefault="006E223A">
      <w:pPr>
        <w:jc w:val="center"/>
        <w:rPr>
          <w:rFonts w:eastAsia="Arial" w:cs="Arial"/>
        </w:rPr>
      </w:pPr>
      <w:r w:rsidRPr="00C91960">
        <w:rPr>
          <w:rFonts w:eastAsia="Arial" w:cs="Arial"/>
          <w:noProof/>
          <w:lang w:val="pl-PL" w:eastAsia="pl-PL"/>
        </w:rPr>
        <w:lastRenderedPageBreak/>
        <w:drawing>
          <wp:inline distT="0" distB="0" distL="0" distR="0" wp14:anchorId="1D76337C" wp14:editId="5AA1D9A3">
            <wp:extent cx="4211955" cy="1894265"/>
            <wp:effectExtent l="0" t="0" r="0" b="0"/>
            <wp:docPr id="2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66" cstate="print"/>
                    <a:srcRect/>
                    <a:stretch>
                      <a:fillRect/>
                    </a:stretch>
                  </pic:blipFill>
                  <pic:spPr>
                    <a:xfrm>
                      <a:off x="0" y="0"/>
                      <a:ext cx="4211955" cy="1894265"/>
                    </a:xfrm>
                    <a:prstGeom prst="rect">
                      <a:avLst/>
                    </a:prstGeom>
                    <a:ln/>
                  </pic:spPr>
                </pic:pic>
              </a:graphicData>
            </a:graphic>
          </wp:inline>
        </w:drawing>
      </w:r>
    </w:p>
    <w:p w14:paraId="7B014D83" w14:textId="77777777" w:rsidR="00CD629A" w:rsidRPr="001C5956" w:rsidRDefault="006E223A" w:rsidP="00484EB4">
      <w:pPr>
        <w:pStyle w:val="Nagwekspisutreci"/>
        <w:rPr>
          <w:lang w:val="en-US"/>
        </w:rPr>
      </w:pPr>
      <w:r w:rsidRPr="001C5956">
        <w:rPr>
          <w:lang w:val="en-US"/>
        </w:rPr>
        <w:t xml:space="preserve">Figure </w:t>
      </w:r>
      <w:r w:rsidR="00F124FC" w:rsidRPr="003717E1">
        <w:rPr>
          <w:lang w:val="en-US"/>
        </w:rPr>
        <w:t>48</w:t>
      </w:r>
      <w:r w:rsidR="00984E3D" w:rsidRPr="00984E3D">
        <w:rPr>
          <w:noProof/>
          <w:lang w:val="en-US"/>
        </w:rPr>
        <w:t>.</w:t>
      </w:r>
      <w:r w:rsidRPr="001C5956">
        <w:rPr>
          <w:lang w:val="en-US"/>
        </w:rPr>
        <w:t xml:space="preserve"> Relationship view</w:t>
      </w:r>
      <w:r w:rsidRPr="00984E3D">
        <w:rPr>
          <w:vertAlign w:val="superscript"/>
          <w:lang w:val="en-US"/>
        </w:rPr>
        <w:t>.</w:t>
      </w:r>
    </w:p>
    <w:p w14:paraId="7C07873C" w14:textId="77777777" w:rsidR="00CD629A" w:rsidRPr="00C91960" w:rsidRDefault="006E223A">
      <w:pPr>
        <w:rPr>
          <w:rFonts w:eastAsia="Arial" w:cs="Arial"/>
        </w:rPr>
      </w:pPr>
      <w:r w:rsidRPr="00C91960">
        <w:rPr>
          <w:rFonts w:eastAsia="Arial" w:cs="Arial"/>
        </w:rPr>
        <w:t xml:space="preserve"> </w:t>
      </w:r>
    </w:p>
    <w:p w14:paraId="47DBF152" w14:textId="77777777" w:rsidR="00CD629A" w:rsidRPr="00C91960" w:rsidRDefault="006E223A" w:rsidP="00984E3D">
      <w:pPr>
        <w:pStyle w:val="Akapitpodstawowy"/>
      </w:pPr>
      <w:r w:rsidRPr="00C91960">
        <w:t>Relationship View icon – Click to show your model in Relationship View</w:t>
      </w:r>
      <w:r w:rsidR="00984E3D">
        <w:t xml:space="preserve"> </w:t>
      </w:r>
      <w:r w:rsidRPr="00C91960">
        <w:t>Relationship – You can hover your cursor over a relationship to show the columns used. Double-click on a relationship to open it in the Edit Relationship dialog box.</w:t>
      </w:r>
    </w:p>
    <w:p w14:paraId="5BC5BF9D" w14:textId="77777777" w:rsidR="00CD629A" w:rsidRPr="00C91960" w:rsidRDefault="006E223A">
      <w:pPr>
        <w:jc w:val="center"/>
        <w:rPr>
          <w:rFonts w:eastAsia="Arial" w:cs="Arial"/>
        </w:rPr>
      </w:pPr>
      <w:r w:rsidRPr="00C91960">
        <w:rPr>
          <w:rFonts w:eastAsia="Arial" w:cs="Arial"/>
          <w:noProof/>
          <w:lang w:val="pl-PL" w:eastAsia="pl-PL"/>
        </w:rPr>
        <w:drawing>
          <wp:inline distT="0" distB="0" distL="0" distR="0" wp14:anchorId="0E2727E5" wp14:editId="0F324254">
            <wp:extent cx="4211955" cy="3103546"/>
            <wp:effectExtent l="0" t="0" r="0" b="0"/>
            <wp:docPr id="2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67" cstate="print"/>
                    <a:srcRect/>
                    <a:stretch>
                      <a:fillRect/>
                    </a:stretch>
                  </pic:blipFill>
                  <pic:spPr>
                    <a:xfrm>
                      <a:off x="0" y="0"/>
                      <a:ext cx="4211955" cy="3103546"/>
                    </a:xfrm>
                    <a:prstGeom prst="rect">
                      <a:avLst/>
                    </a:prstGeom>
                    <a:ln/>
                  </pic:spPr>
                </pic:pic>
              </a:graphicData>
            </a:graphic>
          </wp:inline>
        </w:drawing>
      </w:r>
    </w:p>
    <w:p w14:paraId="4C54C84B" w14:textId="77777777" w:rsidR="00CD629A" w:rsidRPr="00C91960" w:rsidRDefault="00CD629A">
      <w:pPr>
        <w:jc w:val="center"/>
        <w:rPr>
          <w:rFonts w:eastAsia="Arial" w:cs="Arial"/>
        </w:rPr>
      </w:pPr>
    </w:p>
    <w:p w14:paraId="6B94D26A" w14:textId="77777777" w:rsidR="00CD629A" w:rsidRPr="00984E3D" w:rsidRDefault="006E223A" w:rsidP="00484EB4">
      <w:pPr>
        <w:pStyle w:val="Nagwekspisutreci"/>
        <w:rPr>
          <w:lang w:val="en-US"/>
        </w:rPr>
      </w:pPr>
      <w:r w:rsidRPr="00984E3D">
        <w:rPr>
          <w:lang w:val="en-US"/>
        </w:rPr>
        <w:t xml:space="preserve">Figure </w:t>
      </w:r>
      <w:r w:rsidR="002B0924">
        <w:t>49</w:t>
      </w:r>
      <w:r w:rsidR="00984E3D" w:rsidRPr="00984E3D">
        <w:rPr>
          <w:noProof/>
          <w:lang w:val="en-US"/>
        </w:rPr>
        <w:t>.</w:t>
      </w:r>
      <w:r w:rsidRPr="00984E3D">
        <w:rPr>
          <w:lang w:val="en-US"/>
        </w:rPr>
        <w:t xml:space="preserve"> Edit relationship view</w:t>
      </w:r>
    </w:p>
    <w:p w14:paraId="47591F4C" w14:textId="77777777" w:rsidR="00CD629A" w:rsidRPr="00C91960" w:rsidRDefault="006E223A" w:rsidP="007C56CF">
      <w:pPr>
        <w:pStyle w:val="Nagwek2"/>
      </w:pPr>
      <w:bookmarkStart w:id="399" w:name="_1y810tw" w:colFirst="0" w:colLast="0"/>
      <w:bookmarkStart w:id="400" w:name="_Toc490733064"/>
      <w:bookmarkStart w:id="401" w:name="_Toc490733350"/>
      <w:bookmarkStart w:id="402" w:name="_Toc496813431"/>
      <w:bookmarkEnd w:id="399"/>
      <w:r w:rsidRPr="00C91960">
        <w:t xml:space="preserve">Creation of </w:t>
      </w:r>
      <w:r w:rsidRPr="007C56CF">
        <w:t>visualizations</w:t>
      </w:r>
      <w:bookmarkEnd w:id="400"/>
      <w:bookmarkEnd w:id="401"/>
      <w:bookmarkEnd w:id="402"/>
    </w:p>
    <w:p w14:paraId="41128AF0" w14:textId="77777777" w:rsidR="00CD629A" w:rsidRPr="00C91960" w:rsidRDefault="006E223A" w:rsidP="00B063F6">
      <w:pPr>
        <w:pStyle w:val="Akapitpodstawowy"/>
      </w:pPr>
      <w:r w:rsidRPr="00C91960">
        <w:t>When you first load data in Power BI Desktop, you’ll see Report View with a blank canvas.</w:t>
      </w:r>
    </w:p>
    <w:p w14:paraId="7F68FB57" w14:textId="77777777" w:rsidR="00CD629A" w:rsidRPr="00C91960" w:rsidRDefault="006E223A">
      <w:pPr>
        <w:jc w:val="center"/>
        <w:rPr>
          <w:rFonts w:eastAsia="Arial" w:cs="Arial"/>
        </w:rPr>
      </w:pPr>
      <w:r w:rsidRPr="00C91960">
        <w:rPr>
          <w:rFonts w:eastAsia="Arial" w:cs="Arial"/>
          <w:noProof/>
          <w:lang w:val="pl-PL" w:eastAsia="pl-PL"/>
        </w:rPr>
        <w:lastRenderedPageBreak/>
        <w:drawing>
          <wp:inline distT="0" distB="0" distL="0" distR="0" wp14:anchorId="16274498" wp14:editId="7B7F37E8">
            <wp:extent cx="4211955" cy="2952826"/>
            <wp:effectExtent l="0" t="0" r="0" b="0"/>
            <wp:docPr id="2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68" cstate="print"/>
                    <a:srcRect/>
                    <a:stretch>
                      <a:fillRect/>
                    </a:stretch>
                  </pic:blipFill>
                  <pic:spPr>
                    <a:xfrm>
                      <a:off x="0" y="0"/>
                      <a:ext cx="4211955" cy="2952826"/>
                    </a:xfrm>
                    <a:prstGeom prst="rect">
                      <a:avLst/>
                    </a:prstGeom>
                    <a:ln/>
                  </pic:spPr>
                </pic:pic>
              </a:graphicData>
            </a:graphic>
          </wp:inline>
        </w:drawing>
      </w:r>
    </w:p>
    <w:p w14:paraId="797F36DB" w14:textId="77777777" w:rsidR="00F10944" w:rsidRDefault="006E223A" w:rsidP="00484EB4">
      <w:pPr>
        <w:pStyle w:val="Nagwekspisutreci"/>
        <w:rPr>
          <w:lang w:val="en-US"/>
        </w:rPr>
      </w:pPr>
      <w:r w:rsidRPr="001C5956">
        <w:rPr>
          <w:lang w:val="en-US"/>
        </w:rPr>
        <w:t xml:space="preserve">Figure </w:t>
      </w:r>
      <w:r w:rsidR="002B0924" w:rsidRPr="00022D1E">
        <w:rPr>
          <w:lang w:val="en-US"/>
        </w:rPr>
        <w:t>50</w:t>
      </w:r>
      <w:r w:rsidR="00F124FC" w:rsidRPr="00F124FC">
        <w:rPr>
          <w:noProof/>
          <w:lang w:val="en-US"/>
        </w:rPr>
        <w:t>.</w:t>
      </w:r>
      <w:r w:rsidRPr="001C5956">
        <w:rPr>
          <w:lang w:val="en-US"/>
        </w:rPr>
        <w:t xml:space="preserve"> Report view</w:t>
      </w:r>
    </w:p>
    <w:p w14:paraId="20687250" w14:textId="77777777" w:rsidR="00CD629A" w:rsidRPr="001C5956" w:rsidRDefault="006E223A" w:rsidP="00484EB4">
      <w:pPr>
        <w:pStyle w:val="Nagwekspisutreci"/>
        <w:rPr>
          <w:lang w:val="en-US"/>
        </w:rPr>
      </w:pPr>
      <w:r w:rsidRPr="00984E3D">
        <w:rPr>
          <w:vertAlign w:val="superscript"/>
          <w:lang w:val="en-US"/>
        </w:rPr>
        <w:t>.</w:t>
      </w:r>
    </w:p>
    <w:p w14:paraId="61F61930" w14:textId="77777777" w:rsidR="00CD629A" w:rsidRPr="00C91960" w:rsidRDefault="006E223A" w:rsidP="000D43CE">
      <w:r w:rsidRPr="00C91960">
        <w:rPr>
          <w:rFonts w:eastAsia="Arial" w:cs="Arial"/>
        </w:rPr>
        <w:t xml:space="preserve"> </w:t>
      </w:r>
      <w:r w:rsidRPr="00C91960">
        <w:t>To add a visualization to report page you should:</w:t>
      </w:r>
    </w:p>
    <w:p w14:paraId="39313422" w14:textId="77777777" w:rsidR="00CD629A" w:rsidRPr="00C91960" w:rsidRDefault="006E223A" w:rsidP="00B063F6">
      <w:pPr>
        <w:pStyle w:val="Akapitpodstawowy"/>
      </w:pPr>
      <w:r w:rsidRPr="00C91960">
        <w:t>1.</w:t>
      </w:r>
      <w:r w:rsidRPr="00C91960">
        <w:tab/>
        <w:t>Click on a selected type of visualization – empty visualization will be added to a current page.</w:t>
      </w:r>
    </w:p>
    <w:p w14:paraId="2FA9D332" w14:textId="77777777" w:rsidR="00CD629A" w:rsidRPr="00C91960" w:rsidRDefault="00CD629A">
      <w:pPr>
        <w:rPr>
          <w:rFonts w:eastAsia="Arial" w:cs="Arial"/>
        </w:rPr>
      </w:pPr>
    </w:p>
    <w:p w14:paraId="2117ECA6" w14:textId="77777777" w:rsidR="00CD629A" w:rsidRPr="00C91960" w:rsidRDefault="006E223A">
      <w:pPr>
        <w:jc w:val="center"/>
        <w:rPr>
          <w:rFonts w:eastAsia="Arial" w:cs="Arial"/>
        </w:rPr>
      </w:pPr>
      <w:r w:rsidRPr="00C91960">
        <w:rPr>
          <w:rFonts w:eastAsia="Arial" w:cs="Arial"/>
          <w:noProof/>
          <w:lang w:val="pl-PL" w:eastAsia="pl-PL"/>
        </w:rPr>
        <w:drawing>
          <wp:inline distT="0" distB="0" distL="0" distR="0" wp14:anchorId="5A90C46D" wp14:editId="7ECC8141">
            <wp:extent cx="4211955" cy="2086452"/>
            <wp:effectExtent l="0" t="0" r="0" b="0"/>
            <wp:docPr id="2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69" cstate="print"/>
                    <a:srcRect/>
                    <a:stretch>
                      <a:fillRect/>
                    </a:stretch>
                  </pic:blipFill>
                  <pic:spPr>
                    <a:xfrm>
                      <a:off x="0" y="0"/>
                      <a:ext cx="4211955" cy="2086452"/>
                    </a:xfrm>
                    <a:prstGeom prst="rect">
                      <a:avLst/>
                    </a:prstGeom>
                    <a:ln/>
                  </pic:spPr>
                </pic:pic>
              </a:graphicData>
            </a:graphic>
          </wp:inline>
        </w:drawing>
      </w:r>
    </w:p>
    <w:p w14:paraId="2DDE5AB9" w14:textId="77777777" w:rsidR="00CD629A" w:rsidRPr="001C5956" w:rsidRDefault="006E223A" w:rsidP="00484EB4">
      <w:pPr>
        <w:pStyle w:val="Nagwekspisutreci"/>
        <w:rPr>
          <w:lang w:val="en-US"/>
        </w:rPr>
      </w:pPr>
      <w:r w:rsidRPr="001C5956">
        <w:rPr>
          <w:lang w:val="en-US"/>
        </w:rPr>
        <w:t>Figure</w:t>
      </w:r>
      <w:r w:rsidR="002B0924">
        <w:rPr>
          <w:lang w:val="en-US"/>
        </w:rPr>
        <w:t xml:space="preserve"> </w:t>
      </w:r>
      <w:r w:rsidR="002B0924" w:rsidRPr="00022D1E">
        <w:rPr>
          <w:lang w:val="en-US"/>
        </w:rPr>
        <w:t>51</w:t>
      </w:r>
      <w:r w:rsidR="00F124FC" w:rsidRPr="00F124FC">
        <w:rPr>
          <w:noProof/>
          <w:lang w:val="en-US"/>
        </w:rPr>
        <w:t>.</w:t>
      </w:r>
      <w:r w:rsidRPr="001C5956">
        <w:rPr>
          <w:lang w:val="en-US"/>
        </w:rPr>
        <w:t xml:space="preserve"> Report view with empty visualization</w:t>
      </w:r>
      <w:r w:rsidRPr="00984E3D">
        <w:rPr>
          <w:vertAlign w:val="superscript"/>
          <w:lang w:val="en-US"/>
        </w:rPr>
        <w:t>.</w:t>
      </w:r>
    </w:p>
    <w:p w14:paraId="464B2A72" w14:textId="77777777" w:rsidR="00CD629A" w:rsidRPr="00C91960" w:rsidRDefault="006E223A">
      <w:pPr>
        <w:rPr>
          <w:rFonts w:eastAsia="Arial" w:cs="Arial"/>
        </w:rPr>
      </w:pPr>
      <w:r w:rsidRPr="00C91960">
        <w:rPr>
          <w:rFonts w:eastAsia="Arial" w:cs="Arial"/>
        </w:rPr>
        <w:t xml:space="preserve"> </w:t>
      </w:r>
    </w:p>
    <w:p w14:paraId="4CA83CF1" w14:textId="77777777" w:rsidR="00CD629A" w:rsidRPr="00C91960" w:rsidRDefault="006E223A" w:rsidP="00B063F6">
      <w:pPr>
        <w:pStyle w:val="Akapitpodstawowy"/>
      </w:pPr>
      <w:r w:rsidRPr="00C91960">
        <w:t>2.</w:t>
      </w:r>
      <w:r w:rsidRPr="00C91960">
        <w:tab/>
        <w:t>Select data fields to:</w:t>
      </w:r>
    </w:p>
    <w:p w14:paraId="6D36C81C" w14:textId="77777777" w:rsidR="00CD629A" w:rsidRPr="00C91960" w:rsidRDefault="006E223A" w:rsidP="00B063F6">
      <w:pPr>
        <w:pStyle w:val="Akapitpodstawowy"/>
      </w:pPr>
      <w:r w:rsidRPr="00C91960">
        <w:t>a.</w:t>
      </w:r>
      <w:r w:rsidRPr="00C91960">
        <w:tab/>
        <w:t>Axis</w:t>
      </w:r>
    </w:p>
    <w:p w14:paraId="69A7BCDA" w14:textId="77777777" w:rsidR="00CD629A" w:rsidRPr="00C91960" w:rsidRDefault="006E223A" w:rsidP="00B063F6">
      <w:pPr>
        <w:pStyle w:val="Akapitpodstawowy"/>
      </w:pPr>
      <w:r w:rsidRPr="00C91960">
        <w:t>b.</w:t>
      </w:r>
      <w:r w:rsidRPr="00C91960">
        <w:tab/>
        <w:t>Legend</w:t>
      </w:r>
    </w:p>
    <w:p w14:paraId="6304D993" w14:textId="77777777" w:rsidR="00CD629A" w:rsidRPr="00C91960" w:rsidRDefault="006E223A" w:rsidP="00B063F6">
      <w:pPr>
        <w:pStyle w:val="Akapitpodstawowy"/>
      </w:pPr>
      <w:r w:rsidRPr="00C91960">
        <w:t>c.</w:t>
      </w:r>
      <w:r w:rsidRPr="00C91960">
        <w:tab/>
        <w:t>Value</w:t>
      </w:r>
    </w:p>
    <w:p w14:paraId="4C1BC933" w14:textId="77777777" w:rsidR="00CD629A" w:rsidRPr="00C91960" w:rsidRDefault="006E223A" w:rsidP="00B063F6">
      <w:pPr>
        <w:pStyle w:val="Akapitpodstawowy"/>
      </w:pPr>
      <w:r w:rsidRPr="00C91960">
        <w:t>d.</w:t>
      </w:r>
      <w:r w:rsidRPr="00C91960">
        <w:tab/>
        <w:t>Color saturation of current  visualization</w:t>
      </w:r>
    </w:p>
    <w:p w14:paraId="61027979" w14:textId="77777777" w:rsidR="00CD629A" w:rsidRPr="00C91960" w:rsidRDefault="006E223A">
      <w:pPr>
        <w:jc w:val="center"/>
        <w:rPr>
          <w:rFonts w:eastAsia="Arial" w:cs="Arial"/>
        </w:rPr>
      </w:pPr>
      <w:r w:rsidRPr="00C91960">
        <w:rPr>
          <w:rFonts w:eastAsia="Arial" w:cs="Arial"/>
          <w:noProof/>
          <w:lang w:val="pl-PL" w:eastAsia="pl-PL"/>
        </w:rPr>
        <w:lastRenderedPageBreak/>
        <w:drawing>
          <wp:inline distT="0" distB="0" distL="0" distR="0" wp14:anchorId="06879DE4" wp14:editId="1BC0F04C">
            <wp:extent cx="4211955" cy="2902683"/>
            <wp:effectExtent l="0" t="0" r="0" b="0"/>
            <wp:docPr id="2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70" cstate="print"/>
                    <a:srcRect/>
                    <a:stretch>
                      <a:fillRect/>
                    </a:stretch>
                  </pic:blipFill>
                  <pic:spPr>
                    <a:xfrm>
                      <a:off x="0" y="0"/>
                      <a:ext cx="4211955" cy="2902683"/>
                    </a:xfrm>
                    <a:prstGeom prst="rect">
                      <a:avLst/>
                    </a:prstGeom>
                    <a:ln/>
                  </pic:spPr>
                </pic:pic>
              </a:graphicData>
            </a:graphic>
          </wp:inline>
        </w:drawing>
      </w:r>
    </w:p>
    <w:p w14:paraId="36FB0FE4" w14:textId="77777777" w:rsidR="00CD629A" w:rsidRPr="001C5956" w:rsidRDefault="006E223A" w:rsidP="00484EB4">
      <w:pPr>
        <w:pStyle w:val="Nagwekspisutreci"/>
        <w:rPr>
          <w:lang w:val="en-US"/>
        </w:rPr>
      </w:pPr>
      <w:bookmarkStart w:id="403" w:name="_Toc496545337"/>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44</w:t>
      </w:r>
      <w:r w:rsidR="00376AD3">
        <w:rPr>
          <w:noProof/>
        </w:rPr>
        <w:fldChar w:fldCharType="end"/>
      </w:r>
      <w:r w:rsidR="00F124FC" w:rsidRPr="00F124FC">
        <w:rPr>
          <w:noProof/>
          <w:lang w:val="en-US"/>
        </w:rPr>
        <w:t>.</w:t>
      </w:r>
      <w:r w:rsidRPr="001C5956">
        <w:rPr>
          <w:lang w:val="en-US"/>
        </w:rPr>
        <w:t xml:space="preserve"> Report view with defined visualization and its configuration</w:t>
      </w:r>
      <w:r w:rsidRPr="00984E3D">
        <w:rPr>
          <w:vertAlign w:val="superscript"/>
          <w:lang w:val="en-US"/>
        </w:rPr>
        <w:t>.</w:t>
      </w:r>
      <w:bookmarkEnd w:id="403"/>
    </w:p>
    <w:p w14:paraId="589D7E1C" w14:textId="77777777" w:rsidR="00CD629A" w:rsidRPr="00C91960" w:rsidRDefault="006E223A" w:rsidP="003718A7">
      <w:r w:rsidRPr="00C91960">
        <w:rPr>
          <w:rFonts w:eastAsia="Arial" w:cs="Arial"/>
          <w:szCs w:val="24"/>
        </w:rPr>
        <w:t xml:space="preserve"> </w:t>
      </w:r>
      <w:r w:rsidRPr="00C91960">
        <w:t xml:space="preserve">To change the type of visualization, you can select it from the Visualization group in the ribbon or you can right click and select a different </w:t>
      </w:r>
      <w:r w:rsidR="00F11FE5">
        <w:t xml:space="preserve">one </w:t>
      </w:r>
      <w:r w:rsidRPr="00C91960">
        <w:t xml:space="preserve"> from the Change visualization type icon.</w:t>
      </w:r>
    </w:p>
    <w:p w14:paraId="2CFBE1AC" w14:textId="77777777" w:rsidR="00CD629A" w:rsidRPr="00C91960" w:rsidRDefault="006E223A" w:rsidP="00B063F6">
      <w:pPr>
        <w:pStyle w:val="Akapitpodstawowy"/>
      </w:pPr>
      <w:r w:rsidRPr="00C91960">
        <w:t>A report will have at least one blank page to start. Pages appear in the navigator pane just to the left of the canvas. You can add all sorts of visualizations to a page, but it's important not to overdo it. Too many visualizations on a page will make it look busy and difficult to find the right information. You can add new pages to your report, just click New Page on the ribbon</w:t>
      </w:r>
      <w:r w:rsidR="00155793">
        <w:rPr>
          <w:rStyle w:val="Odwoanieprzypisudolnego"/>
        </w:rPr>
        <w:footnoteReference w:id="144"/>
      </w:r>
      <w:r w:rsidRPr="00C91960">
        <w:t>.</w:t>
      </w:r>
    </w:p>
    <w:p w14:paraId="58521B60" w14:textId="77777777" w:rsidR="00CD629A" w:rsidRPr="00C91960" w:rsidRDefault="006E223A" w:rsidP="00B063F6">
      <w:pPr>
        <w:pStyle w:val="Akapitpodstawowy"/>
      </w:pPr>
      <w:r w:rsidRPr="00C91960">
        <w:t>The following visualizations are available in Power BI:</w:t>
      </w:r>
    </w:p>
    <w:p w14:paraId="60F12809" w14:textId="77777777" w:rsidR="00CD629A" w:rsidRPr="00C91960" w:rsidRDefault="006E223A" w:rsidP="00B063F6">
      <w:pPr>
        <w:pStyle w:val="Akapitpodstawowy"/>
      </w:pPr>
      <w:r w:rsidRPr="00C91960">
        <w:t>•</w:t>
      </w:r>
      <w:r w:rsidRPr="00C91960">
        <w:tab/>
        <w:t>stack bar/column charts,</w:t>
      </w:r>
    </w:p>
    <w:p w14:paraId="1E99CC45" w14:textId="77777777" w:rsidR="00CD629A" w:rsidRPr="00C91960" w:rsidRDefault="006E223A" w:rsidP="00B063F6">
      <w:pPr>
        <w:pStyle w:val="Akapitpodstawowy"/>
      </w:pPr>
      <w:r w:rsidRPr="00C91960">
        <w:t>•</w:t>
      </w:r>
      <w:r w:rsidRPr="00C91960">
        <w:tab/>
        <w:t>clustered bar/column charts,</w:t>
      </w:r>
    </w:p>
    <w:p w14:paraId="0D3E353B" w14:textId="77777777" w:rsidR="00CD629A" w:rsidRPr="00C91960" w:rsidRDefault="006E223A" w:rsidP="00B063F6">
      <w:pPr>
        <w:pStyle w:val="Akapitpodstawowy"/>
      </w:pPr>
      <w:r w:rsidRPr="00C91960">
        <w:t>•</w:t>
      </w:r>
      <w:r w:rsidRPr="00C91960">
        <w:tab/>
        <w:t>100% stack bar/column charts,</w:t>
      </w:r>
    </w:p>
    <w:p w14:paraId="268CDAD2" w14:textId="77777777" w:rsidR="00CD629A" w:rsidRPr="00C91960" w:rsidRDefault="006E223A" w:rsidP="00B063F6">
      <w:pPr>
        <w:pStyle w:val="Akapitpodstawowy"/>
      </w:pPr>
      <w:r w:rsidRPr="00C91960">
        <w:t>•</w:t>
      </w:r>
      <w:r w:rsidRPr="00C91960">
        <w:tab/>
        <w:t>line chart,</w:t>
      </w:r>
    </w:p>
    <w:p w14:paraId="04B38196" w14:textId="77777777" w:rsidR="00CD629A" w:rsidRPr="00C91960" w:rsidRDefault="006E223A" w:rsidP="00B063F6">
      <w:pPr>
        <w:pStyle w:val="Akapitpodstawowy"/>
      </w:pPr>
      <w:r w:rsidRPr="00C91960">
        <w:t>•</w:t>
      </w:r>
      <w:r w:rsidRPr="00C91960">
        <w:tab/>
        <w:t>area chart,</w:t>
      </w:r>
    </w:p>
    <w:p w14:paraId="757EFC0E" w14:textId="77777777" w:rsidR="00CD629A" w:rsidRPr="00C91960" w:rsidRDefault="006E223A" w:rsidP="00B063F6">
      <w:pPr>
        <w:pStyle w:val="Akapitpodstawowy"/>
      </w:pPr>
      <w:r w:rsidRPr="00C91960">
        <w:t>•</w:t>
      </w:r>
      <w:r w:rsidRPr="00C91960">
        <w:tab/>
        <w:t>stacked area chart,</w:t>
      </w:r>
    </w:p>
    <w:p w14:paraId="23989781" w14:textId="77777777" w:rsidR="00CD629A" w:rsidRPr="00C91960" w:rsidRDefault="006E223A" w:rsidP="00B063F6">
      <w:pPr>
        <w:pStyle w:val="Akapitpodstawowy"/>
      </w:pPr>
      <w:r w:rsidRPr="00C91960">
        <w:t>•</w:t>
      </w:r>
      <w:r w:rsidRPr="00C91960">
        <w:tab/>
        <w:t>line &amp; stack column chart,</w:t>
      </w:r>
    </w:p>
    <w:p w14:paraId="2FF8F16D" w14:textId="77777777" w:rsidR="00CD629A" w:rsidRPr="00C91960" w:rsidRDefault="006E223A" w:rsidP="00B063F6">
      <w:pPr>
        <w:pStyle w:val="Akapitpodstawowy"/>
      </w:pPr>
      <w:r w:rsidRPr="00C91960">
        <w:t>•</w:t>
      </w:r>
      <w:r w:rsidRPr="00C91960">
        <w:tab/>
        <w:t>line &amp; clustered column chart,</w:t>
      </w:r>
    </w:p>
    <w:p w14:paraId="7C52B9F6" w14:textId="77777777" w:rsidR="00CD629A" w:rsidRPr="00C91960" w:rsidRDefault="006E223A" w:rsidP="00B063F6">
      <w:pPr>
        <w:pStyle w:val="Akapitpodstawowy"/>
      </w:pPr>
      <w:r w:rsidRPr="00C91960">
        <w:t>•</w:t>
      </w:r>
      <w:r w:rsidRPr="00C91960">
        <w:tab/>
        <w:t>waterfall chart,</w:t>
      </w:r>
    </w:p>
    <w:p w14:paraId="0CB50AA1" w14:textId="77777777" w:rsidR="00CD629A" w:rsidRPr="00C91960" w:rsidRDefault="006E223A" w:rsidP="00B063F6">
      <w:pPr>
        <w:pStyle w:val="Akapitpodstawowy"/>
      </w:pPr>
      <w:r w:rsidRPr="00C91960">
        <w:t>•</w:t>
      </w:r>
      <w:r w:rsidRPr="00C91960">
        <w:tab/>
        <w:t>scatter chart,</w:t>
      </w:r>
    </w:p>
    <w:p w14:paraId="18658A7F" w14:textId="77777777" w:rsidR="00CD629A" w:rsidRPr="00C91960" w:rsidRDefault="006E223A" w:rsidP="00B063F6">
      <w:pPr>
        <w:pStyle w:val="Akapitpodstawowy"/>
      </w:pPr>
      <w:r w:rsidRPr="00C91960">
        <w:t>•</w:t>
      </w:r>
      <w:r w:rsidRPr="00C91960">
        <w:tab/>
        <w:t>pie chart,</w:t>
      </w:r>
    </w:p>
    <w:p w14:paraId="0A7EF2F8" w14:textId="77777777" w:rsidR="00CD629A" w:rsidRPr="00C91960" w:rsidRDefault="006E223A" w:rsidP="00B063F6">
      <w:pPr>
        <w:pStyle w:val="Akapitpodstawowy"/>
      </w:pPr>
      <w:r w:rsidRPr="00C91960">
        <w:t>•</w:t>
      </w:r>
      <w:r w:rsidRPr="00C91960">
        <w:tab/>
        <w:t>tree map,</w:t>
      </w:r>
    </w:p>
    <w:p w14:paraId="433BDCD9" w14:textId="77777777" w:rsidR="00CD629A" w:rsidRPr="00C91960" w:rsidRDefault="006E223A" w:rsidP="00B063F6">
      <w:pPr>
        <w:pStyle w:val="Akapitpodstawowy"/>
      </w:pPr>
      <w:r w:rsidRPr="00C91960">
        <w:t>•</w:t>
      </w:r>
      <w:r w:rsidRPr="00C91960">
        <w:tab/>
        <w:t>map,</w:t>
      </w:r>
    </w:p>
    <w:p w14:paraId="6A9458FB" w14:textId="77777777" w:rsidR="00CD629A" w:rsidRPr="00C91960" w:rsidRDefault="006E223A" w:rsidP="00B063F6">
      <w:pPr>
        <w:pStyle w:val="Akapitpodstawowy"/>
      </w:pPr>
      <w:r w:rsidRPr="00C91960">
        <w:t>•</w:t>
      </w:r>
      <w:r w:rsidRPr="00C91960">
        <w:tab/>
        <w:t>table,</w:t>
      </w:r>
    </w:p>
    <w:p w14:paraId="58268174" w14:textId="77777777" w:rsidR="00CD629A" w:rsidRPr="00C91960" w:rsidRDefault="006E223A" w:rsidP="00B063F6">
      <w:pPr>
        <w:pStyle w:val="Akapitpodstawowy"/>
      </w:pPr>
      <w:r w:rsidRPr="00C91960">
        <w:t>•</w:t>
      </w:r>
      <w:r w:rsidRPr="00C91960">
        <w:tab/>
        <w:t>matrix,</w:t>
      </w:r>
    </w:p>
    <w:p w14:paraId="58412B09" w14:textId="77777777" w:rsidR="00CD629A" w:rsidRPr="00C91960" w:rsidRDefault="006E223A" w:rsidP="00B063F6">
      <w:pPr>
        <w:pStyle w:val="Akapitpodstawowy"/>
      </w:pPr>
      <w:r w:rsidRPr="00C91960">
        <w:t>•</w:t>
      </w:r>
      <w:r w:rsidRPr="00C91960">
        <w:tab/>
        <w:t>filled map,</w:t>
      </w:r>
    </w:p>
    <w:p w14:paraId="571CE7B0" w14:textId="77777777" w:rsidR="00CD629A" w:rsidRPr="00C91960" w:rsidRDefault="006E223A" w:rsidP="00B063F6">
      <w:pPr>
        <w:pStyle w:val="Akapitpodstawowy"/>
      </w:pPr>
      <w:r w:rsidRPr="00C91960">
        <w:t>•</w:t>
      </w:r>
      <w:r w:rsidRPr="00C91960">
        <w:tab/>
        <w:t>funnel,</w:t>
      </w:r>
    </w:p>
    <w:p w14:paraId="0AF1289A" w14:textId="77777777" w:rsidR="00CD629A" w:rsidRPr="00C91960" w:rsidRDefault="006E223A" w:rsidP="00B063F6">
      <w:pPr>
        <w:pStyle w:val="Akapitpodstawowy"/>
      </w:pPr>
      <w:r w:rsidRPr="00C91960">
        <w:t>•</w:t>
      </w:r>
      <w:r w:rsidRPr="00C91960">
        <w:tab/>
        <w:t>gauge,</w:t>
      </w:r>
    </w:p>
    <w:p w14:paraId="60AF515E" w14:textId="77777777" w:rsidR="00CD629A" w:rsidRPr="00C91960" w:rsidRDefault="006E223A" w:rsidP="00B063F6">
      <w:pPr>
        <w:pStyle w:val="Akapitpodstawowy"/>
      </w:pPr>
      <w:r w:rsidRPr="00C91960">
        <w:lastRenderedPageBreak/>
        <w:t>•</w:t>
      </w:r>
      <w:r w:rsidRPr="00C91960">
        <w:tab/>
        <w:t>cards,</w:t>
      </w:r>
    </w:p>
    <w:p w14:paraId="40D1708B" w14:textId="77777777" w:rsidR="00CD629A" w:rsidRPr="00C91960" w:rsidRDefault="006E223A" w:rsidP="00B063F6">
      <w:pPr>
        <w:pStyle w:val="Akapitpodstawowy"/>
      </w:pPr>
      <w:r w:rsidRPr="00C91960">
        <w:t>•</w:t>
      </w:r>
      <w:r w:rsidRPr="00C91960">
        <w:tab/>
        <w:t>KPI,</w:t>
      </w:r>
    </w:p>
    <w:p w14:paraId="3DD765D4" w14:textId="77777777" w:rsidR="00CD629A" w:rsidRPr="00C91960" w:rsidRDefault="006E223A" w:rsidP="00B063F6">
      <w:pPr>
        <w:pStyle w:val="Akapitpodstawowy"/>
      </w:pPr>
      <w:r w:rsidRPr="00C91960">
        <w:t>•</w:t>
      </w:r>
      <w:r w:rsidRPr="00C91960">
        <w:tab/>
        <w:t>slicers,</w:t>
      </w:r>
    </w:p>
    <w:p w14:paraId="0B6A4DFC" w14:textId="77777777" w:rsidR="00CD629A" w:rsidRPr="00C91960" w:rsidRDefault="006E223A" w:rsidP="00B063F6">
      <w:pPr>
        <w:pStyle w:val="Akapitpodstawowy"/>
      </w:pPr>
      <w:r w:rsidRPr="00C91960">
        <w:t>•</w:t>
      </w:r>
      <w:r w:rsidRPr="00C91960">
        <w:tab/>
        <w:t>donut chart,</w:t>
      </w:r>
    </w:p>
    <w:p w14:paraId="083E7978" w14:textId="77777777" w:rsidR="00CD629A" w:rsidRPr="00C91960" w:rsidRDefault="006E223A" w:rsidP="00B063F6">
      <w:pPr>
        <w:pStyle w:val="Akapitpodstawowy"/>
      </w:pPr>
      <w:r w:rsidRPr="00C91960">
        <w:t>•</w:t>
      </w:r>
      <w:r w:rsidRPr="00C91960">
        <w:tab/>
        <w:t>R – Studio (enter R code)</w:t>
      </w:r>
      <w:r w:rsidR="00155793">
        <w:rPr>
          <w:rStyle w:val="Odwoanieprzypisudolnego"/>
        </w:rPr>
        <w:footnoteReference w:id="145"/>
      </w:r>
      <w:r w:rsidRPr="00C91960">
        <w:t>,</w:t>
      </w:r>
    </w:p>
    <w:p w14:paraId="60B10DCF" w14:textId="77777777" w:rsidR="00CD629A" w:rsidRPr="00C91960" w:rsidRDefault="00CD629A">
      <w:pPr>
        <w:ind w:firstLine="0"/>
        <w:rPr>
          <w:rFonts w:eastAsia="Arial" w:cs="Arial"/>
          <w:szCs w:val="24"/>
        </w:rPr>
      </w:pPr>
    </w:p>
    <w:p w14:paraId="036B9545" w14:textId="77777777" w:rsidR="004942E7" w:rsidRDefault="004942E7" w:rsidP="004942E7">
      <w:pPr>
        <w:jc w:val="center"/>
      </w:pPr>
      <w:r>
        <w:rPr>
          <w:noProof/>
          <w:lang w:val="pl-PL" w:eastAsia="pl-PL"/>
        </w:rPr>
        <w:drawing>
          <wp:inline distT="0" distB="0" distL="0" distR="0" wp14:anchorId="53CF5D7D" wp14:editId="554261FF">
            <wp:extent cx="5486400" cy="3200400"/>
            <wp:effectExtent l="0" t="0" r="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514A2E17" w14:textId="77777777" w:rsidR="00CD629A" w:rsidRPr="001C5956" w:rsidRDefault="006E223A" w:rsidP="00484EB4">
      <w:pPr>
        <w:pStyle w:val="Nagwekspisutreci"/>
        <w:rPr>
          <w:lang w:val="en-US"/>
        </w:rPr>
      </w:pPr>
      <w:bookmarkStart w:id="404" w:name="_Toc496545338"/>
      <w:r w:rsidRPr="001C5956">
        <w:rPr>
          <w:lang w:val="en-US"/>
        </w:rPr>
        <w:t xml:space="preserve">Figure </w:t>
      </w:r>
      <w:r w:rsidR="00376AD3">
        <w:fldChar w:fldCharType="begin"/>
      </w:r>
      <w:r w:rsidR="00376AD3" w:rsidRPr="001C5956">
        <w:rPr>
          <w:lang w:val="en-US"/>
        </w:rPr>
        <w:instrText xml:space="preserve"> SEQ Figure \* ARABIC </w:instrText>
      </w:r>
      <w:r w:rsidR="00376AD3">
        <w:fldChar w:fldCharType="separate"/>
      </w:r>
      <w:r w:rsidR="00843C9A">
        <w:rPr>
          <w:noProof/>
          <w:lang w:val="en-US"/>
        </w:rPr>
        <w:t>45</w:t>
      </w:r>
      <w:r w:rsidR="00376AD3">
        <w:rPr>
          <w:noProof/>
        </w:rPr>
        <w:fldChar w:fldCharType="end"/>
      </w:r>
      <w:r w:rsidR="00984E3D" w:rsidRPr="00984E3D">
        <w:rPr>
          <w:noProof/>
          <w:lang w:val="en-US"/>
        </w:rPr>
        <w:t>.</w:t>
      </w:r>
      <w:r w:rsidRPr="001C5956">
        <w:rPr>
          <w:lang w:val="en-US"/>
        </w:rPr>
        <w:t xml:space="preserve"> Area charts: Basic (Layered) and Stacked</w:t>
      </w:r>
      <w:r w:rsidR="00155793" w:rsidRPr="00984E3D">
        <w:rPr>
          <w:rStyle w:val="Odwoanieprzypisudolnego"/>
        </w:rPr>
        <w:footnoteReference w:id="146"/>
      </w:r>
      <w:r w:rsidRPr="00984E3D">
        <w:rPr>
          <w:vertAlign w:val="superscript"/>
          <w:lang w:val="en-US"/>
        </w:rPr>
        <w:t>.</w:t>
      </w:r>
      <w:bookmarkEnd w:id="404"/>
    </w:p>
    <w:p w14:paraId="44456C4B" w14:textId="77777777" w:rsidR="003F2E1A" w:rsidRDefault="006E223A" w:rsidP="003F2E1A">
      <w:pPr>
        <w:rPr>
          <w:rFonts w:eastAsia="Arial" w:cs="Arial"/>
        </w:rPr>
      </w:pPr>
      <w:r w:rsidRPr="00C91960">
        <w:rPr>
          <w:rFonts w:eastAsia="Arial" w:cs="Arial"/>
        </w:rPr>
        <w:t xml:space="preserve"> </w:t>
      </w:r>
    </w:p>
    <w:p w14:paraId="36585436" w14:textId="77777777" w:rsidR="00CD629A" w:rsidRPr="00C91960" w:rsidRDefault="006E223A" w:rsidP="003F2E1A">
      <w:r w:rsidRPr="00C91960">
        <w:t>Tip: The Basic Area chart is based on the line chart with the area between the axis and line filled in.</w:t>
      </w:r>
    </w:p>
    <w:p w14:paraId="75A362B9" w14:textId="77777777" w:rsidR="004942E7" w:rsidRDefault="004942E7" w:rsidP="004942E7">
      <w:pPr>
        <w:tabs>
          <w:tab w:val="left" w:pos="2085"/>
        </w:tabs>
        <w:jc w:val="center"/>
      </w:pPr>
      <w:r>
        <w:rPr>
          <w:noProof/>
          <w:lang w:val="pl-PL" w:eastAsia="pl-PL"/>
        </w:rPr>
        <w:lastRenderedPageBreak/>
        <w:drawing>
          <wp:inline distT="0" distB="0" distL="0" distR="0" wp14:anchorId="6EB64874" wp14:editId="62067BA8">
            <wp:extent cx="5486400" cy="3200400"/>
            <wp:effectExtent l="0" t="0" r="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180F3B83" w14:textId="77777777" w:rsidR="00022D1E" w:rsidRDefault="004942E7" w:rsidP="00022D1E">
      <w:pPr>
        <w:keepNext/>
        <w:tabs>
          <w:tab w:val="left" w:pos="2085"/>
        </w:tabs>
        <w:jc w:val="center"/>
      </w:pPr>
      <w:r>
        <w:rPr>
          <w:noProof/>
          <w:lang w:val="pl-PL" w:eastAsia="pl-PL"/>
        </w:rPr>
        <w:drawing>
          <wp:inline distT="0" distB="0" distL="0" distR="0" wp14:anchorId="2DC2BD11" wp14:editId="22DBF145">
            <wp:extent cx="5486400" cy="3200400"/>
            <wp:effectExtent l="0" t="0" r="0" b="0"/>
            <wp:docPr id="2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1B6ABE13" w14:textId="77777777" w:rsidR="004942E7" w:rsidRPr="00022D1E" w:rsidRDefault="00022D1E" w:rsidP="00022D1E">
      <w:pPr>
        <w:pStyle w:val="Legenda"/>
        <w:rPr>
          <w:lang w:val="en-US"/>
        </w:rPr>
      </w:pPr>
      <w:bookmarkStart w:id="405" w:name="_Toc496545339"/>
      <w:r w:rsidRPr="00022D1E">
        <w:rPr>
          <w:lang w:val="en-US"/>
        </w:rPr>
        <w:t xml:space="preserve">Figure </w:t>
      </w:r>
      <w:r>
        <w:fldChar w:fldCharType="begin"/>
      </w:r>
      <w:r w:rsidRPr="00022D1E">
        <w:rPr>
          <w:lang w:val="en-US"/>
        </w:rPr>
        <w:instrText xml:space="preserve"> SEQ Figure \* ARABIC </w:instrText>
      </w:r>
      <w:r>
        <w:fldChar w:fldCharType="separate"/>
      </w:r>
      <w:r w:rsidR="00843C9A">
        <w:rPr>
          <w:noProof/>
          <w:lang w:val="en-US"/>
        </w:rPr>
        <w:t>46</w:t>
      </w:r>
      <w:r>
        <w:fldChar w:fldCharType="end"/>
      </w:r>
      <w:r w:rsidRPr="00022D1E">
        <w:rPr>
          <w:lang w:val="en-US"/>
        </w:rPr>
        <w:t xml:space="preserve">. </w:t>
      </w:r>
      <w:r w:rsidRPr="001C5956">
        <w:rPr>
          <w:lang w:val="en-US"/>
        </w:rPr>
        <w:t>Bar and column charts</w:t>
      </w:r>
      <w:r w:rsidRPr="00984E3D">
        <w:rPr>
          <w:vertAlign w:val="superscript"/>
          <w:lang w:val="en-US"/>
        </w:rPr>
        <w:t>.</w:t>
      </w:r>
      <w:bookmarkEnd w:id="405"/>
    </w:p>
    <w:p w14:paraId="690A9C31" w14:textId="77777777" w:rsidR="00CD629A" w:rsidRPr="00C91960" w:rsidRDefault="006E223A" w:rsidP="00B063F6">
      <w:pPr>
        <w:pStyle w:val="Akapitpodstawowy"/>
        <w:rPr>
          <w:szCs w:val="24"/>
        </w:rPr>
      </w:pPr>
      <w:r w:rsidRPr="00C91960">
        <w:rPr>
          <w:szCs w:val="24"/>
        </w:rPr>
        <w:t>Tip: Bar charts are the standard for looking at a specific value across different categories.</w:t>
      </w:r>
    </w:p>
    <w:p w14:paraId="5716F3F8" w14:textId="77777777" w:rsidR="00022D1E" w:rsidRDefault="006E223A" w:rsidP="00022D1E">
      <w:pPr>
        <w:keepNext/>
        <w:jc w:val="center"/>
      </w:pPr>
      <w:r w:rsidRPr="00C91960">
        <w:rPr>
          <w:rFonts w:eastAsia="Arial" w:cs="Arial"/>
          <w:noProof/>
          <w:lang w:val="pl-PL" w:eastAsia="pl-PL"/>
        </w:rPr>
        <w:drawing>
          <wp:inline distT="0" distB="0" distL="0" distR="0" wp14:anchorId="6AC3B177" wp14:editId="707C146B">
            <wp:extent cx="1432560" cy="868680"/>
            <wp:effectExtent l="0" t="0" r="0" b="0"/>
            <wp:docPr id="7" name="image39.png" descr="https://dpspowerbi.blob.core.windows.net/powerbi-prod-media/powerbi.microsoft.com/en-us/documentation/articles/powerbi-service-visualization-types-for-reports-and-q-and-a/20170216050639/multi-row-card.png"/>
            <wp:cNvGraphicFramePr/>
            <a:graphic xmlns:a="http://schemas.openxmlformats.org/drawingml/2006/main">
              <a:graphicData uri="http://schemas.openxmlformats.org/drawingml/2006/picture">
                <pic:pic xmlns:pic="http://schemas.openxmlformats.org/drawingml/2006/picture">
                  <pic:nvPicPr>
                    <pic:cNvPr id="0" name="image39.png" descr="https://dpspowerbi.blob.core.windows.net/powerbi-prod-media/powerbi.microsoft.com/en-us/documentation/articles/powerbi-service-visualization-types-for-reports-and-q-and-a/20170216050639/multi-row-card.png"/>
                    <pic:cNvPicPr preferRelativeResize="0"/>
                  </pic:nvPicPr>
                  <pic:blipFill>
                    <a:blip r:embed="rId174" cstate="print"/>
                    <a:srcRect/>
                    <a:stretch>
                      <a:fillRect/>
                    </a:stretch>
                  </pic:blipFill>
                  <pic:spPr>
                    <a:xfrm>
                      <a:off x="0" y="0"/>
                      <a:ext cx="1432560" cy="868680"/>
                    </a:xfrm>
                    <a:prstGeom prst="rect">
                      <a:avLst/>
                    </a:prstGeom>
                    <a:ln/>
                  </pic:spPr>
                </pic:pic>
              </a:graphicData>
            </a:graphic>
          </wp:inline>
        </w:drawing>
      </w:r>
    </w:p>
    <w:p w14:paraId="269A47B6" w14:textId="77777777" w:rsidR="00CD629A" w:rsidRPr="00022D1E" w:rsidRDefault="00022D1E" w:rsidP="00022D1E">
      <w:pPr>
        <w:pStyle w:val="Legenda"/>
        <w:rPr>
          <w:rFonts w:eastAsia="Arial" w:cs="Arial"/>
          <w:b/>
          <w:lang w:val="en-US"/>
        </w:rPr>
      </w:pPr>
      <w:bookmarkStart w:id="406" w:name="_Toc496545340"/>
      <w:r w:rsidRPr="00022D1E">
        <w:rPr>
          <w:lang w:val="en-US"/>
        </w:rPr>
        <w:t xml:space="preserve">Figure </w:t>
      </w:r>
      <w:r>
        <w:fldChar w:fldCharType="begin"/>
      </w:r>
      <w:r w:rsidRPr="00022D1E">
        <w:rPr>
          <w:lang w:val="en-US"/>
        </w:rPr>
        <w:instrText xml:space="preserve"> SEQ Figure \* ARABIC </w:instrText>
      </w:r>
      <w:r>
        <w:fldChar w:fldCharType="separate"/>
      </w:r>
      <w:r w:rsidR="00843C9A">
        <w:rPr>
          <w:noProof/>
          <w:lang w:val="en-US"/>
        </w:rPr>
        <w:t>47</w:t>
      </w:r>
      <w:r>
        <w:fldChar w:fldCharType="end"/>
      </w:r>
      <w:r w:rsidRPr="00022D1E">
        <w:rPr>
          <w:lang w:val="en-US"/>
        </w:rPr>
        <w:t xml:space="preserve">. </w:t>
      </w:r>
      <w:r w:rsidRPr="00984E3D">
        <w:rPr>
          <w:lang w:val="en-US"/>
        </w:rPr>
        <w:t>Cards: Multi row</w:t>
      </w:r>
      <w:bookmarkEnd w:id="406"/>
    </w:p>
    <w:p w14:paraId="07BDEA10" w14:textId="77777777" w:rsidR="00CD629A" w:rsidRPr="00C91960" w:rsidRDefault="00CD629A">
      <w:pPr>
        <w:rPr>
          <w:rFonts w:eastAsia="Arial" w:cs="Arial"/>
          <w:b/>
        </w:rPr>
      </w:pPr>
    </w:p>
    <w:p w14:paraId="1BC90C3B" w14:textId="77777777" w:rsidR="00022D1E" w:rsidRDefault="006E223A" w:rsidP="00022D1E">
      <w:pPr>
        <w:keepNext/>
        <w:jc w:val="center"/>
      </w:pPr>
      <w:r w:rsidRPr="00C91960">
        <w:rPr>
          <w:rFonts w:eastAsia="Arial" w:cs="Arial"/>
          <w:noProof/>
          <w:lang w:val="pl-PL" w:eastAsia="pl-PL"/>
        </w:rPr>
        <w:lastRenderedPageBreak/>
        <w:drawing>
          <wp:inline distT="0" distB="0" distL="0" distR="0" wp14:anchorId="6328462E" wp14:editId="1B192F8D">
            <wp:extent cx="1737360" cy="990600"/>
            <wp:effectExtent l="0" t="0" r="0" b="0"/>
            <wp:docPr id="8" name="image40.png" descr="https://dpspowerbi.blob.core.windows.net/powerbi-prod-media/powerbi.microsoft.com/en-us/documentation/articles/powerbi-service-visualization-types-for-reports-and-q-and-a/20170216050639/pbi_nancy_viz_card.png"/>
            <wp:cNvGraphicFramePr/>
            <a:graphic xmlns:a="http://schemas.openxmlformats.org/drawingml/2006/main">
              <a:graphicData uri="http://schemas.openxmlformats.org/drawingml/2006/picture">
                <pic:pic xmlns:pic="http://schemas.openxmlformats.org/drawingml/2006/picture">
                  <pic:nvPicPr>
                    <pic:cNvPr id="0" name="image40.png" descr="https://dpspowerbi.blob.core.windows.net/powerbi-prod-media/powerbi.microsoft.com/en-us/documentation/articles/powerbi-service-visualization-types-for-reports-and-q-and-a/20170216050639/pbi_nancy_viz_card.png"/>
                    <pic:cNvPicPr preferRelativeResize="0"/>
                  </pic:nvPicPr>
                  <pic:blipFill>
                    <a:blip r:embed="rId175" cstate="print"/>
                    <a:srcRect/>
                    <a:stretch>
                      <a:fillRect/>
                    </a:stretch>
                  </pic:blipFill>
                  <pic:spPr>
                    <a:xfrm>
                      <a:off x="0" y="0"/>
                      <a:ext cx="1737360" cy="990600"/>
                    </a:xfrm>
                    <a:prstGeom prst="rect">
                      <a:avLst/>
                    </a:prstGeom>
                    <a:ln/>
                  </pic:spPr>
                </pic:pic>
              </a:graphicData>
            </a:graphic>
          </wp:inline>
        </w:drawing>
      </w:r>
    </w:p>
    <w:p w14:paraId="0AE6F18D" w14:textId="77777777" w:rsidR="00CD629A" w:rsidRPr="00022D1E" w:rsidRDefault="00022D1E" w:rsidP="00022D1E">
      <w:pPr>
        <w:pStyle w:val="Legenda"/>
        <w:rPr>
          <w:rFonts w:eastAsia="Arial" w:cs="Arial"/>
          <w:b/>
          <w:lang w:val="en-US"/>
        </w:rPr>
      </w:pPr>
      <w:bookmarkStart w:id="407" w:name="_Toc496545341"/>
      <w:r w:rsidRPr="00022D1E">
        <w:rPr>
          <w:lang w:val="en-US"/>
        </w:rPr>
        <w:t xml:space="preserve">Figure </w:t>
      </w:r>
      <w:r>
        <w:fldChar w:fldCharType="begin"/>
      </w:r>
      <w:r w:rsidRPr="00022D1E">
        <w:rPr>
          <w:lang w:val="en-US"/>
        </w:rPr>
        <w:instrText xml:space="preserve"> SEQ Figure \* ARABIC </w:instrText>
      </w:r>
      <w:r>
        <w:fldChar w:fldCharType="separate"/>
      </w:r>
      <w:r w:rsidR="00843C9A">
        <w:rPr>
          <w:noProof/>
          <w:lang w:val="en-US"/>
        </w:rPr>
        <w:t>48</w:t>
      </w:r>
      <w:r>
        <w:fldChar w:fldCharType="end"/>
      </w:r>
      <w:r>
        <w:t xml:space="preserve">. </w:t>
      </w:r>
      <w:r w:rsidRPr="00984E3D">
        <w:rPr>
          <w:lang w:val="en-US"/>
        </w:rPr>
        <w:t>Cards: Single number</w:t>
      </w:r>
      <w:r w:rsidRPr="00984E3D">
        <w:rPr>
          <w:vertAlign w:val="superscript"/>
          <w:lang w:val="en-US"/>
        </w:rPr>
        <w:t>.</w:t>
      </w:r>
      <w:bookmarkEnd w:id="407"/>
    </w:p>
    <w:p w14:paraId="58CD77F3" w14:textId="77777777" w:rsidR="00022D1E" w:rsidRDefault="004942E7" w:rsidP="00022D1E">
      <w:pPr>
        <w:keepNext/>
        <w:ind w:firstLine="0"/>
      </w:pPr>
      <w:r>
        <w:rPr>
          <w:rFonts w:cs="Arial"/>
          <w:b/>
          <w:noProof/>
          <w:lang w:val="pl-PL" w:eastAsia="pl-PL"/>
        </w:rPr>
        <w:drawing>
          <wp:inline distT="0" distB="0" distL="0" distR="0" wp14:anchorId="3041E9B9" wp14:editId="6BB02C34">
            <wp:extent cx="5486400" cy="3200400"/>
            <wp:effectExtent l="0" t="0" r="0" b="0"/>
            <wp:docPr id="3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5D7F9B4A" w14:textId="77777777" w:rsidR="00022D1E" w:rsidRPr="001C5956" w:rsidRDefault="00022D1E" w:rsidP="00022D1E">
      <w:pPr>
        <w:pStyle w:val="Legenda"/>
        <w:rPr>
          <w:lang w:val="en-US"/>
        </w:rPr>
      </w:pPr>
      <w:bookmarkStart w:id="408" w:name="_Toc496545342"/>
      <w:r w:rsidRPr="00022D1E">
        <w:rPr>
          <w:lang w:val="en-US"/>
        </w:rPr>
        <w:t xml:space="preserve">Figure </w:t>
      </w:r>
      <w:r>
        <w:fldChar w:fldCharType="begin"/>
      </w:r>
      <w:r w:rsidRPr="00022D1E">
        <w:rPr>
          <w:lang w:val="en-US"/>
        </w:rPr>
        <w:instrText xml:space="preserve"> SEQ Figure \* ARABIC </w:instrText>
      </w:r>
      <w:r>
        <w:fldChar w:fldCharType="separate"/>
      </w:r>
      <w:r w:rsidR="00843C9A">
        <w:rPr>
          <w:noProof/>
          <w:lang w:val="en-US"/>
        </w:rPr>
        <w:t>49</w:t>
      </w:r>
      <w:r>
        <w:fldChar w:fldCharType="end"/>
      </w:r>
      <w:r w:rsidRPr="00022D1E">
        <w:rPr>
          <w:lang w:val="en-US"/>
        </w:rPr>
        <w:t xml:space="preserve">. </w:t>
      </w:r>
      <w:r w:rsidRPr="001C5956">
        <w:rPr>
          <w:lang w:val="en-US"/>
        </w:rPr>
        <w:t>Combo charts</w:t>
      </w:r>
      <w:r w:rsidRPr="00984E3D">
        <w:rPr>
          <w:vertAlign w:val="superscript"/>
          <w:lang w:val="en-US"/>
        </w:rPr>
        <w:t>.</w:t>
      </w:r>
      <w:bookmarkEnd w:id="408"/>
    </w:p>
    <w:p w14:paraId="037542F3" w14:textId="77777777" w:rsidR="004942E7" w:rsidRDefault="004942E7" w:rsidP="00022D1E">
      <w:pPr>
        <w:pStyle w:val="Legenda"/>
        <w:jc w:val="both"/>
        <w:rPr>
          <w:rFonts w:cs="Arial"/>
          <w:b/>
          <w:lang w:val="en-GB"/>
        </w:rPr>
      </w:pPr>
    </w:p>
    <w:p w14:paraId="44960851" w14:textId="77777777" w:rsidR="00A7252E" w:rsidRDefault="00E90DEB" w:rsidP="00E90DEB">
      <w:pPr>
        <w:pStyle w:val="Akapitpodstawowy"/>
      </w:pPr>
      <w:r>
        <w:rPr>
          <w:noProof/>
          <w:lang w:val="pl-PL" w:eastAsia="pl-PL"/>
        </w:rPr>
        <mc:AlternateContent>
          <mc:Choice Requires="wps">
            <w:drawing>
              <wp:anchor distT="0" distB="0" distL="114300" distR="114300" simplePos="0" relativeHeight="251675648" behindDoc="0" locked="0" layoutInCell="1" allowOverlap="1" wp14:anchorId="30DBB351" wp14:editId="639EB05B">
                <wp:simplePos x="0" y="0"/>
                <wp:positionH relativeFrom="column">
                  <wp:posOffset>1233805</wp:posOffset>
                </wp:positionH>
                <wp:positionV relativeFrom="paragraph">
                  <wp:posOffset>2834005</wp:posOffset>
                </wp:positionV>
                <wp:extent cx="3295650" cy="17780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3295650" cy="177800"/>
                        </a:xfrm>
                        <a:prstGeom prst="rect">
                          <a:avLst/>
                        </a:prstGeom>
                        <a:solidFill>
                          <a:prstClr val="white"/>
                        </a:solidFill>
                        <a:ln>
                          <a:noFill/>
                        </a:ln>
                      </wps:spPr>
                      <wps:txbx>
                        <w:txbxContent>
                          <w:p w14:paraId="6854F099" w14:textId="77777777" w:rsidR="00D25CA7" w:rsidRPr="00022D1E" w:rsidRDefault="00D25CA7" w:rsidP="00022D1E">
                            <w:pPr>
                              <w:ind w:firstLine="0"/>
                              <w:jc w:val="center"/>
                              <w:rPr>
                                <w:rFonts w:eastAsia="Arial" w:cs="Arial"/>
                                <w:b/>
                                <w:sz w:val="20"/>
                              </w:rPr>
                            </w:pPr>
                            <w:bookmarkStart w:id="409" w:name="_Toc496545343"/>
                            <w:r w:rsidRPr="00022D1E">
                              <w:rPr>
                                <w:sz w:val="20"/>
                              </w:rPr>
                              <w:t xml:space="preserve">Figure </w:t>
                            </w:r>
                            <w:r w:rsidRPr="00022D1E">
                              <w:rPr>
                                <w:sz w:val="20"/>
                              </w:rPr>
                              <w:fldChar w:fldCharType="begin"/>
                            </w:r>
                            <w:r w:rsidRPr="00022D1E">
                              <w:rPr>
                                <w:sz w:val="20"/>
                              </w:rPr>
                              <w:instrText xml:space="preserve"> SEQ Figure \* ARABIC </w:instrText>
                            </w:r>
                            <w:r w:rsidRPr="00022D1E">
                              <w:rPr>
                                <w:sz w:val="20"/>
                              </w:rPr>
                              <w:fldChar w:fldCharType="separate"/>
                            </w:r>
                            <w:r>
                              <w:rPr>
                                <w:noProof/>
                                <w:sz w:val="20"/>
                              </w:rPr>
                              <w:t>50</w:t>
                            </w:r>
                            <w:r w:rsidRPr="00022D1E">
                              <w:rPr>
                                <w:sz w:val="20"/>
                              </w:rPr>
                              <w:fldChar w:fldCharType="end"/>
                            </w:r>
                            <w:r w:rsidRPr="00022D1E">
                              <w:rPr>
                                <w:sz w:val="20"/>
                              </w:rPr>
                              <w:t>. Doughnut charts</w:t>
                            </w:r>
                            <w:r w:rsidRPr="00022D1E">
                              <w:rPr>
                                <w:sz w:val="20"/>
                                <w:vertAlign w:val="superscript"/>
                              </w:rPr>
                              <w:t>.</w:t>
                            </w:r>
                            <w:bookmarkEnd w:id="409"/>
                          </w:p>
                          <w:p w14:paraId="1D9F0C41" w14:textId="77777777" w:rsidR="00D25CA7" w:rsidRPr="004A4D02" w:rsidRDefault="00D25CA7" w:rsidP="00022D1E">
                            <w:pPr>
                              <w:pStyle w:val="Legenda"/>
                              <w:rPr>
                                <w:rFonts w:eastAsia="Times" w:cs="Arial"/>
                                <w:noProof/>
                                <w:color w:val="000000"/>
                                <w:sz w:val="24"/>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BB351" id="_x0000_t202" coordsize="21600,21600" o:spt="202" path="m,l,21600r21600,l21600,xe">
                <v:stroke joinstyle="miter"/>
                <v:path gradientshapeok="t" o:connecttype="rect"/>
              </v:shapetype>
              <v:shape id="Text Box 10" o:spid="_x0000_s1026" type="#_x0000_t202" style="position:absolute;left:0;text-align:left;margin-left:97.15pt;margin-top:223.15pt;width:259.5pt;height: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" stroked="f">
                <v:textbox inset="0,0,0,0">
                  <w:txbxContent>
                    <w:p w14:paraId="6854F099" w14:textId="77777777" w:rsidR="00D25CA7" w:rsidRPr="00022D1E" w:rsidRDefault="00D25CA7" w:rsidP="00022D1E">
                      <w:pPr>
                        <w:ind w:firstLine="0"/>
                        <w:jc w:val="center"/>
                        <w:rPr>
                          <w:rFonts w:eastAsia="Arial" w:cs="Arial"/>
                          <w:b/>
                          <w:sz w:val="20"/>
                        </w:rPr>
                      </w:pPr>
                      <w:bookmarkStart w:id="410" w:name="_Toc496545343"/>
                      <w:r w:rsidRPr="00022D1E">
                        <w:rPr>
                          <w:sz w:val="20"/>
                        </w:rPr>
                        <w:t xml:space="preserve">Figure </w:t>
                      </w:r>
                      <w:r w:rsidRPr="00022D1E">
                        <w:rPr>
                          <w:sz w:val="20"/>
                        </w:rPr>
                        <w:fldChar w:fldCharType="begin"/>
                      </w:r>
                      <w:r w:rsidRPr="00022D1E">
                        <w:rPr>
                          <w:sz w:val="20"/>
                        </w:rPr>
                        <w:instrText xml:space="preserve"> SEQ Figure \* ARABIC </w:instrText>
                      </w:r>
                      <w:r w:rsidRPr="00022D1E">
                        <w:rPr>
                          <w:sz w:val="20"/>
                        </w:rPr>
                        <w:fldChar w:fldCharType="separate"/>
                      </w:r>
                      <w:r>
                        <w:rPr>
                          <w:noProof/>
                          <w:sz w:val="20"/>
                        </w:rPr>
                        <w:t>50</w:t>
                      </w:r>
                      <w:r w:rsidRPr="00022D1E">
                        <w:rPr>
                          <w:sz w:val="20"/>
                        </w:rPr>
                        <w:fldChar w:fldCharType="end"/>
                      </w:r>
                      <w:r w:rsidRPr="00022D1E">
                        <w:rPr>
                          <w:sz w:val="20"/>
                        </w:rPr>
                        <w:t>. Doughnut charts</w:t>
                      </w:r>
                      <w:r w:rsidRPr="00022D1E">
                        <w:rPr>
                          <w:sz w:val="20"/>
                          <w:vertAlign w:val="superscript"/>
                        </w:rPr>
                        <w:t>.</w:t>
                      </w:r>
                      <w:bookmarkEnd w:id="410"/>
                    </w:p>
                    <w:p w14:paraId="1D9F0C41" w14:textId="77777777" w:rsidR="00D25CA7" w:rsidRPr="004A4D02" w:rsidRDefault="00D25CA7" w:rsidP="00022D1E">
                      <w:pPr>
                        <w:pStyle w:val="Legenda"/>
                        <w:rPr>
                          <w:rFonts w:eastAsia="Times" w:cs="Arial"/>
                          <w:noProof/>
                          <w:color w:val="000000"/>
                          <w:sz w:val="24"/>
                          <w:szCs w:val="20"/>
                        </w:rPr>
                      </w:pPr>
                    </w:p>
                  </w:txbxContent>
                </v:textbox>
                <w10:wrap type="topAndBottom"/>
              </v:shape>
            </w:pict>
          </mc:Fallback>
        </mc:AlternateContent>
      </w:r>
      <w:r w:rsidR="006E223A" w:rsidRPr="00C91960">
        <w:t>Tip: A Combo chart combines a column chart and a line chart. Choose from Line and Stacked Column and Line and Clustered Column.</w:t>
      </w:r>
      <w:r w:rsidR="00A7252E">
        <w:rPr>
          <w:rFonts w:cs="Arial"/>
          <w:noProof/>
          <w:lang w:val="pl-PL" w:eastAsia="pl-PL"/>
        </w:rPr>
        <w:drawing>
          <wp:anchor distT="0" distB="0" distL="114300" distR="114300" simplePos="0" relativeHeight="251668480" behindDoc="0" locked="0" layoutInCell="1" allowOverlap="1" wp14:anchorId="609CCA77" wp14:editId="7A100F91">
            <wp:simplePos x="0" y="0"/>
            <wp:positionH relativeFrom="column">
              <wp:posOffset>1233805</wp:posOffset>
            </wp:positionH>
            <wp:positionV relativeFrom="paragraph">
              <wp:posOffset>319405</wp:posOffset>
            </wp:positionV>
            <wp:extent cx="3152775" cy="2457450"/>
            <wp:effectExtent l="0" t="0" r="9525" b="19050"/>
            <wp:wrapTopAndBottom/>
            <wp:docPr id="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14:sizeRelH relativeFrom="margin">
              <wp14:pctWidth>0</wp14:pctWidth>
            </wp14:sizeRelH>
            <wp14:sizeRelV relativeFrom="margin">
              <wp14:pctHeight>0</wp14:pctHeight>
            </wp14:sizeRelV>
          </wp:anchor>
        </w:drawing>
      </w:r>
    </w:p>
    <w:p w14:paraId="79A5D7F3" w14:textId="77777777" w:rsidR="00CD629A" w:rsidRPr="00C91960" w:rsidRDefault="006E223A" w:rsidP="00B063F6">
      <w:pPr>
        <w:pStyle w:val="Akapitpodstawowy"/>
        <w:rPr>
          <w:szCs w:val="24"/>
        </w:rPr>
      </w:pPr>
      <w:r w:rsidRPr="00C91960">
        <w:rPr>
          <w:szCs w:val="24"/>
        </w:rPr>
        <w:lastRenderedPageBreak/>
        <w:t>Tip: Doughnut charts are similar to Pie charts.  They show the relationship of parts to a whole.</w:t>
      </w:r>
    </w:p>
    <w:p w14:paraId="6A5A8A46" w14:textId="77777777" w:rsidR="00EB5667" w:rsidRDefault="00EB5667" w:rsidP="00EB5667">
      <w:pPr>
        <w:ind w:firstLine="0"/>
        <w:rPr>
          <w:rFonts w:eastAsia="Arial" w:cs="Arial"/>
          <w:b/>
        </w:rPr>
      </w:pPr>
    </w:p>
    <w:p w14:paraId="2E778928" w14:textId="77777777" w:rsidR="00022D1E" w:rsidRDefault="00561797" w:rsidP="00022D1E">
      <w:pPr>
        <w:keepNext/>
        <w:jc w:val="center"/>
      </w:pPr>
      <w:r>
        <w:rPr>
          <w:rFonts w:cs="Arial"/>
          <w:b/>
          <w:noProof/>
          <w:lang w:val="pl-PL" w:eastAsia="pl-PL"/>
        </w:rPr>
        <w:drawing>
          <wp:inline distT="0" distB="0" distL="0" distR="0" wp14:anchorId="553233CC" wp14:editId="01F9F859">
            <wp:extent cx="5486400" cy="3200400"/>
            <wp:effectExtent l="0" t="0" r="0" b="0"/>
            <wp:docPr id="5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3AD58252" w14:textId="77777777" w:rsidR="00022D1E" w:rsidRPr="001C5956" w:rsidRDefault="00022D1E" w:rsidP="00022D1E">
      <w:pPr>
        <w:pStyle w:val="Legenda"/>
        <w:rPr>
          <w:rFonts w:eastAsia="Arial" w:cs="Arial"/>
          <w:lang w:val="en-US"/>
        </w:rPr>
      </w:pPr>
      <w:bookmarkStart w:id="411" w:name="_Toc496545344"/>
      <w:r w:rsidRPr="00022D1E">
        <w:rPr>
          <w:lang w:val="en-US"/>
        </w:rPr>
        <w:t xml:space="preserve">Figure </w:t>
      </w:r>
      <w:r>
        <w:fldChar w:fldCharType="begin"/>
      </w:r>
      <w:r w:rsidRPr="00022D1E">
        <w:rPr>
          <w:lang w:val="en-US"/>
        </w:rPr>
        <w:instrText xml:space="preserve"> SEQ Figure \* ARABIC </w:instrText>
      </w:r>
      <w:r>
        <w:fldChar w:fldCharType="separate"/>
      </w:r>
      <w:r w:rsidR="00843C9A">
        <w:rPr>
          <w:noProof/>
          <w:lang w:val="en-US"/>
        </w:rPr>
        <w:t>51</w:t>
      </w:r>
      <w:r>
        <w:fldChar w:fldCharType="end"/>
      </w:r>
      <w:r w:rsidRPr="00E90DEB">
        <w:rPr>
          <w:lang w:val="en-US"/>
        </w:rPr>
        <w:t xml:space="preserve">. </w:t>
      </w:r>
      <w:r>
        <w:rPr>
          <w:rFonts w:eastAsia="Arial" w:cs="Arial"/>
          <w:lang w:val="en-US"/>
        </w:rPr>
        <w:t>Funnel charts</w:t>
      </w:r>
      <w:bookmarkEnd w:id="411"/>
    </w:p>
    <w:p w14:paraId="2BF565DF" w14:textId="77777777" w:rsidR="00CD629A" w:rsidRPr="00C91960" w:rsidRDefault="00CD629A">
      <w:pPr>
        <w:ind w:firstLine="0"/>
        <w:rPr>
          <w:rFonts w:eastAsia="Arial" w:cs="Arial"/>
        </w:rPr>
      </w:pPr>
    </w:p>
    <w:p w14:paraId="0051ECF0" w14:textId="77777777" w:rsidR="00CD629A" w:rsidRPr="00C91960" w:rsidRDefault="006E223A" w:rsidP="00B063F6">
      <w:pPr>
        <w:pStyle w:val="Akapitpodstawowy"/>
      </w:pPr>
      <w:r w:rsidRPr="00C91960">
        <w:t>Tip: Funnels help visualize a process that has stages and items flow sequentially from one stage to the next.  Use a funnel when there is a sequential flow between stages, such as a sales process that starts with leads and ends with purchase fulfillment.</w:t>
      </w:r>
    </w:p>
    <w:p w14:paraId="61FB6D41" w14:textId="77777777" w:rsidR="00CD629A" w:rsidRPr="00C91960" w:rsidRDefault="00CD629A" w:rsidP="00561797">
      <w:pPr>
        <w:ind w:firstLine="0"/>
        <w:jc w:val="center"/>
        <w:rPr>
          <w:rFonts w:eastAsia="Arial" w:cs="Arial"/>
        </w:rPr>
      </w:pPr>
    </w:p>
    <w:p w14:paraId="059B4E0E" w14:textId="77777777" w:rsidR="00E90DEB" w:rsidRDefault="00E90DEB" w:rsidP="00E90DEB">
      <w:pPr>
        <w:keepNext/>
        <w:ind w:firstLine="0"/>
        <w:jc w:val="center"/>
      </w:pPr>
      <w:r>
        <w:rPr>
          <w:rFonts w:eastAsia="Arial" w:cs="Arial"/>
          <w:b/>
          <w:noProof/>
          <w:lang w:val="pl-PL" w:eastAsia="pl-PL"/>
        </w:rPr>
        <w:drawing>
          <wp:inline distT="0" distB="0" distL="0" distR="0" wp14:anchorId="47B82958" wp14:editId="0F13D9F2">
            <wp:extent cx="253365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33650" cy="2057400"/>
                    </a:xfrm>
                    <a:prstGeom prst="rect">
                      <a:avLst/>
                    </a:prstGeom>
                    <a:noFill/>
                  </pic:spPr>
                </pic:pic>
              </a:graphicData>
            </a:graphic>
          </wp:inline>
        </w:drawing>
      </w:r>
    </w:p>
    <w:p w14:paraId="320E1F1E" w14:textId="77777777" w:rsidR="00E90DEB" w:rsidRPr="001C5956" w:rsidRDefault="00E90DEB" w:rsidP="00E90DEB">
      <w:pPr>
        <w:pStyle w:val="Nagwekspisutreci"/>
        <w:rPr>
          <w:lang w:val="en-US"/>
        </w:rPr>
      </w:pPr>
      <w:bookmarkStart w:id="412" w:name="_Toc496545345"/>
      <w:r w:rsidRPr="00E90DEB">
        <w:rPr>
          <w:lang w:val="en-US"/>
        </w:rPr>
        <w:t xml:space="preserve">Figure </w:t>
      </w:r>
      <w:r>
        <w:fldChar w:fldCharType="begin"/>
      </w:r>
      <w:r w:rsidRPr="00E90DEB">
        <w:rPr>
          <w:lang w:val="en-US"/>
        </w:rPr>
        <w:instrText xml:space="preserve"> SEQ Figure \* ARABIC </w:instrText>
      </w:r>
      <w:r>
        <w:fldChar w:fldCharType="separate"/>
      </w:r>
      <w:r w:rsidR="00843C9A">
        <w:rPr>
          <w:noProof/>
          <w:lang w:val="en-US"/>
        </w:rPr>
        <w:t>52</w:t>
      </w:r>
      <w:r>
        <w:fldChar w:fldCharType="end"/>
      </w:r>
      <w:r w:rsidRPr="00E90DEB">
        <w:rPr>
          <w:lang w:val="en-US"/>
        </w:rPr>
        <w:t>. Funnel charts</w:t>
      </w:r>
      <w:r w:rsidRPr="00984E3D">
        <w:rPr>
          <w:vertAlign w:val="superscript"/>
          <w:lang w:val="en-US"/>
        </w:rPr>
        <w:t>.</w:t>
      </w:r>
      <w:bookmarkEnd w:id="412"/>
    </w:p>
    <w:p w14:paraId="62CC85EE" w14:textId="77777777" w:rsidR="00561797" w:rsidRDefault="00561797" w:rsidP="00E90DEB">
      <w:pPr>
        <w:pStyle w:val="Legenda"/>
        <w:rPr>
          <w:rFonts w:eastAsia="Arial" w:cs="Arial"/>
          <w:b/>
          <w:lang w:val="en-US"/>
        </w:rPr>
      </w:pPr>
    </w:p>
    <w:p w14:paraId="5B3AF8F7" w14:textId="77777777" w:rsidR="00E90DEB" w:rsidRDefault="00E90DEB" w:rsidP="00E90DEB">
      <w:pPr>
        <w:rPr>
          <w:lang w:eastAsia="en-US"/>
        </w:rPr>
      </w:pPr>
    </w:p>
    <w:p w14:paraId="006DFF17" w14:textId="77777777" w:rsidR="00E90DEB" w:rsidRDefault="00E90DEB" w:rsidP="00E90DEB">
      <w:pPr>
        <w:rPr>
          <w:lang w:eastAsia="en-US"/>
        </w:rPr>
      </w:pPr>
    </w:p>
    <w:p w14:paraId="16DFC34A" w14:textId="77777777" w:rsidR="00E90DEB" w:rsidRDefault="00E90DEB" w:rsidP="00E90DEB">
      <w:pPr>
        <w:rPr>
          <w:lang w:eastAsia="en-US"/>
        </w:rPr>
      </w:pPr>
    </w:p>
    <w:p w14:paraId="2153AEA0" w14:textId="77777777" w:rsidR="00E90DEB" w:rsidRPr="00E90DEB" w:rsidRDefault="00E90DEB" w:rsidP="00E90DEB">
      <w:pPr>
        <w:rPr>
          <w:lang w:eastAsia="en-US"/>
        </w:rPr>
      </w:pPr>
    </w:p>
    <w:p w14:paraId="225EECB5" w14:textId="77777777" w:rsidR="00CD629A" w:rsidRPr="00C91960" w:rsidRDefault="006E223A" w:rsidP="00B063F6">
      <w:pPr>
        <w:pStyle w:val="Akapitpodstawowy"/>
      </w:pPr>
      <w:r w:rsidRPr="00C91960">
        <w:t>Tip: Display current status in the context of a goal.</w:t>
      </w:r>
    </w:p>
    <w:p w14:paraId="2EAB9CE8" w14:textId="77777777" w:rsidR="00CD629A" w:rsidRPr="00C91960" w:rsidRDefault="00CD629A">
      <w:pPr>
        <w:rPr>
          <w:rFonts w:eastAsia="Arial" w:cs="Arial"/>
          <w:b/>
        </w:rPr>
      </w:pPr>
    </w:p>
    <w:p w14:paraId="08AF3482" w14:textId="4205FF3F" w:rsidR="00E90DEB" w:rsidRDefault="00650A2E" w:rsidP="00650A2E">
      <w:pPr>
        <w:keepNext/>
        <w:jc w:val="left"/>
      </w:pPr>
      <w:r>
        <w:t>KPI visual presents the last month’s indicator value towards the goal value also referring to last months. Line in background is just a presentation of the  actual value without a reference to the goal value.</w:t>
      </w:r>
      <w:r w:rsidR="003D3E26">
        <w:t xml:space="preserve"> The time scale is also not present by design. The role of this visual is only to present current month value against the goal.</w:t>
      </w:r>
    </w:p>
    <w:p w14:paraId="6B7C990D" w14:textId="1882D55C" w:rsidR="005773E2" w:rsidRDefault="00650A2E" w:rsidP="00E90DEB">
      <w:pPr>
        <w:pStyle w:val="Legenda"/>
        <w:rPr>
          <w:lang w:val="en-US"/>
        </w:rPr>
      </w:pPr>
      <w:bookmarkStart w:id="413" w:name="_Toc496545346"/>
      <w:r>
        <w:rPr>
          <w:noProof/>
          <w:lang w:eastAsia="pl-PL"/>
        </w:rPr>
        <w:drawing>
          <wp:inline distT="0" distB="0" distL="0" distR="0" wp14:anchorId="588AD861" wp14:editId="7A73CD0B">
            <wp:extent cx="4895850" cy="2824218"/>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908890" cy="2831740"/>
                    </a:xfrm>
                    <a:prstGeom prst="rect">
                      <a:avLst/>
                    </a:prstGeom>
                    <a:noFill/>
                    <a:ln>
                      <a:noFill/>
                    </a:ln>
                  </pic:spPr>
                </pic:pic>
              </a:graphicData>
            </a:graphic>
          </wp:inline>
        </w:drawing>
      </w:r>
    </w:p>
    <w:p w14:paraId="447E0E3E" w14:textId="6F7EB898" w:rsidR="00E90DEB" w:rsidRPr="00E90DEB" w:rsidRDefault="00E90DEB" w:rsidP="00E90DEB">
      <w:pPr>
        <w:pStyle w:val="Legenda"/>
        <w:rPr>
          <w:lang w:val="en-US"/>
        </w:rPr>
      </w:pPr>
      <w:r w:rsidRPr="00E90DEB">
        <w:rPr>
          <w:lang w:val="en-US"/>
        </w:rPr>
        <w:t xml:space="preserve">Figure </w:t>
      </w:r>
      <w:r>
        <w:fldChar w:fldCharType="begin"/>
      </w:r>
      <w:r w:rsidRPr="00E90DEB">
        <w:rPr>
          <w:lang w:val="en-US"/>
        </w:rPr>
        <w:instrText xml:space="preserve"> SEQ Figure \* ARABIC </w:instrText>
      </w:r>
      <w:r>
        <w:fldChar w:fldCharType="separate"/>
      </w:r>
      <w:r w:rsidR="00843C9A">
        <w:rPr>
          <w:noProof/>
          <w:lang w:val="en-US"/>
        </w:rPr>
        <w:t>53</w:t>
      </w:r>
      <w:r>
        <w:fldChar w:fldCharType="end"/>
      </w:r>
      <w:r w:rsidRPr="00E90DEB">
        <w:rPr>
          <w:lang w:val="en-US"/>
        </w:rPr>
        <w:t xml:space="preserve">. </w:t>
      </w:r>
      <w:r w:rsidRPr="001C5956">
        <w:rPr>
          <w:lang w:val="en-US"/>
        </w:rPr>
        <w:t>KPIs</w:t>
      </w:r>
      <w:r w:rsidRPr="00984E3D">
        <w:rPr>
          <w:vertAlign w:val="superscript"/>
          <w:lang w:val="en-US"/>
        </w:rPr>
        <w:t>.</w:t>
      </w:r>
      <w:bookmarkEnd w:id="413"/>
    </w:p>
    <w:p w14:paraId="32F54CC2" w14:textId="77777777" w:rsidR="00561797" w:rsidRDefault="00561797" w:rsidP="00561797">
      <w:pPr>
        <w:jc w:val="center"/>
        <w:rPr>
          <w:rFonts w:eastAsia="Arial" w:cs="Arial"/>
          <w:sz w:val="20"/>
        </w:rPr>
      </w:pPr>
    </w:p>
    <w:p w14:paraId="016104FE" w14:textId="563E6B9D" w:rsidR="00402DA2" w:rsidRDefault="006E223A" w:rsidP="00E90DEB">
      <w:pPr>
        <w:pStyle w:val="Akapitpodstawowy"/>
      </w:pPr>
      <w:r w:rsidRPr="00C91960">
        <w:t xml:space="preserve">Tip: </w:t>
      </w:r>
      <w:r w:rsidR="003D3E26">
        <w:t>If you would like to d</w:t>
      </w:r>
      <w:r w:rsidRPr="00C91960">
        <w:t>isplay progress toward a measurable goal</w:t>
      </w:r>
      <w:r w:rsidR="003D3E26">
        <w:t xml:space="preserve"> with a reference to time – use line charts</w:t>
      </w:r>
      <w:r w:rsidRPr="00C91960">
        <w:t>.</w:t>
      </w:r>
    </w:p>
    <w:p w14:paraId="5D69649D" w14:textId="33B34199" w:rsidR="00CD629A" w:rsidRPr="001C5956" w:rsidRDefault="003D3E26" w:rsidP="00E90DEB">
      <w:pPr>
        <w:pStyle w:val="Akapitpodstawowy"/>
      </w:pPr>
      <w:r>
        <w:rPr>
          <w:noProof/>
          <w:lang w:val="pl-PL" w:eastAsia="pl-PL"/>
        </w:rPr>
        <mc:AlternateContent>
          <mc:Choice Requires="wps">
            <w:drawing>
              <wp:anchor distT="0" distB="0" distL="114300" distR="114300" simplePos="0" relativeHeight="251657728" behindDoc="0" locked="0" layoutInCell="1" allowOverlap="1" wp14:anchorId="3F2DC510" wp14:editId="6B17C3AD">
                <wp:simplePos x="0" y="0"/>
                <wp:positionH relativeFrom="column">
                  <wp:posOffset>243205</wp:posOffset>
                </wp:positionH>
                <wp:positionV relativeFrom="paragraph">
                  <wp:posOffset>2174240</wp:posOffset>
                </wp:positionV>
                <wp:extent cx="5511800" cy="279400"/>
                <wp:effectExtent l="0" t="0" r="0" b="6350"/>
                <wp:wrapTopAndBottom/>
                <wp:docPr id="16" name="Text Box 16"/>
                <wp:cNvGraphicFramePr/>
                <a:graphic xmlns:a="http://schemas.openxmlformats.org/drawingml/2006/main">
                  <a:graphicData uri="http://schemas.microsoft.com/office/word/2010/wordprocessingShape">
                    <wps:wsp>
                      <wps:cNvSpPr txBox="1"/>
                      <wps:spPr>
                        <a:xfrm>
                          <a:off x="0" y="0"/>
                          <a:ext cx="5511800" cy="279400"/>
                        </a:xfrm>
                        <a:prstGeom prst="rect">
                          <a:avLst/>
                        </a:prstGeom>
                        <a:solidFill>
                          <a:prstClr val="white"/>
                        </a:solidFill>
                        <a:ln>
                          <a:noFill/>
                        </a:ln>
                      </wps:spPr>
                      <wps:txbx>
                        <w:txbxContent>
                          <w:p w14:paraId="5AD6E9D1" w14:textId="77777777" w:rsidR="00D25CA7" w:rsidRPr="001C5956" w:rsidRDefault="00D25CA7" w:rsidP="00E90DEB">
                            <w:pPr>
                              <w:pStyle w:val="Nagwekspisutreci"/>
                              <w:rPr>
                                <w:lang w:val="en-US"/>
                              </w:rPr>
                            </w:pPr>
                            <w:bookmarkStart w:id="414" w:name="_Toc496545347"/>
                            <w:r>
                              <w:t xml:space="preserve">Figure </w:t>
                            </w:r>
                            <w:r>
                              <w:fldChar w:fldCharType="begin"/>
                            </w:r>
                            <w:r>
                              <w:instrText xml:space="preserve"> SEQ Figure \* ARABIC </w:instrText>
                            </w:r>
                            <w:r>
                              <w:fldChar w:fldCharType="separate"/>
                            </w:r>
                            <w:r>
                              <w:rPr>
                                <w:noProof/>
                              </w:rPr>
                              <w:t>54</w:t>
                            </w:r>
                            <w:r>
                              <w:fldChar w:fldCharType="end"/>
                            </w:r>
                            <w:r>
                              <w:t xml:space="preserve">. </w:t>
                            </w:r>
                            <w:r w:rsidRPr="001C5956">
                              <w:rPr>
                                <w:lang w:val="en-US"/>
                              </w:rPr>
                              <w:t>Line charts</w:t>
                            </w:r>
                            <w:r w:rsidRPr="00984E3D">
                              <w:rPr>
                                <w:vertAlign w:val="superscript"/>
                                <w:lang w:val="en-US"/>
                              </w:rPr>
                              <w:t>.</w:t>
                            </w:r>
                            <w:bookmarkEnd w:id="414"/>
                          </w:p>
                          <w:p w14:paraId="01D4D7DA" w14:textId="77777777" w:rsidR="00D25CA7" w:rsidRPr="007E6EF8" w:rsidRDefault="00D25CA7" w:rsidP="00E90DEB">
                            <w:pPr>
                              <w:pStyle w:val="Legend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DC510" id="Text Box 16" o:spid="_x0000_s1027" type="#_x0000_t202" style="position:absolute;left:0;text-align:left;margin-left:19.15pt;margin-top:171.2pt;width:434pt;height: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" stroked="f">
                <v:textbox inset="0,0,0,0">
                  <w:txbxContent>
                    <w:p w14:paraId="5AD6E9D1" w14:textId="77777777" w:rsidR="00D25CA7" w:rsidRPr="001C5956" w:rsidRDefault="00D25CA7" w:rsidP="00E90DEB">
                      <w:pPr>
                        <w:pStyle w:val="Nagwekspisutreci"/>
                        <w:rPr>
                          <w:lang w:val="en-US"/>
                        </w:rPr>
                      </w:pPr>
                      <w:bookmarkStart w:id="415" w:name="_Toc496545347"/>
                      <w:r>
                        <w:t xml:space="preserve">Figure </w:t>
                      </w:r>
                      <w:r>
                        <w:fldChar w:fldCharType="begin"/>
                      </w:r>
                      <w:r>
                        <w:instrText xml:space="preserve"> SEQ Figure \* ARABIC </w:instrText>
                      </w:r>
                      <w:r>
                        <w:fldChar w:fldCharType="separate"/>
                      </w:r>
                      <w:r>
                        <w:rPr>
                          <w:noProof/>
                        </w:rPr>
                        <w:t>54</w:t>
                      </w:r>
                      <w:r>
                        <w:fldChar w:fldCharType="end"/>
                      </w:r>
                      <w:r>
                        <w:t xml:space="preserve">. </w:t>
                      </w:r>
                      <w:r w:rsidRPr="001C5956">
                        <w:rPr>
                          <w:lang w:val="en-US"/>
                        </w:rPr>
                        <w:t>Line charts</w:t>
                      </w:r>
                      <w:r w:rsidRPr="00984E3D">
                        <w:rPr>
                          <w:vertAlign w:val="superscript"/>
                          <w:lang w:val="en-US"/>
                        </w:rPr>
                        <w:t>.</w:t>
                      </w:r>
                      <w:bookmarkEnd w:id="415"/>
                    </w:p>
                    <w:p w14:paraId="01D4D7DA" w14:textId="77777777" w:rsidR="00D25CA7" w:rsidRPr="007E6EF8" w:rsidRDefault="00D25CA7" w:rsidP="00E90DEB">
                      <w:pPr>
                        <w:pStyle w:val="Legenda"/>
                        <w:rPr>
                          <w:noProof/>
                        </w:rPr>
                      </w:pPr>
                    </w:p>
                  </w:txbxContent>
                </v:textbox>
                <w10:wrap type="topAndBottom"/>
              </v:shape>
            </w:pict>
          </mc:Fallback>
        </mc:AlternateContent>
      </w:r>
      <w:r w:rsidR="00650A2E">
        <w:rPr>
          <w:noProof/>
          <w:lang w:val="pl-PL" w:eastAsia="pl-PL"/>
        </w:rPr>
        <w:drawing>
          <wp:inline distT="0" distB="0" distL="0" distR="0" wp14:anchorId="6796D3E0" wp14:editId="5DCB02B2">
            <wp:extent cx="3837581" cy="2090337"/>
            <wp:effectExtent l="0" t="0" r="0" b="571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853500" cy="2099008"/>
                    </a:xfrm>
                    <a:prstGeom prst="rect">
                      <a:avLst/>
                    </a:prstGeom>
                    <a:noFill/>
                    <a:ln>
                      <a:noFill/>
                    </a:ln>
                  </pic:spPr>
                </pic:pic>
              </a:graphicData>
            </a:graphic>
          </wp:inline>
        </w:drawing>
      </w:r>
    </w:p>
    <w:p w14:paraId="2482ECA6" w14:textId="77777777" w:rsidR="00402DA2" w:rsidRDefault="006E223A" w:rsidP="00402DA2">
      <w:pPr>
        <w:keepNext/>
        <w:jc w:val="center"/>
      </w:pPr>
      <w:r w:rsidRPr="00C91960">
        <w:rPr>
          <w:rFonts w:eastAsia="Arial" w:cs="Arial"/>
          <w:noProof/>
          <w:lang w:val="pl-PL" w:eastAsia="pl-PL"/>
        </w:rPr>
        <w:lastRenderedPageBreak/>
        <w:drawing>
          <wp:inline distT="0" distB="0" distL="0" distR="0" wp14:anchorId="4F80D53C" wp14:editId="1C81514A">
            <wp:extent cx="2705100" cy="1466850"/>
            <wp:effectExtent l="0" t="0" r="0" b="0"/>
            <wp:docPr id="14" name="image63.png" descr="https://dpspowerbi.blob.core.windows.net/powerbi-prod-media/powerbi.microsoft.com/en-us/documentation/articles/powerbi-service-visualization-types-for-reports-and-q-and-a/20170216050639/pbi-nancy_viz_map.png"/>
            <wp:cNvGraphicFramePr/>
            <a:graphic xmlns:a="http://schemas.openxmlformats.org/drawingml/2006/main">
              <a:graphicData uri="http://schemas.openxmlformats.org/drawingml/2006/picture">
                <pic:pic xmlns:pic="http://schemas.openxmlformats.org/drawingml/2006/picture">
                  <pic:nvPicPr>
                    <pic:cNvPr id="0" name="image63.png" descr="https://dpspowerbi.blob.core.windows.net/powerbi-prod-media/powerbi.microsoft.com/en-us/documentation/articles/powerbi-service-visualization-types-for-reports-and-q-and-a/20170216050639/pbi-nancy_viz_map.png"/>
                    <pic:cNvPicPr preferRelativeResize="0"/>
                  </pic:nvPicPr>
                  <pic:blipFill>
                    <a:blip r:embed="rId182" cstate="print"/>
                    <a:srcRect/>
                    <a:stretch>
                      <a:fillRect/>
                    </a:stretch>
                  </pic:blipFill>
                  <pic:spPr>
                    <a:xfrm>
                      <a:off x="0" y="0"/>
                      <a:ext cx="2708683" cy="1468793"/>
                    </a:xfrm>
                    <a:prstGeom prst="rect">
                      <a:avLst/>
                    </a:prstGeom>
                    <a:ln/>
                  </pic:spPr>
                </pic:pic>
              </a:graphicData>
            </a:graphic>
          </wp:inline>
        </w:drawing>
      </w:r>
    </w:p>
    <w:p w14:paraId="4DBD6B47" w14:textId="77777777" w:rsidR="00A7252E" w:rsidRPr="00402DA2" w:rsidRDefault="00402DA2" w:rsidP="00402DA2">
      <w:pPr>
        <w:pStyle w:val="Legenda"/>
        <w:rPr>
          <w:lang w:val="en-US"/>
        </w:rPr>
      </w:pPr>
      <w:bookmarkStart w:id="416" w:name="_Toc496545348"/>
      <w:r w:rsidRPr="00402DA2">
        <w:rPr>
          <w:lang w:val="en-US"/>
        </w:rPr>
        <w:t xml:space="preserve">Figure </w:t>
      </w:r>
      <w:r>
        <w:fldChar w:fldCharType="begin"/>
      </w:r>
      <w:r w:rsidRPr="00402DA2">
        <w:rPr>
          <w:lang w:val="en-US"/>
        </w:rPr>
        <w:instrText xml:space="preserve"> SEQ Figure \* ARABIC </w:instrText>
      </w:r>
      <w:r>
        <w:fldChar w:fldCharType="separate"/>
      </w:r>
      <w:r w:rsidR="00843C9A">
        <w:rPr>
          <w:noProof/>
          <w:lang w:val="en-US"/>
        </w:rPr>
        <w:t>55</w:t>
      </w:r>
      <w:r>
        <w:fldChar w:fldCharType="end"/>
      </w:r>
      <w:r w:rsidRPr="00402DA2">
        <w:rPr>
          <w:lang w:val="en-US"/>
        </w:rPr>
        <w:t xml:space="preserve">. </w:t>
      </w:r>
      <w:r w:rsidRPr="00402DA2">
        <w:rPr>
          <w:sz w:val="22"/>
          <w:lang w:val="en-US"/>
        </w:rPr>
        <w:t>Maps: Basic maps</w:t>
      </w:r>
      <w:r w:rsidRPr="00402DA2">
        <w:rPr>
          <w:sz w:val="22"/>
          <w:vertAlign w:val="superscript"/>
          <w:lang w:val="en-US"/>
        </w:rPr>
        <w:t>.</w:t>
      </w:r>
      <w:bookmarkEnd w:id="416"/>
    </w:p>
    <w:p w14:paraId="76C96DDD" w14:textId="77777777" w:rsidR="00CD629A" w:rsidRPr="00C91960" w:rsidRDefault="006E223A" w:rsidP="00B063F6">
      <w:pPr>
        <w:pStyle w:val="Akapitpodstawowy"/>
      </w:pPr>
      <w:r w:rsidRPr="00C91960">
        <w:t>Tip:  used to associate both categorical and quantitative information with spatial locations.</w:t>
      </w:r>
    </w:p>
    <w:p w14:paraId="2888A6C8" w14:textId="77777777" w:rsidR="00CD629A" w:rsidRPr="00C91960" w:rsidRDefault="00CD629A">
      <w:pPr>
        <w:ind w:firstLine="0"/>
        <w:rPr>
          <w:rFonts w:eastAsia="Arial" w:cs="Arial"/>
          <w:szCs w:val="24"/>
        </w:rPr>
      </w:pPr>
    </w:p>
    <w:p w14:paraId="1D7304ED" w14:textId="77777777" w:rsidR="00402DA2" w:rsidRDefault="006E223A" w:rsidP="00402DA2">
      <w:pPr>
        <w:keepNext/>
        <w:jc w:val="center"/>
      </w:pPr>
      <w:r w:rsidRPr="00C91960">
        <w:rPr>
          <w:rFonts w:eastAsia="Arial" w:cs="Arial"/>
          <w:noProof/>
          <w:lang w:val="pl-PL" w:eastAsia="pl-PL"/>
        </w:rPr>
        <w:drawing>
          <wp:inline distT="0" distB="0" distL="0" distR="0" wp14:anchorId="28184C57" wp14:editId="473571E2">
            <wp:extent cx="2857500" cy="1470660"/>
            <wp:effectExtent l="0" t="0" r="0" b="0"/>
            <wp:docPr id="15" name="image64.png" descr="https://dpspowerbi.blob.core.windows.net/powerbi-prod-media/powerbi.microsoft.com/en-us/documentation/articles/powerbi-service-visualization-types-for-reports-and-q-and-a/20170216050639/power-bi-esri-map-theme2.png"/>
            <wp:cNvGraphicFramePr/>
            <a:graphic xmlns:a="http://schemas.openxmlformats.org/drawingml/2006/main">
              <a:graphicData uri="http://schemas.openxmlformats.org/drawingml/2006/picture">
                <pic:pic xmlns:pic="http://schemas.openxmlformats.org/drawingml/2006/picture">
                  <pic:nvPicPr>
                    <pic:cNvPr id="0" name="image64.png" descr="https://dpspowerbi.blob.core.windows.net/powerbi-prod-media/powerbi.microsoft.com/en-us/documentation/articles/powerbi-service-visualization-types-for-reports-and-q-and-a/20170216050639/power-bi-esri-map-theme2.png"/>
                    <pic:cNvPicPr preferRelativeResize="0"/>
                  </pic:nvPicPr>
                  <pic:blipFill>
                    <a:blip r:embed="rId183" cstate="print"/>
                    <a:srcRect/>
                    <a:stretch>
                      <a:fillRect/>
                    </a:stretch>
                  </pic:blipFill>
                  <pic:spPr>
                    <a:xfrm>
                      <a:off x="0" y="0"/>
                      <a:ext cx="2857500" cy="1470660"/>
                    </a:xfrm>
                    <a:prstGeom prst="rect">
                      <a:avLst/>
                    </a:prstGeom>
                    <a:ln/>
                  </pic:spPr>
                </pic:pic>
              </a:graphicData>
            </a:graphic>
          </wp:inline>
        </w:drawing>
      </w:r>
    </w:p>
    <w:p w14:paraId="6090A966" w14:textId="77777777" w:rsidR="00CD629A" w:rsidRPr="00402DA2" w:rsidRDefault="00402DA2" w:rsidP="00402DA2">
      <w:pPr>
        <w:pStyle w:val="Legenda"/>
        <w:rPr>
          <w:rFonts w:eastAsia="Arial" w:cs="Arial"/>
          <w:b/>
          <w:lang w:val="en-US"/>
        </w:rPr>
      </w:pPr>
      <w:bookmarkStart w:id="417" w:name="_Toc496545349"/>
      <w:r w:rsidRPr="00402DA2">
        <w:rPr>
          <w:lang w:val="en-US"/>
        </w:rPr>
        <w:t xml:space="preserve">Figure </w:t>
      </w:r>
      <w:r>
        <w:fldChar w:fldCharType="begin"/>
      </w:r>
      <w:r w:rsidRPr="00402DA2">
        <w:rPr>
          <w:lang w:val="en-US"/>
        </w:rPr>
        <w:instrText xml:space="preserve"> SEQ Figure \* ARABIC </w:instrText>
      </w:r>
      <w:r>
        <w:fldChar w:fldCharType="separate"/>
      </w:r>
      <w:r w:rsidR="00843C9A">
        <w:rPr>
          <w:noProof/>
          <w:lang w:val="en-US"/>
        </w:rPr>
        <w:t>56</w:t>
      </w:r>
      <w:r>
        <w:fldChar w:fldCharType="end"/>
      </w:r>
      <w:r w:rsidRPr="00402DA2">
        <w:rPr>
          <w:lang w:val="en-US"/>
        </w:rPr>
        <w:t xml:space="preserve">. </w:t>
      </w:r>
      <w:r w:rsidRPr="00984E3D">
        <w:rPr>
          <w:lang w:val="en-US"/>
        </w:rPr>
        <w:t>Maps: ArcGIS maps</w:t>
      </w:r>
      <w:bookmarkEnd w:id="417"/>
    </w:p>
    <w:p w14:paraId="28BF9BD4" w14:textId="77777777" w:rsidR="00561797" w:rsidRPr="00CB18A1" w:rsidRDefault="00561797" w:rsidP="00561797">
      <w:pPr>
        <w:ind w:firstLine="0"/>
        <w:jc w:val="center"/>
        <w:rPr>
          <w:rFonts w:eastAsia="Arial" w:cs="Arial"/>
          <w:sz w:val="20"/>
        </w:rPr>
      </w:pPr>
    </w:p>
    <w:p w14:paraId="59C9CB76" w14:textId="77777777" w:rsidR="00402DA2" w:rsidRDefault="006E223A" w:rsidP="00402DA2">
      <w:pPr>
        <w:keepNext/>
        <w:jc w:val="center"/>
      </w:pPr>
      <w:r w:rsidRPr="00C91960">
        <w:rPr>
          <w:rFonts w:eastAsia="Arial" w:cs="Arial"/>
          <w:noProof/>
          <w:lang w:val="pl-PL" w:eastAsia="pl-PL"/>
        </w:rPr>
        <w:drawing>
          <wp:inline distT="0" distB="0" distL="0" distR="0" wp14:anchorId="685EC17E" wp14:editId="1631E92D">
            <wp:extent cx="2301240" cy="2362200"/>
            <wp:effectExtent l="0" t="0" r="0" b="0"/>
            <wp:docPr id="2" name="image31.png" descr="https://dpspowerbi.blob.core.windows.net/powerbi-prod-media/powerbi.microsoft.com/en-us/documentation/articles/powerbi-service-visualization-types-for-reports-and-q-and-a/20170216050639/pbi_nancy_viz_filledmap.png"/>
            <wp:cNvGraphicFramePr/>
            <a:graphic xmlns:a="http://schemas.openxmlformats.org/drawingml/2006/main">
              <a:graphicData uri="http://schemas.openxmlformats.org/drawingml/2006/picture">
                <pic:pic xmlns:pic="http://schemas.openxmlformats.org/drawingml/2006/picture">
                  <pic:nvPicPr>
                    <pic:cNvPr id="0" name="image31.png" descr="https://dpspowerbi.blob.core.windows.net/powerbi-prod-media/powerbi.microsoft.com/en-us/documentation/articles/powerbi-service-visualization-types-for-reports-and-q-and-a/20170216050639/pbi_nancy_viz_filledmap.png"/>
                    <pic:cNvPicPr preferRelativeResize="0"/>
                  </pic:nvPicPr>
                  <pic:blipFill>
                    <a:blip r:embed="rId184" cstate="print"/>
                    <a:srcRect/>
                    <a:stretch>
                      <a:fillRect/>
                    </a:stretch>
                  </pic:blipFill>
                  <pic:spPr>
                    <a:xfrm>
                      <a:off x="0" y="0"/>
                      <a:ext cx="2301240" cy="2362200"/>
                    </a:xfrm>
                    <a:prstGeom prst="rect">
                      <a:avLst/>
                    </a:prstGeom>
                    <a:ln/>
                  </pic:spPr>
                </pic:pic>
              </a:graphicData>
            </a:graphic>
          </wp:inline>
        </w:drawing>
      </w:r>
    </w:p>
    <w:p w14:paraId="2D8F5798" w14:textId="77777777" w:rsidR="00CD629A" w:rsidRPr="00402DA2" w:rsidRDefault="00402DA2" w:rsidP="00402DA2">
      <w:pPr>
        <w:pStyle w:val="Legenda"/>
        <w:rPr>
          <w:rFonts w:eastAsia="Arial" w:cs="Arial"/>
          <w:lang w:val="en-US"/>
        </w:rPr>
      </w:pPr>
      <w:bookmarkStart w:id="418" w:name="_Toc496545350"/>
      <w:r w:rsidRPr="00402DA2">
        <w:rPr>
          <w:lang w:val="en-US"/>
        </w:rPr>
        <w:t xml:space="preserve">Figure </w:t>
      </w:r>
      <w:r>
        <w:fldChar w:fldCharType="begin"/>
      </w:r>
      <w:r w:rsidRPr="00402DA2">
        <w:rPr>
          <w:lang w:val="en-US"/>
        </w:rPr>
        <w:instrText xml:space="preserve"> SEQ Figure \* ARABIC </w:instrText>
      </w:r>
      <w:r>
        <w:fldChar w:fldCharType="separate"/>
      </w:r>
      <w:r w:rsidR="00843C9A">
        <w:rPr>
          <w:noProof/>
          <w:lang w:val="en-US"/>
        </w:rPr>
        <w:t>57</w:t>
      </w:r>
      <w:r>
        <w:fldChar w:fldCharType="end"/>
      </w:r>
      <w:r w:rsidRPr="00402DA2">
        <w:rPr>
          <w:lang w:val="en-US"/>
        </w:rPr>
        <w:t xml:space="preserve">. </w:t>
      </w:r>
      <w:r w:rsidRPr="001C5956">
        <w:rPr>
          <w:lang w:val="en-US"/>
        </w:rPr>
        <w:t>Maps: Filled maps (Choropleth)</w:t>
      </w:r>
      <w:r w:rsidRPr="00984E3D">
        <w:rPr>
          <w:vertAlign w:val="superscript"/>
          <w:lang w:val="en-US"/>
        </w:rPr>
        <w:t>.</w:t>
      </w:r>
      <w:bookmarkEnd w:id="418"/>
    </w:p>
    <w:p w14:paraId="6F202102" w14:textId="77777777" w:rsidR="00CD629A" w:rsidRPr="00C91960" w:rsidRDefault="006E223A" w:rsidP="00B063F6">
      <w:pPr>
        <w:pStyle w:val="Akapitpodstawowy"/>
      </w:pPr>
      <w:r w:rsidRPr="00C91960">
        <w:t>Tip: The more intense the color, the larger the value.</w:t>
      </w:r>
    </w:p>
    <w:p w14:paraId="3E9F2BCF" w14:textId="77777777" w:rsidR="00CD629A" w:rsidRPr="00C91960" w:rsidRDefault="00CD629A">
      <w:pPr>
        <w:ind w:firstLine="0"/>
        <w:rPr>
          <w:rFonts w:eastAsia="Arial" w:cs="Arial"/>
          <w:szCs w:val="24"/>
        </w:rPr>
      </w:pPr>
    </w:p>
    <w:p w14:paraId="7B607532" w14:textId="77777777" w:rsidR="00402DA2" w:rsidRDefault="006E223A" w:rsidP="00402DA2">
      <w:pPr>
        <w:keepNext/>
        <w:jc w:val="center"/>
      </w:pPr>
      <w:r w:rsidRPr="00C91960">
        <w:rPr>
          <w:rFonts w:eastAsia="Arial" w:cs="Arial"/>
          <w:noProof/>
          <w:lang w:val="pl-PL" w:eastAsia="pl-PL"/>
        </w:rPr>
        <w:lastRenderedPageBreak/>
        <w:drawing>
          <wp:inline distT="0" distB="0" distL="0" distR="0" wp14:anchorId="13CB1421" wp14:editId="70CFF2FA">
            <wp:extent cx="2880360" cy="1264920"/>
            <wp:effectExtent l="0" t="0" r="0" b="0"/>
            <wp:docPr id="3" name="image33.png" descr="https://dpspowerbi.blob.core.windows.net/powerbi-prod-media/powerbi.microsoft.com/en-us/documentation/articles/powerbi-service-visualization-types-for-reports-and-q-and-a/20170216050639/matrix.png"/>
            <wp:cNvGraphicFramePr/>
            <a:graphic xmlns:a="http://schemas.openxmlformats.org/drawingml/2006/main">
              <a:graphicData uri="http://schemas.openxmlformats.org/drawingml/2006/picture">
                <pic:pic xmlns:pic="http://schemas.openxmlformats.org/drawingml/2006/picture">
                  <pic:nvPicPr>
                    <pic:cNvPr id="0" name="image33.png" descr="https://dpspowerbi.blob.core.windows.net/powerbi-prod-media/powerbi.microsoft.com/en-us/documentation/articles/powerbi-service-visualization-types-for-reports-and-q-and-a/20170216050639/matrix.png"/>
                    <pic:cNvPicPr preferRelativeResize="0"/>
                  </pic:nvPicPr>
                  <pic:blipFill>
                    <a:blip r:embed="rId185" cstate="print"/>
                    <a:srcRect/>
                    <a:stretch>
                      <a:fillRect/>
                    </a:stretch>
                  </pic:blipFill>
                  <pic:spPr>
                    <a:xfrm>
                      <a:off x="0" y="0"/>
                      <a:ext cx="2880360" cy="1264920"/>
                    </a:xfrm>
                    <a:prstGeom prst="rect">
                      <a:avLst/>
                    </a:prstGeom>
                    <a:ln/>
                  </pic:spPr>
                </pic:pic>
              </a:graphicData>
            </a:graphic>
          </wp:inline>
        </w:drawing>
      </w:r>
    </w:p>
    <w:p w14:paraId="3E7CE691" w14:textId="77777777" w:rsidR="00CD629A" w:rsidRPr="00402DA2" w:rsidRDefault="00402DA2" w:rsidP="00402DA2">
      <w:pPr>
        <w:pStyle w:val="Legenda"/>
        <w:rPr>
          <w:rFonts w:eastAsia="Arial" w:cs="Arial"/>
          <w:lang w:val="en-US"/>
        </w:rPr>
      </w:pPr>
      <w:bookmarkStart w:id="419" w:name="_Toc496545351"/>
      <w:r w:rsidRPr="00402DA2">
        <w:rPr>
          <w:lang w:val="en-US"/>
        </w:rPr>
        <w:t xml:space="preserve">Figure </w:t>
      </w:r>
      <w:r>
        <w:fldChar w:fldCharType="begin"/>
      </w:r>
      <w:r w:rsidRPr="00402DA2">
        <w:rPr>
          <w:lang w:val="en-US"/>
        </w:rPr>
        <w:instrText xml:space="preserve"> SEQ Figure \* ARABIC </w:instrText>
      </w:r>
      <w:r>
        <w:fldChar w:fldCharType="separate"/>
      </w:r>
      <w:r w:rsidR="00843C9A">
        <w:rPr>
          <w:noProof/>
          <w:lang w:val="en-US"/>
        </w:rPr>
        <w:t>58</w:t>
      </w:r>
      <w:r>
        <w:fldChar w:fldCharType="end"/>
      </w:r>
      <w:r w:rsidRPr="00402DA2">
        <w:rPr>
          <w:lang w:val="en-US"/>
        </w:rPr>
        <w:t xml:space="preserve">. </w:t>
      </w:r>
      <w:r w:rsidRPr="001C5956">
        <w:rPr>
          <w:lang w:val="en-US"/>
        </w:rPr>
        <w:t>Matrix</w:t>
      </w:r>
      <w:r w:rsidRPr="00984E3D">
        <w:rPr>
          <w:vertAlign w:val="superscript"/>
          <w:lang w:val="en-US"/>
        </w:rPr>
        <w:t>.</w:t>
      </w:r>
      <w:bookmarkEnd w:id="419"/>
    </w:p>
    <w:p w14:paraId="58A615A0" w14:textId="77777777" w:rsidR="00CD629A" w:rsidRPr="001C5956" w:rsidRDefault="00402DA2" w:rsidP="00402DA2">
      <w:pPr>
        <w:pStyle w:val="Nagwekspisutreci"/>
        <w:jc w:val="both"/>
        <w:rPr>
          <w:lang w:val="en-US"/>
        </w:rPr>
      </w:pPr>
      <w:r>
        <w:rPr>
          <w:noProof/>
          <w:lang w:eastAsia="pl-PL"/>
        </w:rPr>
        <mc:AlternateContent>
          <mc:Choice Requires="wps">
            <w:drawing>
              <wp:anchor distT="0" distB="0" distL="114300" distR="114300" simplePos="0" relativeHeight="251685888" behindDoc="0" locked="0" layoutInCell="1" allowOverlap="1" wp14:anchorId="0179BEE6" wp14:editId="1753367C">
                <wp:simplePos x="0" y="0"/>
                <wp:positionH relativeFrom="column">
                  <wp:posOffset>1282700</wp:posOffset>
                </wp:positionH>
                <wp:positionV relativeFrom="paragraph">
                  <wp:posOffset>2851785</wp:posOffset>
                </wp:positionV>
                <wp:extent cx="3086100"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wps:spPr>
                      <wps:txbx>
                        <w:txbxContent>
                          <w:p w14:paraId="47E92561" w14:textId="77777777" w:rsidR="00D25CA7" w:rsidRPr="001C5956" w:rsidRDefault="00D25CA7" w:rsidP="00402DA2">
                            <w:pPr>
                              <w:pStyle w:val="Nagwekspisutreci"/>
                              <w:rPr>
                                <w:lang w:val="en-US"/>
                              </w:rPr>
                            </w:pPr>
                            <w:bookmarkStart w:id="420" w:name="_Toc496545352"/>
                            <w:r>
                              <w:t xml:space="preserve">Figure </w:t>
                            </w:r>
                            <w:r>
                              <w:fldChar w:fldCharType="begin"/>
                            </w:r>
                            <w:r>
                              <w:instrText xml:space="preserve"> SEQ Figure \* ARABIC </w:instrText>
                            </w:r>
                            <w:r>
                              <w:fldChar w:fldCharType="separate"/>
                            </w:r>
                            <w:r>
                              <w:rPr>
                                <w:noProof/>
                              </w:rPr>
                              <w:t>59</w:t>
                            </w:r>
                            <w:r>
                              <w:fldChar w:fldCharType="end"/>
                            </w:r>
                            <w:r>
                              <w:t xml:space="preserve">. </w:t>
                            </w:r>
                            <w:r w:rsidRPr="001C5956">
                              <w:rPr>
                                <w:lang w:val="en-US"/>
                              </w:rPr>
                              <w:t>Pie charts</w:t>
                            </w:r>
                            <w:r w:rsidRPr="00984E3D">
                              <w:rPr>
                                <w:vertAlign w:val="superscript"/>
                                <w:lang w:val="en-US"/>
                              </w:rPr>
                              <w:t>.</w:t>
                            </w:r>
                            <w:bookmarkEnd w:id="420"/>
                          </w:p>
                          <w:p w14:paraId="564BC4DE" w14:textId="77777777" w:rsidR="00D25CA7" w:rsidRPr="000976A5" w:rsidRDefault="00D25CA7" w:rsidP="00402DA2">
                            <w:pPr>
                              <w:pStyle w:val="Legend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79BEE6" id="Text Box 17" o:spid="_x0000_s1028" type="#_x0000_t202" style="position:absolute;left:0;text-align:left;margin-left:101pt;margin-top:224.55pt;width:243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" stroked="f">
                <v:textbox style="mso-fit-shape-to-text:t" inset="0,0,0,0">
                  <w:txbxContent>
                    <w:p w14:paraId="47E92561" w14:textId="77777777" w:rsidR="00D25CA7" w:rsidRPr="001C5956" w:rsidRDefault="00D25CA7" w:rsidP="00402DA2">
                      <w:pPr>
                        <w:pStyle w:val="Nagwekspisutreci"/>
                        <w:rPr>
                          <w:lang w:val="en-US"/>
                        </w:rPr>
                      </w:pPr>
                      <w:bookmarkStart w:id="421" w:name="_Toc496545352"/>
                      <w:r>
                        <w:t xml:space="preserve">Figure </w:t>
                      </w:r>
                      <w:r>
                        <w:fldChar w:fldCharType="begin"/>
                      </w:r>
                      <w:r>
                        <w:instrText xml:space="preserve"> SEQ Figure \* ARABIC </w:instrText>
                      </w:r>
                      <w:r>
                        <w:fldChar w:fldCharType="separate"/>
                      </w:r>
                      <w:r>
                        <w:rPr>
                          <w:noProof/>
                        </w:rPr>
                        <w:t>59</w:t>
                      </w:r>
                      <w:r>
                        <w:fldChar w:fldCharType="end"/>
                      </w:r>
                      <w:r>
                        <w:t xml:space="preserve">. </w:t>
                      </w:r>
                      <w:r w:rsidRPr="001C5956">
                        <w:rPr>
                          <w:lang w:val="en-US"/>
                        </w:rPr>
                        <w:t>Pie charts</w:t>
                      </w:r>
                      <w:r w:rsidRPr="00984E3D">
                        <w:rPr>
                          <w:vertAlign w:val="superscript"/>
                          <w:lang w:val="en-US"/>
                        </w:rPr>
                        <w:t>.</w:t>
                      </w:r>
                      <w:bookmarkEnd w:id="421"/>
                    </w:p>
                    <w:p w14:paraId="564BC4DE" w14:textId="77777777" w:rsidR="00D25CA7" w:rsidRPr="000976A5" w:rsidRDefault="00D25CA7" w:rsidP="00402DA2">
                      <w:pPr>
                        <w:pStyle w:val="Legenda"/>
                        <w:rPr>
                          <w:noProof/>
                        </w:rPr>
                      </w:pPr>
                    </w:p>
                  </w:txbxContent>
                </v:textbox>
                <w10:wrap type="topAndBottom"/>
              </v:shape>
            </w:pict>
          </mc:Fallback>
        </mc:AlternateContent>
      </w:r>
      <w:r w:rsidR="00561797" w:rsidRPr="004457A8">
        <w:rPr>
          <w:noProof/>
          <w:lang w:eastAsia="pl-PL"/>
        </w:rPr>
        <w:drawing>
          <wp:anchor distT="0" distB="0" distL="114300" distR="114300" simplePos="0" relativeHeight="251646976" behindDoc="0" locked="0" layoutInCell="1" allowOverlap="1" wp14:anchorId="74A95B7A" wp14:editId="20273E80">
            <wp:simplePos x="0" y="0"/>
            <wp:positionH relativeFrom="column">
              <wp:posOffset>1282890</wp:posOffset>
            </wp:positionH>
            <wp:positionV relativeFrom="paragraph">
              <wp:posOffset>82114</wp:posOffset>
            </wp:positionV>
            <wp:extent cx="3086100" cy="2712720"/>
            <wp:effectExtent l="0" t="0" r="0" b="11430"/>
            <wp:wrapTopAndBottom/>
            <wp:docPr id="58"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anchor>
        </w:drawing>
      </w:r>
      <w:r w:rsidR="006E223A" w:rsidRPr="00984E3D">
        <w:rPr>
          <w:vertAlign w:val="superscript"/>
          <w:lang w:val="en-US"/>
        </w:rPr>
        <w:t>.</w:t>
      </w:r>
    </w:p>
    <w:p w14:paraId="33CC4F31" w14:textId="77777777" w:rsidR="00CD629A" w:rsidRPr="00402DA2" w:rsidRDefault="00402DA2" w:rsidP="00402DA2">
      <w:pPr>
        <w:ind w:firstLine="0"/>
        <w:rPr>
          <w:rFonts w:eastAsia="Arial" w:cs="Arial"/>
        </w:rPr>
      </w:pPr>
      <w:r>
        <w:rPr>
          <w:noProof/>
          <w:lang w:val="pl-PL" w:eastAsia="pl-PL"/>
        </w:rPr>
        <mc:AlternateContent>
          <mc:Choice Requires="wps">
            <w:drawing>
              <wp:anchor distT="0" distB="0" distL="114300" distR="114300" simplePos="0" relativeHeight="251688960" behindDoc="0" locked="0" layoutInCell="1" allowOverlap="1" wp14:anchorId="3CCC535B" wp14:editId="6C01CE0F">
                <wp:simplePos x="0" y="0"/>
                <wp:positionH relativeFrom="column">
                  <wp:posOffset>635</wp:posOffset>
                </wp:positionH>
                <wp:positionV relativeFrom="paragraph">
                  <wp:posOffset>3962400</wp:posOffset>
                </wp:positionV>
                <wp:extent cx="5745480"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4185B71F" w14:textId="77777777" w:rsidR="00D25CA7" w:rsidRPr="00483EAA" w:rsidRDefault="00D25CA7" w:rsidP="00402DA2">
                            <w:pPr>
                              <w:pStyle w:val="Legenda"/>
                              <w:rPr>
                                <w:rFonts w:eastAsia="Times" w:cs="Arial"/>
                                <w:noProof/>
                                <w:color w:val="000000"/>
                                <w:sz w:val="24"/>
                                <w:szCs w:val="20"/>
                              </w:rPr>
                            </w:pPr>
                            <w:bookmarkStart w:id="422" w:name="_Toc496545353"/>
                            <w:r>
                              <w:t xml:space="preserve">Figure </w:t>
                            </w:r>
                            <w:r>
                              <w:fldChar w:fldCharType="begin"/>
                            </w:r>
                            <w:r>
                              <w:instrText xml:space="preserve"> SEQ Figure \* ARABIC </w:instrText>
                            </w:r>
                            <w:r>
                              <w:fldChar w:fldCharType="separate"/>
                            </w:r>
                            <w:r>
                              <w:rPr>
                                <w:noProof/>
                              </w:rPr>
                              <w:t>60</w:t>
                            </w:r>
                            <w:r>
                              <w:fldChar w:fldCharType="end"/>
                            </w:r>
                            <w:r>
                              <w:t xml:space="preserve">. </w:t>
                            </w:r>
                            <w:r w:rsidRPr="001C5956">
                              <w:rPr>
                                <w:lang w:val="en-US"/>
                              </w:rPr>
                              <w:t>Scatter and Bubble charts</w:t>
                            </w:r>
                            <w:bookmarkEnd w:id="4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CC535B" id="Text Box 18" o:spid="_x0000_s1029" type="#_x0000_t202" style="position:absolute;left:0;text-align:left;margin-left:.05pt;margin-top:312pt;width:452.4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" stroked="f">
                <v:textbox style="mso-fit-shape-to-text:t" inset="0,0,0,0">
                  <w:txbxContent>
                    <w:p w14:paraId="4185B71F" w14:textId="77777777" w:rsidR="00D25CA7" w:rsidRPr="00483EAA" w:rsidRDefault="00D25CA7" w:rsidP="00402DA2">
                      <w:pPr>
                        <w:pStyle w:val="Legenda"/>
                        <w:rPr>
                          <w:rFonts w:eastAsia="Times" w:cs="Arial"/>
                          <w:noProof/>
                          <w:color w:val="000000"/>
                          <w:sz w:val="24"/>
                          <w:szCs w:val="20"/>
                        </w:rPr>
                      </w:pPr>
                      <w:bookmarkStart w:id="423" w:name="_Toc496545353"/>
                      <w:r>
                        <w:t xml:space="preserve">Figure </w:t>
                      </w:r>
                      <w:r>
                        <w:fldChar w:fldCharType="begin"/>
                      </w:r>
                      <w:r>
                        <w:instrText xml:space="preserve"> SEQ Figure \* ARABIC </w:instrText>
                      </w:r>
                      <w:r>
                        <w:fldChar w:fldCharType="separate"/>
                      </w:r>
                      <w:r>
                        <w:rPr>
                          <w:noProof/>
                        </w:rPr>
                        <w:t>60</w:t>
                      </w:r>
                      <w:r>
                        <w:fldChar w:fldCharType="end"/>
                      </w:r>
                      <w:r>
                        <w:t xml:space="preserve">. </w:t>
                      </w:r>
                      <w:r w:rsidRPr="001C5956">
                        <w:rPr>
                          <w:lang w:val="en-US"/>
                        </w:rPr>
                        <w:t>Scatter and Bubble charts</w:t>
                      </w:r>
                      <w:bookmarkEnd w:id="423"/>
                    </w:p>
                  </w:txbxContent>
                </v:textbox>
                <w10:wrap type="topAndBottom"/>
              </v:shape>
            </w:pict>
          </mc:Fallback>
        </mc:AlternateContent>
      </w:r>
      <w:r w:rsidR="00561797">
        <w:rPr>
          <w:rFonts w:cs="Arial"/>
          <w:noProof/>
          <w:lang w:val="pl-PL" w:eastAsia="pl-PL"/>
        </w:rPr>
        <w:drawing>
          <wp:anchor distT="0" distB="0" distL="114300" distR="114300" simplePos="0" relativeHeight="251657216" behindDoc="0" locked="0" layoutInCell="1" allowOverlap="1" wp14:anchorId="1C956CA0" wp14:editId="2B74EB7A">
            <wp:simplePos x="0" y="0"/>
            <wp:positionH relativeFrom="column">
              <wp:posOffset>635</wp:posOffset>
            </wp:positionH>
            <wp:positionV relativeFrom="paragraph">
              <wp:posOffset>398145</wp:posOffset>
            </wp:positionV>
            <wp:extent cx="5745480" cy="3507105"/>
            <wp:effectExtent l="0" t="0" r="7620" b="17145"/>
            <wp:wrapTopAndBottom/>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anchor>
        </w:drawing>
      </w:r>
    </w:p>
    <w:p w14:paraId="41CEED83" w14:textId="77777777" w:rsidR="003718A7" w:rsidRDefault="006E223A" w:rsidP="003718A7">
      <w:pPr>
        <w:ind w:firstLine="0"/>
        <w:rPr>
          <w:rFonts w:eastAsia="Arial" w:cs="Arial"/>
        </w:rPr>
      </w:pPr>
      <w:r w:rsidRPr="00C91960">
        <w:rPr>
          <w:rFonts w:eastAsia="Arial" w:cs="Arial"/>
        </w:rPr>
        <w:lastRenderedPageBreak/>
        <w:t xml:space="preserve"> </w:t>
      </w:r>
    </w:p>
    <w:p w14:paraId="3A7A9ED8" w14:textId="77777777" w:rsidR="00CD629A" w:rsidRPr="00C91960" w:rsidRDefault="006E223A" w:rsidP="003718A7">
      <w:pPr>
        <w:ind w:firstLine="0"/>
      </w:pPr>
      <w:r w:rsidRPr="00C91960">
        <w:t>Tip: display relationships between 2 (scatter) or 3 (bubble) quantitative measures -- whether or not, in which order, etc.</w:t>
      </w:r>
    </w:p>
    <w:p w14:paraId="0D2C9FA9" w14:textId="77777777" w:rsidR="00CD629A" w:rsidRPr="00C91960" w:rsidRDefault="00CD629A">
      <w:pPr>
        <w:ind w:firstLine="0"/>
        <w:rPr>
          <w:rFonts w:eastAsia="Arial" w:cs="Arial"/>
        </w:rPr>
      </w:pPr>
    </w:p>
    <w:p w14:paraId="03F5CC0C" w14:textId="77777777" w:rsidR="00402DA2" w:rsidRDefault="00561797" w:rsidP="00402DA2">
      <w:pPr>
        <w:keepNext/>
        <w:jc w:val="center"/>
      </w:pPr>
      <w:r>
        <w:object w:dxaOrig="4411" w:dyaOrig="6106" w14:anchorId="3F7A6762">
          <v:shape id="_x0000_i1050" type="#_x0000_t75" style="width:147pt;height:204.75pt" o:ole="">
            <v:imagedata r:id="rId188" o:title=""/>
          </v:shape>
          <o:OLEObject Type="Embed" ProgID="Visio.Drawing.15" ShapeID="_x0000_i1050" DrawAspect="Content" ObjectID="_1576561403" r:id="rId189"/>
        </w:object>
      </w:r>
    </w:p>
    <w:p w14:paraId="13CF3C76" w14:textId="77777777" w:rsidR="00CD629A" w:rsidRPr="00C91960" w:rsidRDefault="00402DA2" w:rsidP="00402DA2">
      <w:pPr>
        <w:pStyle w:val="Legenda"/>
        <w:rPr>
          <w:rFonts w:eastAsia="Arial" w:cs="Arial"/>
          <w:b/>
        </w:rPr>
      </w:pPr>
      <w:bookmarkStart w:id="424" w:name="_Toc496545354"/>
      <w:r>
        <w:t xml:space="preserve">Figure </w:t>
      </w:r>
      <w:r>
        <w:fldChar w:fldCharType="begin"/>
      </w:r>
      <w:r>
        <w:instrText xml:space="preserve"> SEQ Figure \* ARABIC </w:instrText>
      </w:r>
      <w:r>
        <w:fldChar w:fldCharType="separate"/>
      </w:r>
      <w:r w:rsidR="00843C9A">
        <w:rPr>
          <w:noProof/>
        </w:rPr>
        <w:t>61</w:t>
      </w:r>
      <w:r>
        <w:fldChar w:fldCharType="end"/>
      </w:r>
      <w:r>
        <w:t xml:space="preserve">. </w:t>
      </w:r>
      <w:r w:rsidRPr="00984E3D">
        <w:rPr>
          <w:lang w:val="en-US"/>
        </w:rPr>
        <w:t>Slicers</w:t>
      </w:r>
      <w:r w:rsidRPr="00984E3D">
        <w:rPr>
          <w:vertAlign w:val="superscript"/>
          <w:lang w:val="en-US"/>
        </w:rPr>
        <w:t>.</w:t>
      </w:r>
      <w:bookmarkEnd w:id="424"/>
    </w:p>
    <w:p w14:paraId="104F30BE" w14:textId="77777777" w:rsidR="00CD629A" w:rsidRPr="00C91960" w:rsidRDefault="00CD629A">
      <w:pPr>
        <w:ind w:firstLine="0"/>
        <w:rPr>
          <w:rFonts w:eastAsia="Arial" w:cs="Arial"/>
        </w:rPr>
      </w:pPr>
    </w:p>
    <w:p w14:paraId="490DB380" w14:textId="77777777" w:rsidR="00402DA2" w:rsidRDefault="006E223A" w:rsidP="00402DA2">
      <w:pPr>
        <w:keepNext/>
        <w:jc w:val="center"/>
      </w:pPr>
      <w:r w:rsidRPr="00C91960">
        <w:rPr>
          <w:rFonts w:eastAsia="Arial" w:cs="Arial"/>
          <w:noProof/>
          <w:lang w:val="pl-PL" w:eastAsia="pl-PL"/>
        </w:rPr>
        <w:drawing>
          <wp:inline distT="0" distB="0" distL="0" distR="0" wp14:anchorId="55DD000E" wp14:editId="1A57F0AE">
            <wp:extent cx="3451860" cy="1562100"/>
            <wp:effectExtent l="0" t="0" r="0" b="0"/>
            <wp:docPr id="5" name="image35.png" descr="https://dpspowerbi.blob.core.windows.net/powerbi-prod-media/powerbi.microsoft.com/en-us/documentation/articles/powerbi-service-visualization-types-for-reports-and-q-and-a/20170216050639/tabletype.png"/>
            <wp:cNvGraphicFramePr/>
            <a:graphic xmlns:a="http://schemas.openxmlformats.org/drawingml/2006/main">
              <a:graphicData uri="http://schemas.openxmlformats.org/drawingml/2006/picture">
                <pic:pic xmlns:pic="http://schemas.openxmlformats.org/drawingml/2006/picture">
                  <pic:nvPicPr>
                    <pic:cNvPr id="0" name="image35.png" descr="https://dpspowerbi.blob.core.windows.net/powerbi-prod-media/powerbi.microsoft.com/en-us/documentation/articles/powerbi-service-visualization-types-for-reports-and-q-and-a/20170216050639/tabletype.png"/>
                    <pic:cNvPicPr preferRelativeResize="0"/>
                  </pic:nvPicPr>
                  <pic:blipFill>
                    <a:blip r:embed="rId190" cstate="print"/>
                    <a:srcRect/>
                    <a:stretch>
                      <a:fillRect/>
                    </a:stretch>
                  </pic:blipFill>
                  <pic:spPr>
                    <a:xfrm>
                      <a:off x="0" y="0"/>
                      <a:ext cx="3451860" cy="1562100"/>
                    </a:xfrm>
                    <a:prstGeom prst="rect">
                      <a:avLst/>
                    </a:prstGeom>
                    <a:ln/>
                  </pic:spPr>
                </pic:pic>
              </a:graphicData>
            </a:graphic>
          </wp:inline>
        </w:drawing>
      </w:r>
    </w:p>
    <w:p w14:paraId="2DAC2478" w14:textId="77777777" w:rsidR="00CD629A" w:rsidRPr="00402DA2" w:rsidRDefault="00402DA2" w:rsidP="00402DA2">
      <w:pPr>
        <w:pStyle w:val="Legenda"/>
        <w:rPr>
          <w:rFonts w:eastAsia="Arial" w:cs="Arial"/>
          <w:b/>
          <w:lang w:val="en-US"/>
        </w:rPr>
      </w:pPr>
      <w:bookmarkStart w:id="425" w:name="_Toc496545355"/>
      <w:r w:rsidRPr="00402DA2">
        <w:rPr>
          <w:lang w:val="en-US"/>
        </w:rPr>
        <w:t xml:space="preserve">Figure </w:t>
      </w:r>
      <w:r>
        <w:fldChar w:fldCharType="begin"/>
      </w:r>
      <w:r w:rsidRPr="00402DA2">
        <w:rPr>
          <w:lang w:val="en-US"/>
        </w:rPr>
        <w:instrText xml:space="preserve"> SEQ Figure \* ARABIC </w:instrText>
      </w:r>
      <w:r>
        <w:fldChar w:fldCharType="separate"/>
      </w:r>
      <w:r w:rsidR="00843C9A">
        <w:rPr>
          <w:noProof/>
          <w:lang w:val="en-US"/>
        </w:rPr>
        <w:t>62</w:t>
      </w:r>
      <w:r>
        <w:fldChar w:fldCharType="end"/>
      </w:r>
      <w:r w:rsidRPr="00402DA2">
        <w:rPr>
          <w:lang w:val="en-US"/>
        </w:rPr>
        <w:t xml:space="preserve">. </w:t>
      </w:r>
      <w:r w:rsidRPr="001C5956">
        <w:rPr>
          <w:lang w:val="en-US"/>
        </w:rPr>
        <w:t>Tables</w:t>
      </w:r>
      <w:r w:rsidRPr="00984E3D">
        <w:rPr>
          <w:vertAlign w:val="superscript"/>
          <w:lang w:val="en-US"/>
        </w:rPr>
        <w:t>.</w:t>
      </w:r>
      <w:bookmarkEnd w:id="425"/>
    </w:p>
    <w:p w14:paraId="3FFFE9CF" w14:textId="77777777" w:rsidR="00CD629A" w:rsidRPr="00C91960" w:rsidRDefault="00CD629A">
      <w:pPr>
        <w:ind w:firstLine="0"/>
        <w:rPr>
          <w:rFonts w:eastAsia="Arial" w:cs="Arial"/>
        </w:rPr>
      </w:pPr>
    </w:p>
    <w:p w14:paraId="57B97859" w14:textId="77777777" w:rsidR="00CD629A" w:rsidRPr="00C91960" w:rsidRDefault="006E223A" w:rsidP="00B063F6">
      <w:pPr>
        <w:pStyle w:val="Akapitpodstawowy"/>
      </w:pPr>
      <w:r w:rsidRPr="00C91960">
        <w:t>Tip: work well with quantitative comparisons among items where there are many categories.</w:t>
      </w:r>
    </w:p>
    <w:p w14:paraId="014AD97C" w14:textId="77777777" w:rsidR="00CD629A" w:rsidRPr="00C91960" w:rsidRDefault="00CD629A">
      <w:pPr>
        <w:ind w:firstLine="0"/>
        <w:rPr>
          <w:rFonts w:eastAsia="Arial" w:cs="Arial"/>
        </w:rPr>
      </w:pPr>
    </w:p>
    <w:p w14:paraId="2F8613C9" w14:textId="77777777" w:rsidR="00402DA2" w:rsidRDefault="00561797" w:rsidP="00402DA2">
      <w:pPr>
        <w:keepNext/>
        <w:jc w:val="center"/>
      </w:pPr>
      <w:r>
        <w:object w:dxaOrig="16261" w:dyaOrig="10896" w14:anchorId="3AB903A6">
          <v:shape id="_x0000_i1051" type="#_x0000_t75" style="width:470.25pt;height:315pt" o:ole="">
            <v:imagedata r:id="rId191" o:title=""/>
          </v:shape>
          <o:OLEObject Type="Embed" ProgID="Visio.Drawing.15" ShapeID="_x0000_i1051" DrawAspect="Content" ObjectID="_1576561404" r:id="rId192"/>
        </w:object>
      </w:r>
    </w:p>
    <w:p w14:paraId="27FFE348" w14:textId="77777777" w:rsidR="00402DA2" w:rsidRPr="001C5956" w:rsidRDefault="00402DA2" w:rsidP="00402DA2">
      <w:pPr>
        <w:pStyle w:val="Nagwekspisutreci"/>
        <w:rPr>
          <w:lang w:val="en-US"/>
        </w:rPr>
      </w:pPr>
      <w:bookmarkStart w:id="426" w:name="_Toc496545356"/>
      <w:r w:rsidRPr="00402DA2">
        <w:rPr>
          <w:lang w:val="en-US"/>
        </w:rPr>
        <w:t xml:space="preserve">Figure </w:t>
      </w:r>
      <w:r>
        <w:fldChar w:fldCharType="begin"/>
      </w:r>
      <w:r w:rsidRPr="00402DA2">
        <w:rPr>
          <w:lang w:val="en-US"/>
        </w:rPr>
        <w:instrText xml:space="preserve"> SEQ Figure \* ARABIC </w:instrText>
      </w:r>
      <w:r>
        <w:fldChar w:fldCharType="separate"/>
      </w:r>
      <w:r w:rsidR="00843C9A">
        <w:rPr>
          <w:noProof/>
          <w:lang w:val="en-US"/>
        </w:rPr>
        <w:t>63</w:t>
      </w:r>
      <w:r>
        <w:fldChar w:fldCharType="end"/>
      </w:r>
      <w:r w:rsidRPr="00402DA2">
        <w:rPr>
          <w:lang w:val="en-US"/>
        </w:rPr>
        <w:t xml:space="preserve">. </w:t>
      </w:r>
      <w:r w:rsidRPr="001C5956">
        <w:rPr>
          <w:lang w:val="en-US"/>
        </w:rPr>
        <w:t>Tree Maps</w:t>
      </w:r>
      <w:r w:rsidRPr="00984E3D">
        <w:rPr>
          <w:vertAlign w:val="superscript"/>
          <w:lang w:val="en-US"/>
        </w:rPr>
        <w:t>.</w:t>
      </w:r>
      <w:bookmarkEnd w:id="426"/>
    </w:p>
    <w:p w14:paraId="1EBF045F" w14:textId="77777777" w:rsidR="00AD47FF" w:rsidRPr="00402DA2" w:rsidRDefault="00AD47FF" w:rsidP="00402DA2">
      <w:pPr>
        <w:pStyle w:val="Legenda"/>
        <w:rPr>
          <w:lang w:val="en-US"/>
        </w:rPr>
      </w:pPr>
    </w:p>
    <w:p w14:paraId="2117615E" w14:textId="77777777" w:rsidR="00CD629A" w:rsidRPr="00C91960" w:rsidRDefault="006E223A" w:rsidP="00AD47FF">
      <w:pPr>
        <w:ind w:firstLine="0"/>
      </w:pPr>
      <w:r w:rsidRPr="00C91960">
        <w:t>Tip</w:t>
      </w:r>
      <w:r w:rsidR="004F0056">
        <w:t>:</w:t>
      </w:r>
      <w:r w:rsidRPr="00C91960">
        <w:t xml:space="preserve"> are charts of colored rectangles, with size representing value.  They can be hierarchical, with rectangles nested within the main rectangles</w:t>
      </w:r>
      <w:r w:rsidR="00675518">
        <w:rPr>
          <w:rStyle w:val="Odwoanieprzypisudolnego"/>
        </w:rPr>
        <w:footnoteReference w:id="147"/>
      </w:r>
      <w:r w:rsidRPr="00C91960">
        <w:t>.</w:t>
      </w:r>
    </w:p>
    <w:p w14:paraId="0D265D59" w14:textId="77777777" w:rsidR="00CD629A" w:rsidRDefault="00283E22" w:rsidP="00283E22">
      <w:pPr>
        <w:pStyle w:val="Nagwek2"/>
        <w:numPr>
          <w:ilvl w:val="0"/>
          <w:numId w:val="0"/>
        </w:numPr>
        <w:ind w:left="576"/>
      </w:pPr>
      <w:bookmarkStart w:id="427" w:name="_4i7ojhp" w:colFirst="0" w:colLast="0"/>
      <w:bookmarkStart w:id="428" w:name="_Toc490733065"/>
      <w:bookmarkStart w:id="429" w:name="_Toc490733351"/>
      <w:bookmarkStart w:id="430" w:name="_Toc496813432"/>
      <w:bookmarkEnd w:id="427"/>
      <w:r>
        <w:t>Resources</w:t>
      </w:r>
      <w:bookmarkEnd w:id="428"/>
      <w:bookmarkEnd w:id="429"/>
      <w:bookmarkEnd w:id="430"/>
    </w:p>
    <w:p w14:paraId="13D7E073" w14:textId="77777777" w:rsidR="00283E22" w:rsidRPr="00EE3030" w:rsidRDefault="00283E22" w:rsidP="00EE3030">
      <w:pPr>
        <w:pStyle w:val="Akapitpodstawowy"/>
        <w:ind w:firstLine="0"/>
        <w:rPr>
          <w:b/>
          <w:i/>
        </w:rPr>
      </w:pPr>
      <w:r w:rsidRPr="00EE3030">
        <w:rPr>
          <w:b/>
          <w:i/>
        </w:rPr>
        <w:t>Literature</w:t>
      </w:r>
      <w:r w:rsidR="00912868" w:rsidRPr="00EE3030">
        <w:rPr>
          <w:b/>
          <w:i/>
        </w:rPr>
        <w:t>:</w:t>
      </w:r>
    </w:p>
    <w:p w14:paraId="5BCA4955" w14:textId="77777777" w:rsidR="00CD629A" w:rsidRPr="00912868" w:rsidRDefault="006E223A" w:rsidP="00561797">
      <w:pPr>
        <w:pStyle w:val="Akapitpodstawowy"/>
        <w:rPr>
          <w:sz w:val="20"/>
        </w:rPr>
      </w:pPr>
      <w:r w:rsidRPr="00912868">
        <w:rPr>
          <w:sz w:val="20"/>
        </w:rPr>
        <w:t xml:space="preserve">Getting started with Power BI Desktop, </w:t>
      </w:r>
      <w:hyperlink r:id="rId193">
        <w:r w:rsidRPr="00912868">
          <w:rPr>
            <w:sz w:val="20"/>
          </w:rPr>
          <w:t>https://powerbi.microsoft.com/en-us/documentation/powerbi-desktop-getting-started/</w:t>
        </w:r>
      </w:hyperlink>
    </w:p>
    <w:p w14:paraId="7A6C2C80" w14:textId="77777777" w:rsidR="00CD629A" w:rsidRPr="00912868" w:rsidRDefault="006E223A" w:rsidP="00561797">
      <w:pPr>
        <w:pStyle w:val="Akapitpodstawowy"/>
        <w:rPr>
          <w:sz w:val="20"/>
        </w:rPr>
      </w:pPr>
      <w:r w:rsidRPr="00912868">
        <w:rPr>
          <w:sz w:val="20"/>
        </w:rPr>
        <w:t xml:space="preserve">Guided Learning, </w:t>
      </w:r>
      <w:hyperlink r:id="rId194">
        <w:r w:rsidRPr="00912868">
          <w:rPr>
            <w:sz w:val="20"/>
          </w:rPr>
          <w:t>https://powerbi.microsoft.com/en-us/guided-learning/</w:t>
        </w:r>
      </w:hyperlink>
    </w:p>
    <w:p w14:paraId="22F4168C" w14:textId="77777777" w:rsidR="00CD629A" w:rsidRPr="00912868" w:rsidRDefault="006E223A" w:rsidP="00561797">
      <w:pPr>
        <w:pStyle w:val="Akapitpodstawowy"/>
        <w:rPr>
          <w:sz w:val="20"/>
        </w:rPr>
      </w:pPr>
      <w:r w:rsidRPr="00912868">
        <w:rPr>
          <w:sz w:val="20"/>
        </w:rPr>
        <w:t>Alberto Ferrari, Marco Russo, Introducing Microsoft Power BI, Microsoft Press, 2016</w:t>
      </w:r>
    </w:p>
    <w:p w14:paraId="0911D001" w14:textId="77777777" w:rsidR="00CD629A" w:rsidRPr="00912868" w:rsidRDefault="006E223A" w:rsidP="00561797">
      <w:pPr>
        <w:pStyle w:val="Akapitpodstawowy"/>
        <w:rPr>
          <w:sz w:val="20"/>
        </w:rPr>
      </w:pPr>
      <w:r w:rsidRPr="00912868">
        <w:rPr>
          <w:sz w:val="20"/>
        </w:rPr>
        <w:t>Adam Aspin, Pro Power BI Desktop, Apress, 2016</w:t>
      </w:r>
    </w:p>
    <w:p w14:paraId="0B65735C" w14:textId="77777777" w:rsidR="00CD629A" w:rsidRPr="00912868" w:rsidRDefault="006E223A" w:rsidP="00561797">
      <w:pPr>
        <w:pStyle w:val="Akapitpodstawowy"/>
        <w:rPr>
          <w:sz w:val="20"/>
        </w:rPr>
      </w:pPr>
      <w:r w:rsidRPr="00912868">
        <w:rPr>
          <w:sz w:val="20"/>
        </w:rPr>
        <w:t>M.O. Cuddley, INTRODUCTION TO MICROSOFT POWER BI: BRING YOUR DATA TO LIFE!, 2016</w:t>
      </w:r>
    </w:p>
    <w:p w14:paraId="4E073E5A" w14:textId="77777777" w:rsidR="00CD629A" w:rsidRDefault="006E223A" w:rsidP="00561797">
      <w:pPr>
        <w:pStyle w:val="Akapitpodstawowy"/>
        <w:rPr>
          <w:sz w:val="20"/>
        </w:rPr>
      </w:pPr>
      <w:r w:rsidRPr="00912868">
        <w:rPr>
          <w:sz w:val="20"/>
        </w:rPr>
        <w:t>Teo Lachev, Applied Microsoft Power BI: Bring your data to life!, Prologika Press, 2015</w:t>
      </w:r>
    </w:p>
    <w:p w14:paraId="06EFE9CD" w14:textId="77777777" w:rsidR="00EE3030" w:rsidRDefault="00EE3030" w:rsidP="00EE3030">
      <w:pPr>
        <w:pStyle w:val="Akapitpodstawowy"/>
        <w:ind w:firstLine="0"/>
        <w:rPr>
          <w:sz w:val="20"/>
        </w:rPr>
      </w:pPr>
    </w:p>
    <w:p w14:paraId="3CE90E8D" w14:textId="77777777" w:rsidR="00CD629A" w:rsidRPr="00EE3030" w:rsidRDefault="006E223A" w:rsidP="00EE3030">
      <w:pPr>
        <w:pStyle w:val="Akapitpodstawowy"/>
        <w:ind w:firstLine="0"/>
        <w:rPr>
          <w:b/>
          <w:i/>
        </w:rPr>
      </w:pPr>
      <w:r w:rsidRPr="00EE3030">
        <w:rPr>
          <w:b/>
          <w:i/>
        </w:rPr>
        <w:t>Videos:</w:t>
      </w:r>
      <w:r w:rsidR="00912868" w:rsidRPr="00EE3030">
        <w:rPr>
          <w:b/>
          <w:i/>
        </w:rPr>
        <w:tab/>
      </w:r>
    </w:p>
    <w:p w14:paraId="53E01016" w14:textId="77777777" w:rsidR="00F31C33" w:rsidRPr="00912868" w:rsidRDefault="00F31C33" w:rsidP="003F2E1A">
      <w:pPr>
        <w:pStyle w:val="Akapitpodstawowy"/>
        <w:ind w:firstLine="0"/>
        <w:jc w:val="left"/>
        <w:rPr>
          <w:rStyle w:val="Hipercze"/>
          <w:rFonts w:cs="Arial"/>
          <w:sz w:val="20"/>
          <w:szCs w:val="24"/>
        </w:rPr>
      </w:pPr>
      <w:r w:rsidRPr="00912868">
        <w:rPr>
          <w:sz w:val="20"/>
        </w:rPr>
        <w:t xml:space="preserve">[Online], Available at: </w:t>
      </w:r>
      <w:hyperlink r:id="rId195" w:history="1">
        <w:r w:rsidRPr="00912868">
          <w:rPr>
            <w:rStyle w:val="Hipercze"/>
            <w:rFonts w:cs="Arial"/>
            <w:sz w:val="20"/>
            <w:szCs w:val="24"/>
          </w:rPr>
          <w:t>https://www.youtube.com/watch?v=jkCCnwvO_fg&amp;ab_channel=TechnologyAdvice</w:t>
        </w:r>
      </w:hyperlink>
      <w:r w:rsidRPr="00912868">
        <w:rPr>
          <w:rStyle w:val="Hipercze"/>
          <w:rFonts w:cs="Arial"/>
          <w:sz w:val="20"/>
          <w:szCs w:val="24"/>
        </w:rPr>
        <w:t xml:space="preserve">,            </w:t>
      </w:r>
    </w:p>
    <w:p w14:paraId="55D6062A" w14:textId="77777777" w:rsidR="00F31C33" w:rsidRPr="00912868" w:rsidRDefault="00F31C33" w:rsidP="003F2E1A">
      <w:pPr>
        <w:pStyle w:val="Akapitpodstawowy"/>
        <w:ind w:firstLine="0"/>
        <w:jc w:val="left"/>
        <w:rPr>
          <w:rStyle w:val="Hipercze"/>
          <w:rFonts w:cs="Arial"/>
          <w:sz w:val="20"/>
          <w:szCs w:val="24"/>
        </w:rPr>
      </w:pPr>
      <w:r w:rsidRPr="00912868">
        <w:rPr>
          <w:sz w:val="20"/>
        </w:rPr>
        <w:t>,Accessed [11 August 2017].</w:t>
      </w:r>
    </w:p>
    <w:p w14:paraId="0EB761DC" w14:textId="77777777" w:rsidR="00F31C33" w:rsidRPr="00912868" w:rsidRDefault="00F31C33" w:rsidP="003F2E1A">
      <w:pPr>
        <w:pStyle w:val="Akapitpodstawowy"/>
        <w:ind w:firstLine="0"/>
        <w:jc w:val="left"/>
        <w:rPr>
          <w:sz w:val="20"/>
        </w:rPr>
      </w:pPr>
      <w:r w:rsidRPr="00912868">
        <w:rPr>
          <w:sz w:val="20"/>
        </w:rPr>
        <w:lastRenderedPageBreak/>
        <w:t xml:space="preserve">[Online], Available at: </w:t>
      </w:r>
      <w:hyperlink r:id="rId196" w:history="1">
        <w:r w:rsidRPr="00912868">
          <w:rPr>
            <w:rStyle w:val="Hipercze"/>
            <w:rFonts w:cs="Arial"/>
            <w:sz w:val="20"/>
            <w:szCs w:val="24"/>
          </w:rPr>
          <w:t>https://www.youtube.com/watch?v=rfW1qSKqxfk&amp;ab_channel=AudiobookChannel</w:t>
        </w:r>
      </w:hyperlink>
      <w:r w:rsidRPr="00912868">
        <w:rPr>
          <w:rStyle w:val="Hipercze"/>
          <w:rFonts w:cs="Arial"/>
          <w:sz w:val="20"/>
          <w:szCs w:val="24"/>
        </w:rPr>
        <w:t xml:space="preserve">     </w:t>
      </w:r>
      <w:r w:rsidRPr="00912868">
        <w:rPr>
          <w:sz w:val="20"/>
        </w:rPr>
        <w:t>Accessed [11 August 2017].</w:t>
      </w:r>
    </w:p>
    <w:p w14:paraId="2C31FE47" w14:textId="77777777" w:rsidR="00F31C33" w:rsidRPr="00912868" w:rsidRDefault="00F31C33" w:rsidP="003F2E1A">
      <w:pPr>
        <w:pStyle w:val="Akapitpodstawowy"/>
        <w:ind w:firstLine="0"/>
        <w:jc w:val="left"/>
        <w:rPr>
          <w:sz w:val="20"/>
        </w:rPr>
      </w:pPr>
      <w:r w:rsidRPr="00912868">
        <w:rPr>
          <w:sz w:val="20"/>
        </w:rPr>
        <w:t xml:space="preserve">[Online], Available at: </w:t>
      </w:r>
      <w:hyperlink r:id="rId197" w:history="1">
        <w:r w:rsidRPr="00912868">
          <w:rPr>
            <w:rStyle w:val="Hipercze"/>
            <w:rFonts w:cs="Arial"/>
            <w:sz w:val="20"/>
            <w:szCs w:val="24"/>
          </w:rPr>
          <w:t>https://www.youtube.com/watch?v=L-LP3Ho9Mlk&amp;ab_channel=SageERPSolutions</w:t>
        </w:r>
      </w:hyperlink>
      <w:r w:rsidRPr="00912868">
        <w:rPr>
          <w:sz w:val="20"/>
        </w:rPr>
        <w:t>, Accessed [11 August 2017].</w:t>
      </w:r>
    </w:p>
    <w:p w14:paraId="14F4BCF7" w14:textId="77777777" w:rsidR="00F31C33" w:rsidRPr="00912868" w:rsidRDefault="00F31C33" w:rsidP="003F2E1A">
      <w:pPr>
        <w:pStyle w:val="Akapitpodstawowy"/>
        <w:ind w:firstLine="0"/>
        <w:jc w:val="left"/>
        <w:rPr>
          <w:sz w:val="20"/>
        </w:rPr>
      </w:pPr>
      <w:r w:rsidRPr="00912868">
        <w:rPr>
          <w:sz w:val="20"/>
        </w:rPr>
        <w:t xml:space="preserve">[Online], Available at: </w:t>
      </w:r>
      <w:hyperlink r:id="rId198" w:history="1">
        <w:r w:rsidRPr="00912868">
          <w:rPr>
            <w:rStyle w:val="Hipercze"/>
            <w:rFonts w:cs="Arial"/>
            <w:sz w:val="20"/>
            <w:szCs w:val="24"/>
          </w:rPr>
          <w:t>https://www.youtube.com/watch?v=oqFPx4ru7o8&amp;ab_channel=AshishMathur</w:t>
        </w:r>
      </w:hyperlink>
      <w:r w:rsidRPr="00912868">
        <w:rPr>
          <w:sz w:val="20"/>
        </w:rPr>
        <w:t xml:space="preserve"> , Accessed [11 August 2017].</w:t>
      </w:r>
    </w:p>
    <w:p w14:paraId="0C021B09" w14:textId="77777777" w:rsidR="00F31C33" w:rsidRPr="00912868" w:rsidRDefault="00F31C33" w:rsidP="003F2E1A">
      <w:pPr>
        <w:pStyle w:val="Akapitpodstawowy"/>
        <w:ind w:firstLine="0"/>
        <w:jc w:val="left"/>
        <w:rPr>
          <w:sz w:val="20"/>
        </w:rPr>
      </w:pPr>
      <w:r w:rsidRPr="00912868">
        <w:rPr>
          <w:sz w:val="20"/>
        </w:rPr>
        <w:t xml:space="preserve">[Online], Available at: </w:t>
      </w:r>
      <w:hyperlink r:id="rId199" w:history="1">
        <w:r w:rsidRPr="00912868">
          <w:rPr>
            <w:rStyle w:val="Hipercze"/>
            <w:rFonts w:cs="Arial"/>
            <w:sz w:val="20"/>
            <w:szCs w:val="24"/>
          </w:rPr>
          <w:t>https://www.youtube.com/watch?v=NB2ZSZ_qwjE&amp;ab_channel=e2bteknologies</w:t>
        </w:r>
      </w:hyperlink>
      <w:r w:rsidRPr="00912868">
        <w:rPr>
          <w:rStyle w:val="Hipercze"/>
          <w:rFonts w:cs="Arial"/>
          <w:sz w:val="20"/>
          <w:szCs w:val="24"/>
        </w:rPr>
        <w:t xml:space="preserve"> </w:t>
      </w:r>
      <w:r w:rsidRPr="00912868">
        <w:rPr>
          <w:sz w:val="20"/>
        </w:rPr>
        <w:t>, Accessed [11 August 2017].</w:t>
      </w:r>
    </w:p>
    <w:p w14:paraId="47D3F0CD" w14:textId="77777777" w:rsidR="00F31C33" w:rsidRPr="00912868" w:rsidRDefault="00F31C33" w:rsidP="003F2E1A">
      <w:pPr>
        <w:pStyle w:val="Akapitpodstawowy"/>
        <w:ind w:firstLine="0"/>
        <w:jc w:val="left"/>
        <w:rPr>
          <w:sz w:val="20"/>
        </w:rPr>
      </w:pPr>
      <w:r w:rsidRPr="00912868">
        <w:rPr>
          <w:sz w:val="20"/>
        </w:rPr>
        <w:t xml:space="preserve">[Online], Available at: </w:t>
      </w:r>
      <w:hyperlink r:id="rId200" w:history="1">
        <w:r w:rsidRPr="00912868">
          <w:rPr>
            <w:rStyle w:val="Hipercze"/>
            <w:rFonts w:cs="Arial"/>
            <w:sz w:val="20"/>
            <w:szCs w:val="24"/>
          </w:rPr>
          <w:t>https://www.youtube.com/watch?v=BfowBtIxNu4&amp;ab_channel=edureka%21</w:t>
        </w:r>
      </w:hyperlink>
      <w:r w:rsidRPr="00912868">
        <w:rPr>
          <w:rStyle w:val="Hipercze"/>
          <w:rFonts w:cs="Arial"/>
          <w:sz w:val="20"/>
          <w:szCs w:val="24"/>
        </w:rPr>
        <w:t xml:space="preserve"> </w:t>
      </w:r>
      <w:r w:rsidRPr="00912868">
        <w:rPr>
          <w:sz w:val="20"/>
        </w:rPr>
        <w:t>, Accessed [11 August 2017].</w:t>
      </w:r>
    </w:p>
    <w:p w14:paraId="28C9BBB8" w14:textId="77777777" w:rsidR="00F31C33" w:rsidRPr="00912868" w:rsidRDefault="00F31C33" w:rsidP="003F2E1A">
      <w:pPr>
        <w:pStyle w:val="Akapitpodstawowy"/>
        <w:ind w:firstLine="0"/>
        <w:jc w:val="left"/>
        <w:rPr>
          <w:sz w:val="20"/>
        </w:rPr>
      </w:pPr>
      <w:r w:rsidRPr="00912868">
        <w:rPr>
          <w:sz w:val="20"/>
        </w:rPr>
        <w:t xml:space="preserve">[Online], Available at: </w:t>
      </w:r>
      <w:hyperlink r:id="rId201" w:history="1">
        <w:r w:rsidRPr="00912868">
          <w:rPr>
            <w:rStyle w:val="Hipercze"/>
            <w:rFonts w:cs="Arial"/>
            <w:sz w:val="20"/>
            <w:szCs w:val="24"/>
          </w:rPr>
          <w:t>https://www.youtube.com/watch?v=WBebD49pKFA&amp;ab_channel=JigsawAcademy</w:t>
        </w:r>
      </w:hyperlink>
      <w:r w:rsidRPr="00912868">
        <w:rPr>
          <w:rStyle w:val="Hipercze"/>
          <w:rFonts w:cs="Arial"/>
          <w:sz w:val="20"/>
          <w:szCs w:val="24"/>
        </w:rPr>
        <w:t xml:space="preserve"> </w:t>
      </w:r>
      <w:r w:rsidRPr="00912868">
        <w:rPr>
          <w:sz w:val="20"/>
        </w:rPr>
        <w:t>, Accessed [11 August 2017].</w:t>
      </w:r>
    </w:p>
    <w:p w14:paraId="5E33541D" w14:textId="77777777" w:rsidR="00F31C33" w:rsidRPr="00912868" w:rsidRDefault="00F31C33" w:rsidP="003F2E1A">
      <w:pPr>
        <w:pStyle w:val="Akapitpodstawowy"/>
        <w:ind w:firstLine="0"/>
        <w:jc w:val="left"/>
        <w:rPr>
          <w:sz w:val="20"/>
        </w:rPr>
      </w:pPr>
      <w:r w:rsidRPr="00912868">
        <w:rPr>
          <w:sz w:val="20"/>
        </w:rPr>
        <w:t xml:space="preserve">[Online], Available at: </w:t>
      </w:r>
      <w:hyperlink r:id="rId202" w:history="1">
        <w:r w:rsidRPr="00912868">
          <w:rPr>
            <w:rStyle w:val="Hipercze"/>
            <w:rFonts w:cs="Arial"/>
            <w:sz w:val="20"/>
            <w:szCs w:val="24"/>
          </w:rPr>
          <w:t>https://www.youtube.com/watch?v=ObbJJ4CjN4M&amp;ab_channel=CloudHound</w:t>
        </w:r>
      </w:hyperlink>
      <w:r w:rsidRPr="00912868">
        <w:rPr>
          <w:rStyle w:val="Hipercze"/>
          <w:rFonts w:cs="Arial"/>
          <w:sz w:val="20"/>
          <w:szCs w:val="24"/>
        </w:rPr>
        <w:t xml:space="preserve"> </w:t>
      </w:r>
      <w:r w:rsidRPr="00912868">
        <w:rPr>
          <w:sz w:val="20"/>
        </w:rPr>
        <w:t>, Accessed [11 August 2017].</w:t>
      </w:r>
    </w:p>
    <w:p w14:paraId="722EC74E" w14:textId="77777777" w:rsidR="00F31C33" w:rsidRPr="00912868" w:rsidRDefault="00F31C33" w:rsidP="003F2E1A">
      <w:pPr>
        <w:pStyle w:val="Akapitpodstawowy"/>
        <w:ind w:firstLine="0"/>
        <w:jc w:val="left"/>
        <w:rPr>
          <w:sz w:val="20"/>
        </w:rPr>
      </w:pPr>
      <w:r w:rsidRPr="00912868">
        <w:rPr>
          <w:sz w:val="20"/>
        </w:rPr>
        <w:t xml:space="preserve">[Online], Available at: </w:t>
      </w:r>
      <w:hyperlink r:id="rId203" w:history="1">
        <w:r w:rsidRPr="00912868">
          <w:rPr>
            <w:rStyle w:val="Hipercze"/>
            <w:rFonts w:cs="Arial"/>
            <w:sz w:val="20"/>
            <w:szCs w:val="24"/>
          </w:rPr>
          <w:t>https://www.youtube.com/watch?v=DW5NZHTZlPw&amp;ab_channel=PragmaticWorks</w:t>
        </w:r>
      </w:hyperlink>
      <w:r w:rsidRPr="00912868">
        <w:rPr>
          <w:rStyle w:val="Hipercze"/>
          <w:rFonts w:cs="Arial"/>
          <w:sz w:val="20"/>
          <w:szCs w:val="24"/>
        </w:rPr>
        <w:t xml:space="preserve"> </w:t>
      </w:r>
      <w:r w:rsidRPr="00912868">
        <w:rPr>
          <w:sz w:val="20"/>
        </w:rPr>
        <w:t>, Accessed [11 August 2017].</w:t>
      </w:r>
    </w:p>
    <w:p w14:paraId="07A0F553" w14:textId="77777777" w:rsidR="00F31C33" w:rsidRPr="00912868" w:rsidRDefault="00F31C33" w:rsidP="003F2E1A">
      <w:pPr>
        <w:pStyle w:val="Akapitpodstawowy"/>
        <w:ind w:firstLine="0"/>
        <w:jc w:val="left"/>
        <w:rPr>
          <w:sz w:val="20"/>
        </w:rPr>
      </w:pPr>
      <w:r w:rsidRPr="00912868">
        <w:rPr>
          <w:sz w:val="20"/>
        </w:rPr>
        <w:t xml:space="preserve">[Online], Available at: </w:t>
      </w:r>
      <w:hyperlink r:id="rId204" w:history="1">
        <w:r w:rsidRPr="00912868">
          <w:rPr>
            <w:rStyle w:val="Hipercze"/>
            <w:rFonts w:cs="Arial"/>
            <w:sz w:val="20"/>
            <w:szCs w:val="24"/>
          </w:rPr>
          <w:t>https://www.youtube.com/watch?v=h6AIAxMEDiw&amp;ab_channel=Efficiency365</w:t>
        </w:r>
      </w:hyperlink>
      <w:r w:rsidRPr="00912868">
        <w:rPr>
          <w:rStyle w:val="Hipercze"/>
          <w:rFonts w:cs="Arial"/>
          <w:sz w:val="20"/>
          <w:szCs w:val="24"/>
        </w:rPr>
        <w:t xml:space="preserve"> </w:t>
      </w:r>
      <w:r w:rsidRPr="00912868">
        <w:rPr>
          <w:sz w:val="20"/>
        </w:rPr>
        <w:t>, Accessed [11 August 2017].</w:t>
      </w:r>
    </w:p>
    <w:p w14:paraId="44F0198A" w14:textId="77777777" w:rsidR="00F31C33" w:rsidRPr="00912868" w:rsidRDefault="00F31C33" w:rsidP="003F2E1A">
      <w:pPr>
        <w:pStyle w:val="Akapitpodstawowy"/>
        <w:ind w:firstLine="0"/>
        <w:jc w:val="left"/>
        <w:rPr>
          <w:rFonts w:cs="Arial"/>
          <w:sz w:val="20"/>
          <w:szCs w:val="24"/>
        </w:rPr>
      </w:pPr>
      <w:r w:rsidRPr="00912868">
        <w:rPr>
          <w:rFonts w:eastAsia="Arial" w:cs="Arial"/>
          <w:sz w:val="20"/>
          <w:szCs w:val="24"/>
        </w:rPr>
        <w:t xml:space="preserve">[Online], Available at: </w:t>
      </w:r>
      <w:hyperlink r:id="rId205" w:history="1">
        <w:r w:rsidRPr="00912868">
          <w:rPr>
            <w:rStyle w:val="Hipercze"/>
            <w:rFonts w:cs="Arial"/>
            <w:sz w:val="20"/>
            <w:szCs w:val="24"/>
          </w:rPr>
          <w:t>https://www.youtube.com/watch?v=TMMOByVrgzY&amp;ab_channel=DustinRyan</w:t>
        </w:r>
      </w:hyperlink>
      <w:r w:rsidRPr="00912868">
        <w:rPr>
          <w:rStyle w:val="Hipercze"/>
          <w:rFonts w:cs="Arial"/>
          <w:sz w:val="20"/>
          <w:szCs w:val="24"/>
        </w:rPr>
        <w:t xml:space="preserve"> </w:t>
      </w:r>
      <w:r w:rsidRPr="00912868">
        <w:rPr>
          <w:rFonts w:eastAsia="Arial" w:cs="Arial"/>
          <w:sz w:val="20"/>
          <w:szCs w:val="24"/>
        </w:rPr>
        <w:t>, Accessed [11 August 2017].</w:t>
      </w:r>
    </w:p>
    <w:p w14:paraId="4A10994D" w14:textId="77777777" w:rsidR="00F31C33" w:rsidRPr="00912868" w:rsidRDefault="00F31C33" w:rsidP="003F2E1A">
      <w:pPr>
        <w:pStyle w:val="Akapitpodstawowy"/>
        <w:ind w:firstLine="0"/>
        <w:jc w:val="left"/>
        <w:rPr>
          <w:rFonts w:cs="Arial"/>
          <w:color w:val="0563C1" w:themeColor="hyperlink"/>
          <w:sz w:val="20"/>
          <w:szCs w:val="24"/>
          <w:u w:val="single"/>
        </w:rPr>
      </w:pPr>
      <w:r w:rsidRPr="00912868">
        <w:rPr>
          <w:rFonts w:eastAsia="Arial" w:cs="Arial"/>
          <w:sz w:val="20"/>
          <w:szCs w:val="24"/>
        </w:rPr>
        <w:t xml:space="preserve">[Online], Available at: </w:t>
      </w:r>
      <w:hyperlink r:id="rId206" w:history="1">
        <w:r w:rsidRPr="00912868">
          <w:rPr>
            <w:rStyle w:val="Hipercze"/>
            <w:rFonts w:cs="Arial"/>
            <w:sz w:val="20"/>
            <w:szCs w:val="24"/>
          </w:rPr>
          <w:t>https://www.youtube.com/watch?v=e2wDqspleNk&amp;ab_channel=MelvinL</w:t>
        </w:r>
      </w:hyperlink>
      <w:r w:rsidRPr="00912868">
        <w:rPr>
          <w:rFonts w:eastAsia="Arial" w:cs="Arial"/>
          <w:sz w:val="20"/>
          <w:szCs w:val="24"/>
        </w:rPr>
        <w:t>, Accessed [11 August 2017].</w:t>
      </w:r>
    </w:p>
    <w:p w14:paraId="79D5F476" w14:textId="77777777" w:rsidR="00F31C33" w:rsidRPr="00912868" w:rsidRDefault="00F31C33" w:rsidP="003F2E1A">
      <w:pPr>
        <w:pStyle w:val="Akapitpodstawowy"/>
        <w:ind w:firstLine="0"/>
        <w:jc w:val="left"/>
        <w:rPr>
          <w:sz w:val="20"/>
        </w:rPr>
      </w:pPr>
      <w:r w:rsidRPr="00912868">
        <w:rPr>
          <w:rFonts w:eastAsia="Arial"/>
          <w:sz w:val="20"/>
        </w:rPr>
        <w:t xml:space="preserve">[Online], Available at: </w:t>
      </w:r>
      <w:hyperlink r:id="rId207" w:history="1">
        <w:r w:rsidRPr="00912868">
          <w:rPr>
            <w:rStyle w:val="Hipercze"/>
            <w:rFonts w:cs="Arial"/>
            <w:sz w:val="20"/>
            <w:szCs w:val="24"/>
          </w:rPr>
          <w:t>https://www.youtube.com/watch?v=VV1aXQTbUxs&amp;ab_channel=GuyinaCube</w:t>
        </w:r>
      </w:hyperlink>
      <w:r w:rsidRPr="00912868">
        <w:rPr>
          <w:rFonts w:eastAsia="Arial"/>
          <w:sz w:val="20"/>
        </w:rPr>
        <w:t>, Accessed [11 August 2017].</w:t>
      </w:r>
    </w:p>
    <w:p w14:paraId="20105CBD" w14:textId="77777777" w:rsidR="00F31C33" w:rsidRPr="00912868" w:rsidRDefault="00F31C33" w:rsidP="003F2E1A">
      <w:pPr>
        <w:pStyle w:val="Akapitpodstawowy"/>
        <w:ind w:firstLine="0"/>
        <w:jc w:val="left"/>
        <w:rPr>
          <w:color w:val="0563C1" w:themeColor="hyperlink"/>
          <w:sz w:val="20"/>
          <w:u w:val="single"/>
        </w:rPr>
      </w:pPr>
      <w:r w:rsidRPr="00912868">
        <w:rPr>
          <w:rFonts w:eastAsia="Arial"/>
          <w:sz w:val="20"/>
        </w:rPr>
        <w:t xml:space="preserve">[Online], Available at: </w:t>
      </w:r>
      <w:hyperlink r:id="rId208" w:history="1">
        <w:r w:rsidRPr="00912868">
          <w:rPr>
            <w:rStyle w:val="Hipercze"/>
            <w:rFonts w:cs="Arial"/>
            <w:sz w:val="20"/>
            <w:szCs w:val="24"/>
          </w:rPr>
          <w:t>https://www.youtube.com/watch?v=O6r0fJ-bizk&amp;ab_channel=BharatiDWConsultancy</w:t>
        </w:r>
      </w:hyperlink>
      <w:r w:rsidRPr="00912868">
        <w:rPr>
          <w:rFonts w:eastAsia="Arial"/>
          <w:sz w:val="20"/>
        </w:rPr>
        <w:t>, Accessed [11 August 2017].</w:t>
      </w:r>
    </w:p>
    <w:p w14:paraId="2EC27A87" w14:textId="77777777" w:rsidR="00F31C33" w:rsidRPr="00912868" w:rsidRDefault="00F31C33" w:rsidP="003F2E1A">
      <w:pPr>
        <w:pStyle w:val="Akapitpodstawowy"/>
        <w:ind w:firstLine="0"/>
        <w:jc w:val="left"/>
        <w:rPr>
          <w:sz w:val="20"/>
        </w:rPr>
      </w:pPr>
      <w:r w:rsidRPr="00912868">
        <w:rPr>
          <w:rFonts w:eastAsia="Arial"/>
          <w:sz w:val="20"/>
        </w:rPr>
        <w:t xml:space="preserve">[Online], Available at: </w:t>
      </w:r>
      <w:hyperlink r:id="rId209" w:history="1">
        <w:r w:rsidRPr="00912868">
          <w:rPr>
            <w:rStyle w:val="Hipercze"/>
            <w:rFonts w:cs="Arial"/>
            <w:sz w:val="20"/>
            <w:szCs w:val="24"/>
          </w:rPr>
          <w:t>https://www.youtube.com/watch?v=hRbf-L8ORVU&amp;ab_channel=MicrosoftPowerBI</w:t>
        </w:r>
      </w:hyperlink>
      <w:r w:rsidRPr="00912868">
        <w:rPr>
          <w:rStyle w:val="Hipercze"/>
          <w:rFonts w:cs="Arial"/>
          <w:sz w:val="20"/>
          <w:szCs w:val="24"/>
        </w:rPr>
        <w:t xml:space="preserve"> </w:t>
      </w:r>
      <w:r w:rsidRPr="00912868">
        <w:rPr>
          <w:rFonts w:eastAsia="Arial"/>
          <w:sz w:val="20"/>
        </w:rPr>
        <w:t>, Accessed [11 August 2017].</w:t>
      </w:r>
    </w:p>
    <w:p w14:paraId="75E36BE6" w14:textId="77777777" w:rsidR="00F31C33" w:rsidRPr="00912868" w:rsidRDefault="00F31C33" w:rsidP="003F2E1A">
      <w:pPr>
        <w:pStyle w:val="Akapitpodstawowy"/>
        <w:ind w:firstLine="0"/>
        <w:jc w:val="left"/>
        <w:rPr>
          <w:sz w:val="20"/>
        </w:rPr>
      </w:pPr>
      <w:r w:rsidRPr="00912868">
        <w:rPr>
          <w:rFonts w:eastAsia="Arial"/>
          <w:sz w:val="20"/>
        </w:rPr>
        <w:t xml:space="preserve">[Online], Available at: </w:t>
      </w:r>
      <w:hyperlink r:id="rId210" w:history="1">
        <w:r w:rsidRPr="00912868">
          <w:rPr>
            <w:rStyle w:val="Hipercze"/>
            <w:rFonts w:cs="Arial"/>
            <w:sz w:val="20"/>
            <w:szCs w:val="24"/>
          </w:rPr>
          <w:t>https://www.youtube.com/watch?v=s8VGQaRhoow&amp;ab_channel=Curbal</w:t>
        </w:r>
      </w:hyperlink>
      <w:r w:rsidRPr="00912868">
        <w:rPr>
          <w:rStyle w:val="Hipercze"/>
          <w:rFonts w:cs="Arial"/>
          <w:sz w:val="20"/>
          <w:szCs w:val="24"/>
        </w:rPr>
        <w:t xml:space="preserve"> </w:t>
      </w:r>
      <w:r w:rsidRPr="00912868">
        <w:rPr>
          <w:rFonts w:eastAsia="Arial"/>
          <w:sz w:val="20"/>
        </w:rPr>
        <w:t>, Accessed [11 August 2017].</w:t>
      </w:r>
    </w:p>
    <w:p w14:paraId="30AF551C" w14:textId="77777777" w:rsidR="00F31C33" w:rsidRPr="00912868" w:rsidRDefault="00F31C33" w:rsidP="003F2E1A">
      <w:pPr>
        <w:pStyle w:val="Akapitpodstawowy"/>
        <w:ind w:firstLine="0"/>
        <w:jc w:val="left"/>
        <w:rPr>
          <w:sz w:val="20"/>
        </w:rPr>
      </w:pPr>
      <w:r w:rsidRPr="00912868">
        <w:rPr>
          <w:rFonts w:eastAsia="Arial"/>
          <w:sz w:val="20"/>
        </w:rPr>
        <w:t xml:space="preserve">[Online], Available at: </w:t>
      </w:r>
      <w:hyperlink r:id="rId211" w:history="1">
        <w:r w:rsidRPr="00912868">
          <w:rPr>
            <w:rStyle w:val="Hipercze"/>
            <w:rFonts w:cs="Arial"/>
            <w:sz w:val="20"/>
            <w:szCs w:val="24"/>
          </w:rPr>
          <w:t>https://www.youtube.com/watch?v=p-6rYtve-ls&amp;ab_channel=kalmstrom.com</w:t>
        </w:r>
      </w:hyperlink>
      <w:r w:rsidRPr="00912868">
        <w:rPr>
          <w:rFonts w:eastAsia="Arial"/>
          <w:sz w:val="20"/>
        </w:rPr>
        <w:t>, Accessed [11 August 2017].</w:t>
      </w:r>
    </w:p>
    <w:p w14:paraId="5160E511" w14:textId="77777777" w:rsidR="00CD629A" w:rsidRPr="00912868" w:rsidRDefault="00F31C33" w:rsidP="003F2E1A">
      <w:pPr>
        <w:pStyle w:val="Akapitpodstawowy"/>
        <w:ind w:firstLine="0"/>
        <w:jc w:val="left"/>
        <w:rPr>
          <w:rFonts w:eastAsia="Arial"/>
          <w:sz w:val="20"/>
        </w:rPr>
      </w:pPr>
      <w:r w:rsidRPr="00912868">
        <w:rPr>
          <w:rFonts w:eastAsia="Arial"/>
          <w:sz w:val="20"/>
        </w:rPr>
        <w:t xml:space="preserve">[Online], Available at: </w:t>
      </w:r>
      <w:hyperlink r:id="rId212" w:history="1">
        <w:r w:rsidRPr="00912868">
          <w:rPr>
            <w:rStyle w:val="Hipercze"/>
            <w:rFonts w:cs="Arial"/>
            <w:sz w:val="20"/>
            <w:szCs w:val="24"/>
          </w:rPr>
          <w:t>https://www.youtube.com/watch?v=PzshpJbc8CE&amp;ab_channel=ExcelIsFun</w:t>
        </w:r>
      </w:hyperlink>
      <w:r w:rsidRPr="00912868">
        <w:rPr>
          <w:sz w:val="20"/>
        </w:rPr>
        <w:t xml:space="preserve"> </w:t>
      </w:r>
      <w:r w:rsidRPr="00912868">
        <w:rPr>
          <w:rFonts w:eastAsia="Arial"/>
          <w:sz w:val="20"/>
        </w:rPr>
        <w:t>, Accessed [11 August 2017].</w:t>
      </w:r>
    </w:p>
    <w:p w14:paraId="0D40AB79" w14:textId="77777777" w:rsidR="00CD629A" w:rsidRPr="00912868" w:rsidRDefault="006E223A" w:rsidP="003F2E1A">
      <w:pPr>
        <w:pStyle w:val="Akapitpodstawowy"/>
        <w:ind w:firstLine="0"/>
        <w:jc w:val="left"/>
        <w:rPr>
          <w:rFonts w:eastAsia="Arial"/>
          <w:sz w:val="20"/>
        </w:rPr>
      </w:pPr>
      <w:r w:rsidRPr="00912868">
        <w:rPr>
          <w:rFonts w:eastAsia="Arial"/>
          <w:sz w:val="20"/>
        </w:rPr>
        <w:t>Documents in pdf and ppt format:</w:t>
      </w:r>
    </w:p>
    <w:p w14:paraId="04FF02D3" w14:textId="77777777" w:rsidR="00CD629A" w:rsidRPr="00912868" w:rsidRDefault="006E223A" w:rsidP="003F2E1A">
      <w:pPr>
        <w:pStyle w:val="Akapitpodstawowy"/>
        <w:ind w:firstLine="0"/>
        <w:jc w:val="left"/>
        <w:rPr>
          <w:rFonts w:eastAsia="Arial"/>
          <w:sz w:val="20"/>
        </w:rPr>
      </w:pPr>
      <w:r w:rsidRPr="00912868">
        <w:rPr>
          <w:rFonts w:eastAsia="Arial"/>
          <w:sz w:val="20"/>
        </w:rPr>
        <w:t>[Online], Available at:</w:t>
      </w:r>
      <w:hyperlink r:id="rId213">
        <w:r w:rsidRPr="00912868">
          <w:rPr>
            <w:rFonts w:eastAsia="Arial"/>
            <w:color w:val="1155CC"/>
            <w:sz w:val="20"/>
            <w:u w:val="single"/>
          </w:rPr>
          <w:t xml:space="preserve">https://www.slideshare.net/sujithkylm007/business-intelligence-ppt </w:t>
        </w:r>
      </w:hyperlink>
      <w:r w:rsidRPr="00912868">
        <w:rPr>
          <w:rFonts w:eastAsia="Arial"/>
          <w:sz w:val="20"/>
        </w:rPr>
        <w:t>Accessed [11 August 2017].</w:t>
      </w:r>
    </w:p>
    <w:p w14:paraId="461BFF2A" w14:textId="77777777" w:rsidR="00CD629A" w:rsidRPr="00912868" w:rsidRDefault="00D25CA7" w:rsidP="003F2E1A">
      <w:pPr>
        <w:pStyle w:val="Akapitpodstawowy"/>
        <w:ind w:firstLine="0"/>
        <w:jc w:val="left"/>
        <w:rPr>
          <w:rFonts w:eastAsia="Arial"/>
          <w:color w:val="1155CC"/>
          <w:sz w:val="20"/>
          <w:u w:val="single"/>
        </w:rPr>
      </w:pPr>
      <w:hyperlink r:id="rId214"/>
      <w:r w:rsidR="006E223A" w:rsidRPr="00912868">
        <w:rPr>
          <w:rFonts w:eastAsia="Arial"/>
          <w:sz w:val="20"/>
        </w:rPr>
        <w:t>[Online], Available at:</w:t>
      </w:r>
      <w:hyperlink r:id="rId215">
        <w:r w:rsidR="006E223A" w:rsidRPr="00912868">
          <w:rPr>
            <w:rFonts w:eastAsia="Arial"/>
            <w:color w:val="1155CC"/>
            <w:sz w:val="20"/>
            <w:u w:val="single"/>
          </w:rPr>
          <w:t xml:space="preserve">https://www.slideshare.net/rla1022/business-intelligence </w:t>
        </w:r>
      </w:hyperlink>
      <w:r w:rsidR="006E223A" w:rsidRPr="00912868">
        <w:rPr>
          <w:rFonts w:eastAsia="Arial"/>
          <w:sz w:val="20"/>
        </w:rPr>
        <w:t>Accessed [11 August 2017].</w:t>
      </w:r>
    </w:p>
    <w:p w14:paraId="3B18D609" w14:textId="77777777" w:rsidR="00CD629A" w:rsidRPr="00912868" w:rsidRDefault="00D25CA7" w:rsidP="003F2E1A">
      <w:pPr>
        <w:pStyle w:val="Akapitpodstawowy"/>
        <w:ind w:firstLine="0"/>
        <w:jc w:val="left"/>
        <w:rPr>
          <w:rFonts w:eastAsia="Arial"/>
          <w:color w:val="1155CC"/>
          <w:sz w:val="20"/>
          <w:u w:val="single"/>
        </w:rPr>
      </w:pPr>
      <w:hyperlink r:id="rId216"/>
      <w:r w:rsidR="006E223A" w:rsidRPr="00912868">
        <w:rPr>
          <w:rFonts w:eastAsia="Arial"/>
          <w:sz w:val="20"/>
        </w:rPr>
        <w:t>[Online], Available at:</w:t>
      </w:r>
      <w:hyperlink r:id="rId217">
        <w:r w:rsidR="006E223A" w:rsidRPr="00912868">
          <w:rPr>
            <w:rFonts w:eastAsia="Arial"/>
            <w:color w:val="1155CC"/>
            <w:sz w:val="20"/>
            <w:u w:val="single"/>
          </w:rPr>
          <w:t xml:space="preserve">http://www.cs.ubbcluj.ro/~anca/bi/slides/curs01.ppt </w:t>
        </w:r>
      </w:hyperlink>
      <w:r w:rsidR="006E223A" w:rsidRPr="00912868">
        <w:rPr>
          <w:rFonts w:eastAsia="Arial"/>
          <w:sz w:val="20"/>
        </w:rPr>
        <w:t>Accessed [11 August 2017].</w:t>
      </w:r>
    </w:p>
    <w:p w14:paraId="42D7E0B3" w14:textId="77777777" w:rsidR="00CD629A" w:rsidRPr="00912868" w:rsidRDefault="00D25CA7" w:rsidP="003F2E1A">
      <w:pPr>
        <w:pStyle w:val="Akapitpodstawowy"/>
        <w:ind w:firstLine="0"/>
        <w:jc w:val="left"/>
        <w:rPr>
          <w:rFonts w:eastAsia="Arial"/>
          <w:color w:val="1155CC"/>
          <w:sz w:val="20"/>
          <w:u w:val="single"/>
        </w:rPr>
      </w:pPr>
      <w:hyperlink r:id="rId218"/>
      <w:r w:rsidR="006E223A" w:rsidRPr="00912868">
        <w:rPr>
          <w:rFonts w:eastAsia="Arial"/>
          <w:sz w:val="20"/>
        </w:rPr>
        <w:t>[Online], Available at:</w:t>
      </w:r>
      <w:hyperlink r:id="rId219">
        <w:r w:rsidR="006E223A" w:rsidRPr="00912868">
          <w:rPr>
            <w:rFonts w:eastAsia="Arial"/>
            <w:color w:val="1155CC"/>
            <w:sz w:val="20"/>
            <w:u w:val="single"/>
          </w:rPr>
          <w:t xml:space="preserve">https://www.google.pl/url?sa=t&amp;rct=j&amp;q=&amp;esrc=s&amp;source=web&amp;cd=5&amp;cad=rja&amp;uact=8&amp;ved=0ahUKEwjS9MT60czVAhVFQBQKHcmEAgQQFghKMAQ&amp;url=https%3A%2F%2Fwww.isaca.org%2Fchapters1%2Fphoenix%2Fevents%2FDocuments%2Fbusiness_intelligence_overview.ppt&amp;usg=AFQjCNHURUu4wJYdRz-n0jwG_Vtfyx5L6w </w:t>
        </w:r>
      </w:hyperlink>
      <w:r w:rsidR="006E223A" w:rsidRPr="00912868">
        <w:rPr>
          <w:rFonts w:eastAsia="Arial"/>
          <w:sz w:val="20"/>
        </w:rPr>
        <w:t>Accessed [11 August 2017].</w:t>
      </w:r>
    </w:p>
    <w:p w14:paraId="6ED40D2A" w14:textId="77777777" w:rsidR="00CD629A" w:rsidRPr="00912868" w:rsidRDefault="00D25CA7" w:rsidP="003F2E1A">
      <w:pPr>
        <w:pStyle w:val="Akapitpodstawowy"/>
        <w:ind w:firstLine="0"/>
        <w:jc w:val="left"/>
        <w:rPr>
          <w:rFonts w:eastAsia="Arial"/>
          <w:color w:val="1155CC"/>
          <w:sz w:val="20"/>
          <w:u w:val="single"/>
        </w:rPr>
      </w:pPr>
      <w:hyperlink r:id="rId220"/>
      <w:r w:rsidR="006E223A" w:rsidRPr="00912868">
        <w:rPr>
          <w:rFonts w:eastAsia="Arial"/>
          <w:sz w:val="20"/>
        </w:rPr>
        <w:t>[Online], Available at:</w:t>
      </w:r>
      <w:hyperlink r:id="rId221">
        <w:r w:rsidR="006E223A" w:rsidRPr="00912868">
          <w:rPr>
            <w:rFonts w:eastAsia="Arial"/>
            <w:color w:val="1155CC"/>
            <w:sz w:val="20"/>
            <w:u w:val="single"/>
          </w:rPr>
          <w:t xml:space="preserve">https://www.google.pl/url?sa=t&amp;rct=j&amp;q=&amp;esrc=s&amp;source=web&amp;cd=6&amp;cad=rja&amp;uact=8&amp;ved=0ahUKEwjS9MT60czVAhVFQBQKHcmEAgQQFghQMAU&amp;url=http%3A%2F%2Fwww.cse.ust.hk%2F~qyang%2F4332%2FPPT%2FBIIntro.ppt&amp;usg=AFQjCNE3Hgji46IVJLNGaWqbYqz9q3X_8Q </w:t>
        </w:r>
      </w:hyperlink>
      <w:r w:rsidR="006E223A" w:rsidRPr="00912868">
        <w:rPr>
          <w:rFonts w:eastAsia="Arial"/>
          <w:sz w:val="20"/>
        </w:rPr>
        <w:t>Accessed [11 August 2017].</w:t>
      </w:r>
    </w:p>
    <w:p w14:paraId="5809F1CD" w14:textId="77777777" w:rsidR="00CD629A" w:rsidRPr="00912868" w:rsidRDefault="00D25CA7" w:rsidP="003F2E1A">
      <w:pPr>
        <w:pStyle w:val="Akapitpodstawowy"/>
        <w:ind w:firstLine="0"/>
        <w:jc w:val="left"/>
        <w:rPr>
          <w:rFonts w:eastAsia="Arial"/>
          <w:color w:val="1155CC"/>
          <w:sz w:val="20"/>
          <w:u w:val="single"/>
        </w:rPr>
      </w:pPr>
      <w:hyperlink r:id="rId222"/>
      <w:r w:rsidR="006E223A" w:rsidRPr="00912868">
        <w:rPr>
          <w:rFonts w:eastAsia="Arial"/>
          <w:sz w:val="20"/>
        </w:rPr>
        <w:t>[Online], Available at:</w:t>
      </w:r>
      <w:hyperlink r:id="rId223">
        <w:r w:rsidR="006E223A" w:rsidRPr="00912868">
          <w:rPr>
            <w:rFonts w:eastAsia="Arial"/>
            <w:color w:val="1155CC"/>
            <w:sz w:val="20"/>
            <w:u w:val="single"/>
          </w:rPr>
          <w:t xml:space="preserve">https://pdfs.semanticscholar.org/ce99/fdcae5bdc9ce6f60c2e7f2b95ab10f7c29c7.pdf </w:t>
        </w:r>
      </w:hyperlink>
      <w:r w:rsidR="006E223A" w:rsidRPr="00912868">
        <w:rPr>
          <w:rFonts w:eastAsia="Arial"/>
          <w:sz w:val="20"/>
        </w:rPr>
        <w:t>Accessed [11 August 2017].</w:t>
      </w:r>
    </w:p>
    <w:p w14:paraId="108E34E5" w14:textId="77777777" w:rsidR="00CD629A" w:rsidRPr="00912868" w:rsidRDefault="00D25CA7" w:rsidP="003F2E1A">
      <w:pPr>
        <w:pStyle w:val="Akapitpodstawowy"/>
        <w:ind w:firstLine="0"/>
        <w:jc w:val="left"/>
        <w:rPr>
          <w:rFonts w:eastAsia="Arial"/>
          <w:color w:val="1155CC"/>
          <w:sz w:val="20"/>
          <w:u w:val="single"/>
        </w:rPr>
      </w:pPr>
      <w:hyperlink r:id="rId224"/>
      <w:r w:rsidR="006E223A" w:rsidRPr="00912868">
        <w:rPr>
          <w:rFonts w:eastAsia="Arial"/>
          <w:sz w:val="20"/>
        </w:rPr>
        <w:t>[Online], Available at:</w:t>
      </w:r>
      <w:hyperlink r:id="rId225">
        <w:r w:rsidR="006E223A" w:rsidRPr="00912868">
          <w:rPr>
            <w:rFonts w:eastAsia="Arial"/>
            <w:color w:val="1155CC"/>
            <w:sz w:val="20"/>
            <w:u w:val="single"/>
          </w:rPr>
          <w:t xml:space="preserve">http://svapa.org/images/meeting/091913/svapa_presentation.pptx </w:t>
        </w:r>
      </w:hyperlink>
      <w:r w:rsidR="006E223A" w:rsidRPr="00912868">
        <w:rPr>
          <w:rFonts w:eastAsia="Arial"/>
          <w:sz w:val="20"/>
        </w:rPr>
        <w:t>Accessed [11 August 2017].</w:t>
      </w:r>
    </w:p>
    <w:p w14:paraId="3A8FEC7D" w14:textId="77777777" w:rsidR="00CD629A" w:rsidRPr="00912868" w:rsidRDefault="00D25CA7" w:rsidP="003F2E1A">
      <w:pPr>
        <w:pStyle w:val="Akapitpodstawowy"/>
        <w:ind w:firstLine="0"/>
        <w:jc w:val="left"/>
        <w:rPr>
          <w:rFonts w:eastAsia="Arial"/>
          <w:color w:val="1155CC"/>
          <w:sz w:val="20"/>
          <w:u w:val="single"/>
        </w:rPr>
      </w:pPr>
      <w:hyperlink r:id="rId226"/>
      <w:r w:rsidR="006E223A" w:rsidRPr="00912868">
        <w:rPr>
          <w:rFonts w:eastAsia="Arial"/>
          <w:sz w:val="20"/>
        </w:rPr>
        <w:t>[Online], Available at:</w:t>
      </w:r>
      <w:hyperlink r:id="rId227">
        <w:r w:rsidR="006E223A" w:rsidRPr="00912868">
          <w:rPr>
            <w:rFonts w:eastAsia="Arial"/>
            <w:color w:val="1155CC"/>
            <w:sz w:val="20"/>
            <w:u w:val="single"/>
          </w:rPr>
          <w:t xml:space="preserve">https://powerbi.microsoft.com/en-us/documentation/powerbi-service-publish-to-powerpoint/ </w:t>
        </w:r>
      </w:hyperlink>
      <w:r w:rsidR="006E223A" w:rsidRPr="00912868">
        <w:rPr>
          <w:rFonts w:eastAsia="Arial"/>
          <w:sz w:val="20"/>
        </w:rPr>
        <w:t>Accessed [11 August 2017].</w:t>
      </w:r>
    </w:p>
    <w:p w14:paraId="3E705333" w14:textId="77777777" w:rsidR="00CD629A" w:rsidRPr="00912868" w:rsidRDefault="00D25CA7" w:rsidP="003F2E1A">
      <w:pPr>
        <w:pStyle w:val="Akapitpodstawowy"/>
        <w:ind w:firstLine="0"/>
        <w:jc w:val="left"/>
        <w:rPr>
          <w:rFonts w:eastAsia="Arial"/>
          <w:color w:val="1155CC"/>
          <w:sz w:val="20"/>
          <w:u w:val="single"/>
        </w:rPr>
      </w:pPr>
      <w:hyperlink r:id="rId228"/>
      <w:hyperlink r:id="rId229">
        <w:r w:rsidR="006E223A" w:rsidRPr="00912868">
          <w:rPr>
            <w:rFonts w:eastAsia="Arial"/>
            <w:color w:val="1155CC"/>
            <w:sz w:val="20"/>
            <w:u w:val="single"/>
          </w:rPr>
          <w:t xml:space="preserve">https://www.crmug.com/HigherLogic/System/DownloadDocumentFile.ashx?DocumentFileKey=5011d1ea-f570-6560-6a95-6a8799f3e895&amp;forceDialog=1 </w:t>
        </w:r>
      </w:hyperlink>
      <w:r w:rsidR="006E223A" w:rsidRPr="00912868">
        <w:rPr>
          <w:rFonts w:eastAsia="Arial"/>
          <w:sz w:val="20"/>
        </w:rPr>
        <w:t>Accessed [11 August 2017].</w:t>
      </w:r>
    </w:p>
    <w:p w14:paraId="7634928E" w14:textId="77777777" w:rsidR="00CD629A" w:rsidRPr="00912868" w:rsidRDefault="00D25CA7" w:rsidP="003F2E1A">
      <w:pPr>
        <w:pStyle w:val="Akapitpodstawowy"/>
        <w:ind w:firstLine="0"/>
        <w:jc w:val="left"/>
        <w:rPr>
          <w:rFonts w:eastAsia="Arial"/>
          <w:color w:val="1155CC"/>
          <w:sz w:val="20"/>
          <w:u w:val="single"/>
        </w:rPr>
      </w:pPr>
      <w:hyperlink r:id="rId230"/>
      <w:r w:rsidR="006E223A" w:rsidRPr="00912868">
        <w:rPr>
          <w:rFonts w:eastAsia="Arial"/>
          <w:sz w:val="20"/>
        </w:rPr>
        <w:t>[Online], Available at:</w:t>
      </w:r>
      <w:hyperlink r:id="rId231">
        <w:r w:rsidR="006E223A" w:rsidRPr="00912868">
          <w:rPr>
            <w:rFonts w:eastAsia="Arial"/>
            <w:color w:val="1155CC"/>
            <w:sz w:val="20"/>
            <w:u w:val="single"/>
          </w:rPr>
          <w:t xml:space="preserve">https://www.slideshare.net/ArchanaTiwari3/crm-business-intelligence </w:t>
        </w:r>
      </w:hyperlink>
      <w:r w:rsidR="006E223A" w:rsidRPr="00912868">
        <w:rPr>
          <w:rFonts w:eastAsia="Arial"/>
          <w:sz w:val="20"/>
        </w:rPr>
        <w:t>Accessed [11 August 2017].</w:t>
      </w:r>
    </w:p>
    <w:p w14:paraId="59E75948" w14:textId="77777777" w:rsidR="00CD629A" w:rsidRPr="00912868" w:rsidRDefault="00D25CA7" w:rsidP="003F2E1A">
      <w:pPr>
        <w:pStyle w:val="Akapitpodstawowy"/>
        <w:ind w:firstLine="0"/>
        <w:jc w:val="left"/>
        <w:rPr>
          <w:rFonts w:eastAsia="Arial"/>
          <w:color w:val="1155CC"/>
          <w:sz w:val="20"/>
          <w:u w:val="single"/>
        </w:rPr>
      </w:pPr>
      <w:hyperlink r:id="rId232"/>
      <w:r w:rsidR="006E223A" w:rsidRPr="00912868">
        <w:rPr>
          <w:rFonts w:eastAsia="Arial"/>
          <w:sz w:val="20"/>
        </w:rPr>
        <w:t>[Online], Available at:</w:t>
      </w:r>
      <w:hyperlink r:id="rId233">
        <w:r w:rsidR="006E223A" w:rsidRPr="00912868">
          <w:rPr>
            <w:rFonts w:eastAsia="Arial"/>
            <w:color w:val="1155CC"/>
            <w:sz w:val="20"/>
            <w:u w:val="single"/>
          </w:rPr>
          <w:t xml:space="preserve">https://www.google.pl/url?sa=t&amp;rct=j&amp;q=&amp;esrc=s&amp;source=web&amp;cd=2&amp;cad=rja&amp;uact=8&amp;ved=0ahUKEwjQt4LU1czVAhWD0xQKHQnEA9UQFgguMAE&amp;url=http%3A%2F%2Fcbafiles.unl.edu%2Fpublic%2Fcbainternal%2FfacStaffUploads%2FHour7.ppt&amp;usg=AFQjCNHk3FrL8LVAe_Zo-DIcGIA-O8VoBw </w:t>
        </w:r>
      </w:hyperlink>
      <w:r w:rsidR="006E223A" w:rsidRPr="00912868">
        <w:rPr>
          <w:rFonts w:eastAsia="Arial"/>
          <w:sz w:val="20"/>
        </w:rPr>
        <w:t>Accessed [11 August 2017].</w:t>
      </w:r>
    </w:p>
    <w:p w14:paraId="1B58F733" w14:textId="77777777" w:rsidR="00CD629A" w:rsidRPr="00912868" w:rsidRDefault="00D25CA7" w:rsidP="003F2E1A">
      <w:pPr>
        <w:pStyle w:val="Akapitpodstawowy"/>
        <w:ind w:firstLine="0"/>
        <w:jc w:val="left"/>
        <w:rPr>
          <w:rFonts w:eastAsia="Arial"/>
          <w:color w:val="1155CC"/>
          <w:sz w:val="20"/>
          <w:u w:val="single"/>
        </w:rPr>
      </w:pPr>
      <w:hyperlink r:id="rId234"/>
      <w:r w:rsidR="006E223A" w:rsidRPr="00912868">
        <w:rPr>
          <w:rFonts w:eastAsia="Arial"/>
          <w:sz w:val="20"/>
        </w:rPr>
        <w:t>[Online], Available at:</w:t>
      </w:r>
      <w:hyperlink r:id="rId235">
        <w:r w:rsidR="006E223A" w:rsidRPr="00912868">
          <w:rPr>
            <w:rFonts w:eastAsia="Arial"/>
            <w:color w:val="1155CC"/>
            <w:sz w:val="20"/>
            <w:highlight w:val="white"/>
            <w:u w:val="single"/>
          </w:rPr>
          <w:t xml:space="preserve">http://www.pass.org/DownloadFile.aspx?File=58a65c69 </w:t>
        </w:r>
      </w:hyperlink>
      <w:r w:rsidR="006E223A" w:rsidRPr="00912868">
        <w:rPr>
          <w:rFonts w:eastAsia="Arial"/>
          <w:sz w:val="20"/>
        </w:rPr>
        <w:t>Accessed [11 August 2017].</w:t>
      </w:r>
    </w:p>
    <w:p w14:paraId="3F10236A" w14:textId="77777777" w:rsidR="00CD629A" w:rsidRPr="00912868" w:rsidRDefault="00D25CA7" w:rsidP="003F2E1A">
      <w:pPr>
        <w:pStyle w:val="Akapitpodstawowy"/>
        <w:ind w:firstLine="0"/>
        <w:jc w:val="left"/>
        <w:rPr>
          <w:rFonts w:eastAsia="Arial"/>
          <w:color w:val="1155CC"/>
          <w:sz w:val="20"/>
          <w:highlight w:val="white"/>
          <w:u w:val="single"/>
        </w:rPr>
      </w:pPr>
      <w:hyperlink r:id="rId236"/>
      <w:r w:rsidR="006E223A" w:rsidRPr="00912868">
        <w:rPr>
          <w:rFonts w:eastAsia="Arial"/>
          <w:sz w:val="20"/>
        </w:rPr>
        <w:t>[Online], Available at:</w:t>
      </w:r>
      <w:hyperlink r:id="rId237">
        <w:r w:rsidR="006E223A" w:rsidRPr="00912868">
          <w:rPr>
            <w:rFonts w:eastAsia="Arial"/>
            <w:color w:val="365899"/>
            <w:sz w:val="20"/>
            <w:u w:val="single"/>
            <w:shd w:val="clear" w:color="auto" w:fill="F1F0F0"/>
          </w:rPr>
          <w:t xml:space="preserve">http://www.cpp.edu/~raguthrie/CIS310/ppts/BigData.pptx </w:t>
        </w:r>
      </w:hyperlink>
      <w:r w:rsidR="006E223A" w:rsidRPr="00912868">
        <w:rPr>
          <w:rFonts w:eastAsia="Arial"/>
          <w:sz w:val="20"/>
        </w:rPr>
        <w:t>Accessed [11 August 2017].</w:t>
      </w:r>
    </w:p>
    <w:p w14:paraId="692B62B6" w14:textId="77777777" w:rsidR="00CD629A" w:rsidRPr="00912868" w:rsidRDefault="00D25CA7" w:rsidP="003F2E1A">
      <w:pPr>
        <w:pStyle w:val="Akapitpodstawowy"/>
        <w:ind w:firstLine="0"/>
        <w:jc w:val="left"/>
        <w:rPr>
          <w:rFonts w:eastAsia="Arial"/>
          <w:color w:val="365899"/>
          <w:sz w:val="20"/>
          <w:u w:val="single"/>
          <w:shd w:val="clear" w:color="auto" w:fill="F1F0F0"/>
        </w:rPr>
      </w:pPr>
      <w:hyperlink r:id="rId238"/>
      <w:r w:rsidR="006E223A" w:rsidRPr="00912868">
        <w:rPr>
          <w:rFonts w:eastAsia="Arial"/>
          <w:sz w:val="20"/>
        </w:rPr>
        <w:t>[Online], Available at:</w:t>
      </w:r>
      <w:hyperlink r:id="rId239">
        <w:r w:rsidR="006E223A" w:rsidRPr="00912868">
          <w:rPr>
            <w:rFonts w:eastAsia="Arial"/>
            <w:color w:val="1155CC"/>
            <w:sz w:val="20"/>
            <w:u w:val="single"/>
          </w:rPr>
          <w:t xml:space="preserve">https://www.slideshare.net/Netwoven/power-bi-overview-41399411 </w:t>
        </w:r>
      </w:hyperlink>
      <w:r w:rsidR="006E223A" w:rsidRPr="00912868">
        <w:rPr>
          <w:rFonts w:eastAsia="Arial"/>
          <w:sz w:val="20"/>
        </w:rPr>
        <w:t>Accessed [11 August 2017].</w:t>
      </w:r>
    </w:p>
    <w:p w14:paraId="4076CBB7" w14:textId="77777777" w:rsidR="00CD629A" w:rsidRPr="00912868" w:rsidRDefault="00D25CA7" w:rsidP="003F2E1A">
      <w:pPr>
        <w:pStyle w:val="Akapitpodstawowy"/>
        <w:ind w:firstLine="0"/>
        <w:jc w:val="left"/>
        <w:rPr>
          <w:rFonts w:eastAsia="Arial"/>
          <w:color w:val="1155CC"/>
          <w:sz w:val="20"/>
          <w:u w:val="single"/>
        </w:rPr>
      </w:pPr>
      <w:hyperlink r:id="rId240"/>
      <w:r w:rsidR="006E223A" w:rsidRPr="00912868">
        <w:rPr>
          <w:rFonts w:eastAsia="Arial"/>
          <w:sz w:val="20"/>
        </w:rPr>
        <w:t>[Online], Available at:</w:t>
      </w:r>
      <w:hyperlink r:id="rId241">
        <w:r w:rsidR="006E223A" w:rsidRPr="00912868">
          <w:rPr>
            <w:rFonts w:eastAsia="Arial"/>
            <w:color w:val="1155CC"/>
            <w:sz w:val="20"/>
            <w:u w:val="single"/>
          </w:rPr>
          <w:t xml:space="preserve">https://oasisky.com/wp-content/uploads/2015/05/The-Two-Types-of-Business-Intelligence.pdf </w:t>
        </w:r>
      </w:hyperlink>
      <w:r w:rsidR="006E223A" w:rsidRPr="00912868">
        <w:rPr>
          <w:rFonts w:eastAsia="Arial"/>
          <w:sz w:val="20"/>
        </w:rPr>
        <w:t>Accessed [11 August 2017].</w:t>
      </w:r>
    </w:p>
    <w:p w14:paraId="2871FF07" w14:textId="77777777" w:rsidR="00CD629A" w:rsidRPr="00912868" w:rsidRDefault="00D25CA7" w:rsidP="003F2E1A">
      <w:pPr>
        <w:pStyle w:val="Akapitpodstawowy"/>
        <w:ind w:firstLine="0"/>
        <w:jc w:val="left"/>
        <w:rPr>
          <w:rFonts w:eastAsia="Arial"/>
          <w:color w:val="1155CC"/>
          <w:sz w:val="20"/>
          <w:u w:val="single"/>
        </w:rPr>
      </w:pPr>
      <w:hyperlink r:id="rId242"/>
      <w:r w:rsidR="006E223A" w:rsidRPr="00912868">
        <w:rPr>
          <w:rFonts w:eastAsia="Arial"/>
          <w:sz w:val="20"/>
        </w:rPr>
        <w:t>[Online], Available at:</w:t>
      </w:r>
      <w:hyperlink r:id="rId243">
        <w:r w:rsidR="006E223A" w:rsidRPr="00912868">
          <w:rPr>
            <w:rFonts w:eastAsia="Arial"/>
            <w:color w:val="1155CC"/>
            <w:sz w:val="20"/>
            <w:u w:val="single"/>
          </w:rPr>
          <w:t>http://www.dbjournal.ro/archive/14/14_2.pdf</w:t>
        </w:r>
      </w:hyperlink>
    </w:p>
    <w:p w14:paraId="38517753" w14:textId="77777777" w:rsidR="00CD629A" w:rsidRPr="00912868" w:rsidRDefault="006E223A" w:rsidP="003F2E1A">
      <w:pPr>
        <w:pStyle w:val="Akapitpodstawowy"/>
        <w:ind w:firstLine="0"/>
        <w:jc w:val="left"/>
        <w:rPr>
          <w:rFonts w:eastAsia="Arial"/>
          <w:sz w:val="20"/>
        </w:rPr>
      </w:pPr>
      <w:r w:rsidRPr="00912868">
        <w:rPr>
          <w:rFonts w:eastAsia="Arial"/>
          <w:sz w:val="20"/>
        </w:rPr>
        <w:t>[Online], Available at:</w:t>
      </w:r>
      <w:hyperlink r:id="rId244">
        <w:r w:rsidRPr="00912868">
          <w:rPr>
            <w:rFonts w:eastAsia="Arial"/>
            <w:color w:val="1155CC"/>
            <w:sz w:val="20"/>
            <w:u w:val="single"/>
          </w:rPr>
          <w:t xml:space="preserve">http://www.win.tue.nl/~mpechen/courses/TIES443/handouts/lecture02.pdf </w:t>
        </w:r>
      </w:hyperlink>
      <w:r w:rsidRPr="00912868">
        <w:rPr>
          <w:rFonts w:eastAsia="Arial"/>
          <w:sz w:val="20"/>
        </w:rPr>
        <w:t>Accessed [11 August 2017].</w:t>
      </w:r>
    </w:p>
    <w:p w14:paraId="285B8571" w14:textId="77777777" w:rsidR="00CD629A" w:rsidRPr="00912868" w:rsidRDefault="00D25CA7" w:rsidP="003F2E1A">
      <w:pPr>
        <w:pStyle w:val="Akapitpodstawowy"/>
        <w:ind w:firstLine="0"/>
        <w:jc w:val="left"/>
        <w:rPr>
          <w:rFonts w:eastAsia="Arial"/>
          <w:color w:val="1155CC"/>
          <w:sz w:val="20"/>
          <w:u w:val="single"/>
        </w:rPr>
      </w:pPr>
      <w:hyperlink r:id="rId245"/>
      <w:r w:rsidR="006E223A" w:rsidRPr="00912868">
        <w:rPr>
          <w:rFonts w:eastAsia="Arial"/>
          <w:sz w:val="20"/>
        </w:rPr>
        <w:t>[Online], Available at:</w:t>
      </w:r>
      <w:hyperlink r:id="rId246">
        <w:r w:rsidR="006E223A" w:rsidRPr="00912868">
          <w:rPr>
            <w:rFonts w:eastAsia="Arial"/>
            <w:color w:val="1155CC"/>
            <w:sz w:val="20"/>
            <w:u w:val="single"/>
          </w:rPr>
          <w:t>http://analytics.ncsu.edu/sesug/2008/BI-001.pdf</w:t>
        </w:r>
      </w:hyperlink>
    </w:p>
    <w:p w14:paraId="5A1B152B" w14:textId="77777777" w:rsidR="00CD629A" w:rsidRPr="00912868" w:rsidRDefault="006E223A" w:rsidP="003F2E1A">
      <w:pPr>
        <w:pStyle w:val="Akapitpodstawowy"/>
        <w:ind w:firstLine="0"/>
        <w:jc w:val="left"/>
        <w:rPr>
          <w:rFonts w:eastAsia="Arial"/>
          <w:sz w:val="20"/>
        </w:rPr>
      </w:pPr>
      <w:r w:rsidRPr="00912868">
        <w:rPr>
          <w:rFonts w:eastAsia="Arial"/>
          <w:sz w:val="20"/>
        </w:rPr>
        <w:t xml:space="preserve">[Online], Available at: </w:t>
      </w:r>
      <w:hyperlink r:id="rId247">
        <w:r w:rsidRPr="00912868">
          <w:rPr>
            <w:rFonts w:eastAsia="Arial"/>
            <w:color w:val="1155CC"/>
            <w:sz w:val="20"/>
            <w:u w:val="single"/>
          </w:rPr>
          <w:t>http://illumiti.com/wp-content/uploads/2013/12/TDWI_Checklist_BI_for_SME_0611-document42.pdf</w:t>
        </w:r>
      </w:hyperlink>
      <w:r w:rsidRPr="00912868">
        <w:rPr>
          <w:rFonts w:eastAsia="Arial"/>
          <w:sz w:val="20"/>
        </w:rPr>
        <w:t xml:space="preserve"> , Accessed [11 August 2017]. </w:t>
      </w:r>
    </w:p>
    <w:p w14:paraId="5C07F9A5" w14:textId="77777777" w:rsidR="00CD629A" w:rsidRPr="00912868" w:rsidRDefault="006E223A" w:rsidP="003F2E1A">
      <w:pPr>
        <w:pStyle w:val="Akapitpodstawowy"/>
        <w:ind w:firstLine="0"/>
        <w:jc w:val="left"/>
        <w:rPr>
          <w:rFonts w:eastAsia="Arial"/>
          <w:sz w:val="20"/>
        </w:rPr>
      </w:pPr>
      <w:r w:rsidRPr="00912868">
        <w:rPr>
          <w:rFonts w:eastAsia="Arial"/>
          <w:sz w:val="20"/>
        </w:rPr>
        <w:t xml:space="preserve">[Online], Available at: </w:t>
      </w:r>
      <w:hyperlink r:id="rId248">
        <w:r w:rsidRPr="00912868">
          <w:rPr>
            <w:rFonts w:eastAsia="Arial"/>
            <w:color w:val="1155CC"/>
            <w:sz w:val="20"/>
            <w:u w:val="single"/>
          </w:rPr>
          <w:t>http://hosteddocs.ittoolbox.com/ibmcognosovumbiandanalyticsfundamentals.pdf</w:t>
        </w:r>
      </w:hyperlink>
      <w:r w:rsidRPr="00912868">
        <w:rPr>
          <w:rFonts w:eastAsia="Arial"/>
          <w:sz w:val="20"/>
        </w:rPr>
        <w:t xml:space="preserve"> , Accessed [11 August 2017].</w:t>
      </w:r>
    </w:p>
    <w:p w14:paraId="390125C7" w14:textId="77777777" w:rsidR="00CD629A" w:rsidRPr="00912868" w:rsidRDefault="006E223A" w:rsidP="003F2E1A">
      <w:pPr>
        <w:pStyle w:val="Akapitpodstawowy"/>
        <w:ind w:firstLine="0"/>
        <w:jc w:val="left"/>
        <w:rPr>
          <w:sz w:val="20"/>
        </w:rPr>
      </w:pPr>
      <w:r w:rsidRPr="00912868">
        <w:rPr>
          <w:sz w:val="20"/>
        </w:rPr>
        <w:t xml:space="preserve">[Online], Available at: </w:t>
      </w:r>
      <w:hyperlink r:id="rId249">
        <w:r w:rsidRPr="00912868">
          <w:rPr>
            <w:color w:val="1155CC"/>
            <w:sz w:val="20"/>
            <w:u w:val="single"/>
          </w:rPr>
          <w:t>http://www.clearpeaks.com/pdf/course_outlines/ClearPeaks_BusinessIntelligence_BIFundamentals.pdf</w:t>
        </w:r>
      </w:hyperlink>
      <w:r w:rsidRPr="00912868">
        <w:rPr>
          <w:sz w:val="20"/>
        </w:rPr>
        <w:t xml:space="preserve"> , Accessed [11 August 2017].[Online], Available at: </w:t>
      </w:r>
      <w:hyperlink r:id="rId250">
        <w:r w:rsidRPr="00912868">
          <w:rPr>
            <w:color w:val="1155CC"/>
            <w:sz w:val="20"/>
            <w:u w:val="single"/>
          </w:rPr>
          <w:t>http://www.win.tue.nl/~mpechen/courses/TIES443/handouts/lecture02.pdf</w:t>
        </w:r>
      </w:hyperlink>
      <w:r w:rsidRPr="00912868">
        <w:rPr>
          <w:sz w:val="20"/>
        </w:rPr>
        <w:t xml:space="preserve"> , Accessed [11 August 2017].</w:t>
      </w:r>
    </w:p>
    <w:p w14:paraId="7C132047" w14:textId="77777777" w:rsidR="00CD629A" w:rsidRPr="00912868" w:rsidRDefault="006E223A" w:rsidP="003F2E1A">
      <w:pPr>
        <w:pStyle w:val="Akapitpodstawowy"/>
        <w:ind w:firstLine="0"/>
        <w:jc w:val="left"/>
        <w:rPr>
          <w:sz w:val="20"/>
        </w:rPr>
      </w:pPr>
      <w:r w:rsidRPr="00912868">
        <w:rPr>
          <w:sz w:val="20"/>
        </w:rPr>
        <w:t xml:space="preserve">[Online], Available at: </w:t>
      </w:r>
      <w:hyperlink r:id="rId251">
        <w:r w:rsidRPr="00912868">
          <w:rPr>
            <w:color w:val="1155CC"/>
            <w:sz w:val="20"/>
            <w:u w:val="single"/>
          </w:rPr>
          <w:t>http://resources.idgenterprise.com/original/AST-0066459_YTW03194CAEN.pdf</w:t>
        </w:r>
      </w:hyperlink>
      <w:r w:rsidRPr="00912868">
        <w:rPr>
          <w:sz w:val="20"/>
        </w:rPr>
        <w:t xml:space="preserve"> , Accessed [11 August 2017].</w:t>
      </w:r>
    </w:p>
    <w:p w14:paraId="04CA2D98" w14:textId="77777777" w:rsidR="00CD629A" w:rsidRPr="00912868" w:rsidRDefault="006E223A" w:rsidP="003F2E1A">
      <w:pPr>
        <w:pStyle w:val="Akapitpodstawowy"/>
        <w:ind w:firstLine="0"/>
        <w:jc w:val="left"/>
        <w:rPr>
          <w:sz w:val="20"/>
        </w:rPr>
      </w:pPr>
      <w:r w:rsidRPr="00912868">
        <w:rPr>
          <w:sz w:val="20"/>
        </w:rPr>
        <w:t xml:space="preserve">[Online], Available at: </w:t>
      </w:r>
      <w:hyperlink r:id="rId252">
        <w:r w:rsidRPr="00912868">
          <w:rPr>
            <w:color w:val="1155CC"/>
            <w:sz w:val="20"/>
            <w:u w:val="single"/>
          </w:rPr>
          <w:t>http://analytics.ncsu.edu/sesug/2008/BI-001.pdf</w:t>
        </w:r>
      </w:hyperlink>
      <w:r w:rsidRPr="00912868">
        <w:rPr>
          <w:sz w:val="20"/>
        </w:rPr>
        <w:t xml:space="preserve"> , Accessed [11 August 2017].</w:t>
      </w:r>
    </w:p>
    <w:p w14:paraId="5B43E5FA" w14:textId="77777777" w:rsidR="00CD629A" w:rsidRPr="00912868" w:rsidRDefault="006E223A" w:rsidP="003F2E1A">
      <w:pPr>
        <w:pStyle w:val="Akapitpodstawowy"/>
        <w:ind w:firstLine="0"/>
        <w:jc w:val="left"/>
        <w:rPr>
          <w:sz w:val="20"/>
        </w:rPr>
      </w:pPr>
      <w:r w:rsidRPr="00912868">
        <w:rPr>
          <w:sz w:val="20"/>
        </w:rPr>
        <w:t xml:space="preserve">[Online], Available at: </w:t>
      </w:r>
      <w:hyperlink r:id="rId253">
        <w:r w:rsidRPr="00912868">
          <w:rPr>
            <w:color w:val="1155CC"/>
            <w:sz w:val="20"/>
            <w:u w:val="single"/>
          </w:rPr>
          <w:t>http://enos.itcollege.ee/~gseier/D.L.Wells_TDWI_M%C3%BCnchen.pdf</w:t>
        </w:r>
      </w:hyperlink>
      <w:r w:rsidRPr="00912868">
        <w:rPr>
          <w:sz w:val="20"/>
        </w:rPr>
        <w:t xml:space="preserve"> , Accessed [11 August 2017].</w:t>
      </w:r>
    </w:p>
    <w:p w14:paraId="56DA85C8" w14:textId="77777777" w:rsidR="00CD629A" w:rsidRPr="00912868" w:rsidRDefault="006E223A" w:rsidP="003F2E1A">
      <w:pPr>
        <w:pStyle w:val="Akapitpodstawowy"/>
        <w:ind w:firstLine="0"/>
        <w:jc w:val="left"/>
        <w:rPr>
          <w:sz w:val="20"/>
        </w:rPr>
      </w:pPr>
      <w:r w:rsidRPr="00912868">
        <w:rPr>
          <w:sz w:val="20"/>
        </w:rPr>
        <w:t xml:space="preserve">[Online], Available at: </w:t>
      </w:r>
      <w:hyperlink r:id="rId254">
        <w:r w:rsidRPr="00912868">
          <w:rPr>
            <w:color w:val="1155CC"/>
            <w:sz w:val="20"/>
            <w:u w:val="single"/>
          </w:rPr>
          <w:t>http://www.dbjournal.ro/archive/14/14_2.pdf</w:t>
        </w:r>
      </w:hyperlink>
      <w:r w:rsidRPr="00912868">
        <w:rPr>
          <w:sz w:val="20"/>
        </w:rPr>
        <w:t xml:space="preserve"> , Accessed [11 August 2017].</w:t>
      </w:r>
    </w:p>
    <w:p w14:paraId="184B1AF5" w14:textId="77777777" w:rsidR="00CD629A" w:rsidRPr="00912868" w:rsidRDefault="006E223A" w:rsidP="003F2E1A">
      <w:pPr>
        <w:pStyle w:val="Akapitpodstawowy"/>
        <w:ind w:firstLine="0"/>
        <w:jc w:val="left"/>
        <w:rPr>
          <w:sz w:val="20"/>
        </w:rPr>
      </w:pPr>
      <w:r w:rsidRPr="00912868">
        <w:rPr>
          <w:sz w:val="20"/>
        </w:rPr>
        <w:t xml:space="preserve">[Online], Available at: </w:t>
      </w:r>
      <w:hyperlink r:id="rId255">
        <w:r w:rsidRPr="00912868">
          <w:rPr>
            <w:color w:val="1155CC"/>
            <w:sz w:val="20"/>
            <w:u w:val="single"/>
          </w:rPr>
          <w:t>http://www.jatit.org/volumes/research-papers/Vol9No1/9Vol9No1.pdf</w:t>
        </w:r>
      </w:hyperlink>
      <w:r w:rsidRPr="00912868">
        <w:rPr>
          <w:sz w:val="20"/>
        </w:rPr>
        <w:t xml:space="preserve"> , Accessed [11 August 2017].[Online], Available at: </w:t>
      </w:r>
      <w:hyperlink r:id="rId256">
        <w:r w:rsidRPr="00912868">
          <w:rPr>
            <w:color w:val="1155CC"/>
            <w:sz w:val="20"/>
            <w:u w:val="single"/>
          </w:rPr>
          <w:t>https://pdf.s.semanticscholar.org/ce99/fdcae5bdc9ce6f60c2e7f2b95ab10f7c29c7.pdf</w:t>
        </w:r>
      </w:hyperlink>
      <w:r w:rsidRPr="00912868">
        <w:rPr>
          <w:sz w:val="20"/>
        </w:rPr>
        <w:t xml:space="preserve"> , Accessed [11 August 2017].</w:t>
      </w:r>
    </w:p>
    <w:p w14:paraId="1455DF8E" w14:textId="77777777" w:rsidR="00CD629A" w:rsidRPr="00912868" w:rsidRDefault="006E223A" w:rsidP="003F2E1A">
      <w:pPr>
        <w:pStyle w:val="Akapitpodstawowy"/>
        <w:ind w:firstLine="0"/>
        <w:jc w:val="left"/>
        <w:rPr>
          <w:sz w:val="20"/>
        </w:rPr>
      </w:pPr>
      <w:r w:rsidRPr="00912868">
        <w:rPr>
          <w:sz w:val="20"/>
        </w:rPr>
        <w:t xml:space="preserve">[Online], Available at: </w:t>
      </w:r>
      <w:hyperlink r:id="rId257">
        <w:r w:rsidRPr="00912868">
          <w:rPr>
            <w:color w:val="1155CC"/>
            <w:sz w:val="20"/>
            <w:u w:val="single"/>
          </w:rPr>
          <w:t>http://support.sas.com/publishing/pubcat/chaps/57587.pdf</w:t>
        </w:r>
      </w:hyperlink>
      <w:r w:rsidRPr="00912868">
        <w:rPr>
          <w:sz w:val="20"/>
        </w:rPr>
        <w:t xml:space="preserve"> , Accessed [11 August 2017].</w:t>
      </w:r>
    </w:p>
    <w:p w14:paraId="3D6E070E" w14:textId="77777777" w:rsidR="00CD629A" w:rsidRPr="00912868" w:rsidRDefault="006E223A" w:rsidP="003F2E1A">
      <w:pPr>
        <w:pStyle w:val="Akapitpodstawowy"/>
        <w:ind w:firstLine="0"/>
        <w:jc w:val="left"/>
        <w:rPr>
          <w:sz w:val="20"/>
        </w:rPr>
      </w:pPr>
      <w:r w:rsidRPr="00912868">
        <w:rPr>
          <w:sz w:val="20"/>
        </w:rPr>
        <w:t xml:space="preserve">[Online], Available at: </w:t>
      </w:r>
      <w:hyperlink r:id="rId258">
        <w:r w:rsidRPr="00912868">
          <w:rPr>
            <w:color w:val="1155CC"/>
            <w:sz w:val="20"/>
            <w:u w:val="single"/>
          </w:rPr>
          <w:t>https://doc.lagout.org/Others/Data%20Mining/Business%20Intelligence%20and%20Data%20Mining%20%5BMaheshwari%202014-12-31%5D.pdf</w:t>
        </w:r>
      </w:hyperlink>
      <w:r w:rsidRPr="00912868">
        <w:rPr>
          <w:sz w:val="20"/>
        </w:rPr>
        <w:t xml:space="preserve"> , Accessed [11 August 2017].</w:t>
      </w:r>
    </w:p>
    <w:p w14:paraId="41116DF7" w14:textId="77777777" w:rsidR="00CD629A" w:rsidRPr="00912868" w:rsidRDefault="006E223A" w:rsidP="003F2E1A">
      <w:pPr>
        <w:pStyle w:val="Akapitpodstawowy"/>
        <w:ind w:firstLine="0"/>
        <w:jc w:val="left"/>
        <w:rPr>
          <w:sz w:val="20"/>
        </w:rPr>
      </w:pPr>
      <w:r w:rsidRPr="00912868">
        <w:rPr>
          <w:sz w:val="20"/>
        </w:rPr>
        <w:t xml:space="preserve">[Online], Available at: </w:t>
      </w:r>
      <w:hyperlink r:id="rId259">
        <w:r w:rsidRPr="00912868">
          <w:rPr>
            <w:color w:val="1155CC"/>
            <w:sz w:val="20"/>
            <w:u w:val="single"/>
          </w:rPr>
          <w:t>http://www.dbjournal.ro/archive/20/20_5.pdf</w:t>
        </w:r>
      </w:hyperlink>
      <w:r w:rsidRPr="00912868">
        <w:rPr>
          <w:sz w:val="20"/>
        </w:rPr>
        <w:t xml:space="preserve"> , Accessed [11 August 2017].</w:t>
      </w:r>
    </w:p>
    <w:p w14:paraId="54B47A51" w14:textId="77777777" w:rsidR="00CD629A" w:rsidRPr="00912868" w:rsidRDefault="006E223A" w:rsidP="003718A7">
      <w:pPr>
        <w:spacing w:after="200"/>
        <w:ind w:firstLine="0"/>
        <w:jc w:val="left"/>
        <w:rPr>
          <w:sz w:val="20"/>
        </w:rPr>
      </w:pPr>
      <w:r w:rsidRPr="00912868">
        <w:rPr>
          <w:sz w:val="20"/>
        </w:rPr>
        <w:t xml:space="preserve">[Online], Available at: </w:t>
      </w:r>
      <w:hyperlink r:id="rId260">
        <w:r w:rsidRPr="00912868">
          <w:rPr>
            <w:color w:val="1155CC"/>
            <w:sz w:val="20"/>
            <w:u w:val="single"/>
          </w:rPr>
          <w:t>http://www.iraj.in/journal/journal_file/journal_pdf/2-240-14592560501-5.pdf</w:t>
        </w:r>
      </w:hyperlink>
      <w:r w:rsidRPr="00912868">
        <w:rPr>
          <w:sz w:val="20"/>
        </w:rPr>
        <w:t xml:space="preserve"> , Accessed [11 August 2017].</w:t>
      </w:r>
    </w:p>
    <w:p w14:paraId="2AC54A3F" w14:textId="77777777" w:rsidR="006F2EC6" w:rsidRDefault="006F2EC6">
      <w:r>
        <w:br w:type="page"/>
      </w:r>
    </w:p>
    <w:p w14:paraId="6DBE1E0A" w14:textId="77777777" w:rsidR="006F2EC6" w:rsidRDefault="006F2EC6" w:rsidP="006F2EC6">
      <w:pPr>
        <w:pStyle w:val="Nagwek1"/>
      </w:pPr>
      <w:bookmarkStart w:id="431" w:name="_Toc493385840"/>
      <w:bookmarkStart w:id="432" w:name="_Toc496813433"/>
      <w:r>
        <w:lastRenderedPageBreak/>
        <w:t xml:space="preserve">Summary </w:t>
      </w:r>
      <w:r>
        <w:rPr>
          <w:i/>
        </w:rPr>
        <w:t>(Mieczysław L. Owoc)</w:t>
      </w:r>
      <w:bookmarkEnd w:id="431"/>
      <w:bookmarkEnd w:id="432"/>
    </w:p>
    <w:p w14:paraId="31934697" w14:textId="77777777" w:rsidR="006F2EC6" w:rsidRDefault="006F2EC6" w:rsidP="006F2EC6"/>
    <w:p w14:paraId="7A07EA7D" w14:textId="77777777" w:rsidR="006F2EC6" w:rsidRDefault="006F2EC6" w:rsidP="006F2EC6">
      <w:pPr>
        <w:pStyle w:val="Akapitzlist"/>
        <w:jc w:val="both"/>
        <w:rPr>
          <w:lang w:val="en-GB"/>
        </w:rPr>
      </w:pPr>
      <w:r>
        <w:rPr>
          <w:lang w:val="en-US"/>
        </w:rPr>
        <w:t xml:space="preserve">The presented version of an active book covered selected essential topics identified with the area of Business Intelligence. Some of these chapters can be extended via new approaches to BI including more detailed description of applying new technologies and integration of the existing solutions. </w:t>
      </w:r>
    </w:p>
    <w:p w14:paraId="1CBBC33C" w14:textId="77777777" w:rsidR="006F2EC6" w:rsidRDefault="006F2EC6" w:rsidP="006F2EC6">
      <w:pPr>
        <w:pStyle w:val="Akapitzlist"/>
        <w:jc w:val="both"/>
        <w:rPr>
          <w:lang w:val="en-US"/>
        </w:rPr>
      </w:pPr>
      <w:r>
        <w:rPr>
          <w:lang w:val="en-US"/>
        </w:rPr>
        <w:t>It means that all knowledge delivered and capabilities obtained should be gradually improved also in terms of updating new approaches or changing the tools available.</w:t>
      </w:r>
    </w:p>
    <w:p w14:paraId="6A3D9828" w14:textId="77777777" w:rsidR="006F2EC6" w:rsidRDefault="006F2EC6" w:rsidP="006F2EC6">
      <w:pPr>
        <w:pStyle w:val="Akapitzlist"/>
        <w:jc w:val="both"/>
        <w:rPr>
          <w:lang w:val="en-US"/>
        </w:rPr>
      </w:pPr>
      <w:r>
        <w:rPr>
          <w:lang w:val="en-US"/>
        </w:rPr>
        <w:t>Active books should be also integrated with the teaching methods presented in the separate documents.</w:t>
      </w:r>
    </w:p>
    <w:p w14:paraId="58031BAF" w14:textId="77777777" w:rsidR="006F2EC6" w:rsidRDefault="006F2EC6" w:rsidP="006F2EC6">
      <w:pPr>
        <w:pStyle w:val="Akapitzlist"/>
        <w:rPr>
          <w:lang w:val="en-US"/>
        </w:rPr>
      </w:pPr>
    </w:p>
    <w:p w14:paraId="0A49EAA9" w14:textId="77777777" w:rsidR="00484EB4" w:rsidRDefault="00484EB4" w:rsidP="003718A7">
      <w:pPr>
        <w:spacing w:after="200"/>
        <w:ind w:firstLine="0"/>
        <w:jc w:val="left"/>
      </w:pPr>
    </w:p>
    <w:p w14:paraId="50BBFFF4" w14:textId="77777777" w:rsidR="00484EB4" w:rsidRDefault="00484EB4">
      <w:r>
        <w:br w:type="page"/>
      </w:r>
    </w:p>
    <w:p w14:paraId="57571412" w14:textId="77777777" w:rsidR="00484EB4" w:rsidRDefault="00912868" w:rsidP="00EE3030">
      <w:pPr>
        <w:pStyle w:val="Nagwek1"/>
        <w:numPr>
          <w:ilvl w:val="0"/>
          <w:numId w:val="0"/>
        </w:numPr>
        <w:ind w:left="432" w:hanging="432"/>
      </w:pPr>
      <w:bookmarkStart w:id="433" w:name="_Toc496813434"/>
      <w:r>
        <w:lastRenderedPageBreak/>
        <w:t>List of T</w:t>
      </w:r>
      <w:r w:rsidR="00661B75">
        <w:t>ables</w:t>
      </w:r>
      <w:bookmarkEnd w:id="433"/>
    </w:p>
    <w:p w14:paraId="42A9EDFA" w14:textId="77777777" w:rsidR="00A73B75" w:rsidRPr="00A73B75" w:rsidRDefault="00F17B04">
      <w:pPr>
        <w:pStyle w:val="Spisilustracji"/>
        <w:tabs>
          <w:tab w:val="right" w:leader="dot" w:pos="9062"/>
        </w:tabs>
        <w:rPr>
          <w:rFonts w:asciiTheme="minorHAnsi" w:eastAsiaTheme="minorEastAsia" w:hAnsiTheme="minorHAnsi"/>
          <w:noProof/>
          <w:sz w:val="22"/>
          <w:lang w:eastAsia="pl-PL"/>
        </w:rPr>
      </w:pPr>
      <w:r>
        <w:fldChar w:fldCharType="begin"/>
      </w:r>
      <w:r>
        <w:instrText xml:space="preserve"> TOC \c "Table" </w:instrText>
      </w:r>
      <w:r>
        <w:fldChar w:fldCharType="separate"/>
      </w:r>
      <w:r w:rsidR="00A73B75" w:rsidRPr="00EA23F4">
        <w:rPr>
          <w:noProof/>
        </w:rPr>
        <w:t>Table 1. Differences between Homogeneous Technology and Service Oriented Approach</w:t>
      </w:r>
      <w:r w:rsidR="00A73B75">
        <w:rPr>
          <w:noProof/>
        </w:rPr>
        <w:tab/>
      </w:r>
      <w:r w:rsidR="00A73B75">
        <w:rPr>
          <w:noProof/>
        </w:rPr>
        <w:fldChar w:fldCharType="begin"/>
      </w:r>
      <w:r w:rsidR="00A73B75">
        <w:rPr>
          <w:noProof/>
        </w:rPr>
        <w:instrText xml:space="preserve"> PAGEREF _Toc496550584 \h </w:instrText>
      </w:r>
      <w:r w:rsidR="00A73B75">
        <w:rPr>
          <w:noProof/>
        </w:rPr>
      </w:r>
      <w:r w:rsidR="00A73B75">
        <w:rPr>
          <w:noProof/>
        </w:rPr>
        <w:fldChar w:fldCharType="separate"/>
      </w:r>
      <w:r w:rsidR="00843C9A">
        <w:rPr>
          <w:noProof/>
        </w:rPr>
        <w:t>20</w:t>
      </w:r>
      <w:r w:rsidR="00A73B75">
        <w:rPr>
          <w:noProof/>
        </w:rPr>
        <w:fldChar w:fldCharType="end"/>
      </w:r>
    </w:p>
    <w:p w14:paraId="0C1B57D4"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sidRPr="00EA23F4">
        <w:rPr>
          <w:noProof/>
        </w:rPr>
        <w:t>Table 2. Web 1.0/2.0/3.0 in Business</w:t>
      </w:r>
      <w:r>
        <w:rPr>
          <w:noProof/>
        </w:rPr>
        <w:tab/>
      </w:r>
      <w:r>
        <w:rPr>
          <w:noProof/>
        </w:rPr>
        <w:fldChar w:fldCharType="begin"/>
      </w:r>
      <w:r>
        <w:rPr>
          <w:noProof/>
        </w:rPr>
        <w:instrText xml:space="preserve"> PAGEREF _Toc496550585 \h </w:instrText>
      </w:r>
      <w:r>
        <w:rPr>
          <w:noProof/>
        </w:rPr>
      </w:r>
      <w:r>
        <w:rPr>
          <w:noProof/>
        </w:rPr>
        <w:fldChar w:fldCharType="separate"/>
      </w:r>
      <w:r w:rsidR="00843C9A">
        <w:rPr>
          <w:noProof/>
        </w:rPr>
        <w:t>30</w:t>
      </w:r>
      <w:r>
        <w:rPr>
          <w:noProof/>
        </w:rPr>
        <w:fldChar w:fldCharType="end"/>
      </w:r>
    </w:p>
    <w:p w14:paraId="100528D9"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sidRPr="00EA23F4">
        <w:rPr>
          <w:noProof/>
        </w:rPr>
        <w:t>Table 3. Comparative Analysis of Virtualization and Cloud Computing</w:t>
      </w:r>
      <w:r>
        <w:rPr>
          <w:noProof/>
        </w:rPr>
        <w:tab/>
      </w:r>
      <w:r>
        <w:rPr>
          <w:noProof/>
        </w:rPr>
        <w:fldChar w:fldCharType="begin"/>
      </w:r>
      <w:r>
        <w:rPr>
          <w:noProof/>
        </w:rPr>
        <w:instrText xml:space="preserve"> PAGEREF _Toc496550586 \h </w:instrText>
      </w:r>
      <w:r>
        <w:rPr>
          <w:noProof/>
        </w:rPr>
      </w:r>
      <w:r>
        <w:rPr>
          <w:noProof/>
        </w:rPr>
        <w:fldChar w:fldCharType="separate"/>
      </w:r>
      <w:r w:rsidR="00843C9A">
        <w:rPr>
          <w:noProof/>
        </w:rPr>
        <w:t>39</w:t>
      </w:r>
      <w:r>
        <w:rPr>
          <w:noProof/>
        </w:rPr>
        <w:fldChar w:fldCharType="end"/>
      </w:r>
    </w:p>
    <w:p w14:paraId="30FCD597"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sidRPr="00EA23F4">
        <w:rPr>
          <w:noProof/>
        </w:rPr>
        <w:t xml:space="preserve">Table 4. Communication </w:t>
      </w:r>
      <w:r>
        <w:rPr>
          <w:noProof/>
        </w:rPr>
        <w:tab/>
      </w:r>
      <w:r>
        <w:rPr>
          <w:noProof/>
        </w:rPr>
        <w:fldChar w:fldCharType="begin"/>
      </w:r>
      <w:r>
        <w:rPr>
          <w:noProof/>
        </w:rPr>
        <w:instrText xml:space="preserve"> PAGEREF _Toc496550587 \h </w:instrText>
      </w:r>
      <w:r>
        <w:rPr>
          <w:noProof/>
        </w:rPr>
      </w:r>
      <w:r>
        <w:rPr>
          <w:noProof/>
        </w:rPr>
        <w:fldChar w:fldCharType="separate"/>
      </w:r>
      <w:r w:rsidR="00843C9A">
        <w:rPr>
          <w:noProof/>
        </w:rPr>
        <w:t>47</w:t>
      </w:r>
      <w:r>
        <w:rPr>
          <w:noProof/>
        </w:rPr>
        <w:fldChar w:fldCharType="end"/>
      </w:r>
    </w:p>
    <w:p w14:paraId="6E9AC3A4"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Pr>
          <w:noProof/>
        </w:rPr>
        <w:t>Table 5. Networking</w:t>
      </w:r>
      <w:r w:rsidRPr="00EA23F4">
        <w:rPr>
          <w:noProof/>
          <w:vertAlign w:val="superscript"/>
        </w:rPr>
        <w:t>.</w:t>
      </w:r>
      <w:r>
        <w:rPr>
          <w:noProof/>
        </w:rPr>
        <w:tab/>
      </w:r>
      <w:r>
        <w:rPr>
          <w:noProof/>
        </w:rPr>
        <w:fldChar w:fldCharType="begin"/>
      </w:r>
      <w:r>
        <w:rPr>
          <w:noProof/>
        </w:rPr>
        <w:instrText xml:space="preserve"> PAGEREF _Toc496550588 \h </w:instrText>
      </w:r>
      <w:r>
        <w:rPr>
          <w:noProof/>
        </w:rPr>
      </w:r>
      <w:r>
        <w:rPr>
          <w:noProof/>
        </w:rPr>
        <w:fldChar w:fldCharType="separate"/>
      </w:r>
      <w:r w:rsidR="00843C9A">
        <w:rPr>
          <w:noProof/>
        </w:rPr>
        <w:t>47</w:t>
      </w:r>
      <w:r>
        <w:rPr>
          <w:noProof/>
        </w:rPr>
        <w:fldChar w:fldCharType="end"/>
      </w:r>
    </w:p>
    <w:p w14:paraId="425056DA"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Pr>
          <w:noProof/>
        </w:rPr>
        <w:t>Table 6. Marketing</w:t>
      </w:r>
      <w:r w:rsidRPr="00EA23F4">
        <w:rPr>
          <w:noProof/>
          <w:vertAlign w:val="superscript"/>
        </w:rPr>
        <w:t>.</w:t>
      </w:r>
      <w:r>
        <w:rPr>
          <w:noProof/>
        </w:rPr>
        <w:tab/>
      </w:r>
      <w:r>
        <w:rPr>
          <w:noProof/>
        </w:rPr>
        <w:fldChar w:fldCharType="begin"/>
      </w:r>
      <w:r>
        <w:rPr>
          <w:noProof/>
        </w:rPr>
        <w:instrText xml:space="preserve"> PAGEREF _Toc496550589 \h </w:instrText>
      </w:r>
      <w:r>
        <w:rPr>
          <w:noProof/>
        </w:rPr>
      </w:r>
      <w:r>
        <w:rPr>
          <w:noProof/>
        </w:rPr>
        <w:fldChar w:fldCharType="separate"/>
      </w:r>
      <w:r w:rsidR="00843C9A">
        <w:rPr>
          <w:noProof/>
        </w:rPr>
        <w:t>48</w:t>
      </w:r>
      <w:r>
        <w:rPr>
          <w:noProof/>
        </w:rPr>
        <w:fldChar w:fldCharType="end"/>
      </w:r>
    </w:p>
    <w:p w14:paraId="1F20AECE"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Pr>
          <w:noProof/>
        </w:rPr>
        <w:t>Table 7. Commerce</w:t>
      </w:r>
      <w:r w:rsidRPr="00EA23F4">
        <w:rPr>
          <w:noProof/>
          <w:vertAlign w:val="superscript"/>
        </w:rPr>
        <w:t>.</w:t>
      </w:r>
      <w:r>
        <w:rPr>
          <w:noProof/>
        </w:rPr>
        <w:tab/>
      </w:r>
      <w:r>
        <w:rPr>
          <w:noProof/>
        </w:rPr>
        <w:fldChar w:fldCharType="begin"/>
      </w:r>
      <w:r>
        <w:rPr>
          <w:noProof/>
        </w:rPr>
        <w:instrText xml:space="preserve"> PAGEREF _Toc496550590 \h </w:instrText>
      </w:r>
      <w:r>
        <w:rPr>
          <w:noProof/>
        </w:rPr>
      </w:r>
      <w:r>
        <w:rPr>
          <w:noProof/>
        </w:rPr>
        <w:fldChar w:fldCharType="separate"/>
      </w:r>
      <w:r w:rsidR="00843C9A">
        <w:rPr>
          <w:noProof/>
        </w:rPr>
        <w:t>48</w:t>
      </w:r>
      <w:r>
        <w:rPr>
          <w:noProof/>
        </w:rPr>
        <w:fldChar w:fldCharType="end"/>
      </w:r>
    </w:p>
    <w:p w14:paraId="43DEE4DC"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Pr>
          <w:noProof/>
        </w:rPr>
        <w:t>Table 8. Logistics</w:t>
      </w:r>
      <w:r w:rsidRPr="00EA23F4">
        <w:rPr>
          <w:noProof/>
          <w:vertAlign w:val="superscript"/>
        </w:rPr>
        <w:t>.</w:t>
      </w:r>
      <w:r>
        <w:rPr>
          <w:noProof/>
        </w:rPr>
        <w:tab/>
      </w:r>
      <w:r>
        <w:rPr>
          <w:noProof/>
        </w:rPr>
        <w:fldChar w:fldCharType="begin"/>
      </w:r>
      <w:r>
        <w:rPr>
          <w:noProof/>
        </w:rPr>
        <w:instrText xml:space="preserve"> PAGEREF _Toc496550591 \h </w:instrText>
      </w:r>
      <w:r>
        <w:rPr>
          <w:noProof/>
        </w:rPr>
      </w:r>
      <w:r>
        <w:rPr>
          <w:noProof/>
        </w:rPr>
        <w:fldChar w:fldCharType="separate"/>
      </w:r>
      <w:r w:rsidR="00843C9A">
        <w:rPr>
          <w:noProof/>
        </w:rPr>
        <w:t>48</w:t>
      </w:r>
      <w:r>
        <w:rPr>
          <w:noProof/>
        </w:rPr>
        <w:fldChar w:fldCharType="end"/>
      </w:r>
    </w:p>
    <w:p w14:paraId="58FEA576"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Pr>
          <w:noProof/>
        </w:rPr>
        <w:t>Table 9. Other solutions</w:t>
      </w:r>
      <w:r w:rsidRPr="00EA23F4">
        <w:rPr>
          <w:noProof/>
          <w:vertAlign w:val="superscript"/>
        </w:rPr>
        <w:t>.</w:t>
      </w:r>
      <w:r>
        <w:rPr>
          <w:noProof/>
        </w:rPr>
        <w:tab/>
      </w:r>
      <w:r>
        <w:rPr>
          <w:noProof/>
        </w:rPr>
        <w:fldChar w:fldCharType="begin"/>
      </w:r>
      <w:r>
        <w:rPr>
          <w:noProof/>
        </w:rPr>
        <w:instrText xml:space="preserve"> PAGEREF _Toc496550592 \h </w:instrText>
      </w:r>
      <w:r>
        <w:rPr>
          <w:noProof/>
        </w:rPr>
      </w:r>
      <w:r>
        <w:rPr>
          <w:noProof/>
        </w:rPr>
        <w:fldChar w:fldCharType="separate"/>
      </w:r>
      <w:r w:rsidR="00843C9A">
        <w:rPr>
          <w:noProof/>
        </w:rPr>
        <w:t>49</w:t>
      </w:r>
      <w:r>
        <w:rPr>
          <w:noProof/>
        </w:rPr>
        <w:fldChar w:fldCharType="end"/>
      </w:r>
    </w:p>
    <w:p w14:paraId="3C1E7C08"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sidRPr="00EA23F4">
        <w:rPr>
          <w:noProof/>
        </w:rPr>
        <w:t xml:space="preserve">Table 10. Mobile BI vs. Traditional BI </w:t>
      </w:r>
      <w:r>
        <w:rPr>
          <w:noProof/>
        </w:rPr>
        <w:tab/>
      </w:r>
      <w:r>
        <w:rPr>
          <w:noProof/>
        </w:rPr>
        <w:fldChar w:fldCharType="begin"/>
      </w:r>
      <w:r>
        <w:rPr>
          <w:noProof/>
        </w:rPr>
        <w:instrText xml:space="preserve"> PAGEREF _Toc496550593 \h </w:instrText>
      </w:r>
      <w:r>
        <w:rPr>
          <w:noProof/>
        </w:rPr>
      </w:r>
      <w:r>
        <w:rPr>
          <w:noProof/>
        </w:rPr>
        <w:fldChar w:fldCharType="separate"/>
      </w:r>
      <w:r w:rsidR="00843C9A">
        <w:rPr>
          <w:noProof/>
        </w:rPr>
        <w:t>51</w:t>
      </w:r>
      <w:r>
        <w:rPr>
          <w:noProof/>
        </w:rPr>
        <w:fldChar w:fldCharType="end"/>
      </w:r>
    </w:p>
    <w:p w14:paraId="7889026A"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sidRPr="00EA23F4">
        <w:rPr>
          <w:noProof/>
        </w:rPr>
        <w:t>Table 11. A comparison between ERP, BI and CRM reports.</w:t>
      </w:r>
      <w:r>
        <w:rPr>
          <w:noProof/>
        </w:rPr>
        <w:tab/>
      </w:r>
      <w:r>
        <w:rPr>
          <w:noProof/>
        </w:rPr>
        <w:fldChar w:fldCharType="begin"/>
      </w:r>
      <w:r>
        <w:rPr>
          <w:noProof/>
        </w:rPr>
        <w:instrText xml:space="preserve"> PAGEREF _Toc496550594 \h </w:instrText>
      </w:r>
      <w:r>
        <w:rPr>
          <w:noProof/>
        </w:rPr>
      </w:r>
      <w:r>
        <w:rPr>
          <w:noProof/>
        </w:rPr>
        <w:fldChar w:fldCharType="separate"/>
      </w:r>
      <w:r w:rsidR="00843C9A">
        <w:rPr>
          <w:noProof/>
        </w:rPr>
        <w:t>59</w:t>
      </w:r>
      <w:r>
        <w:rPr>
          <w:noProof/>
        </w:rPr>
        <w:fldChar w:fldCharType="end"/>
      </w:r>
    </w:p>
    <w:p w14:paraId="3B2E8F99"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Pr>
          <w:noProof/>
        </w:rPr>
        <w:t>Table 12. Frequencies by years.</w:t>
      </w:r>
      <w:r>
        <w:rPr>
          <w:noProof/>
        </w:rPr>
        <w:tab/>
      </w:r>
      <w:r>
        <w:rPr>
          <w:noProof/>
        </w:rPr>
        <w:fldChar w:fldCharType="begin"/>
      </w:r>
      <w:r>
        <w:rPr>
          <w:noProof/>
        </w:rPr>
        <w:instrText xml:space="preserve"> PAGEREF _Toc496550595 \h </w:instrText>
      </w:r>
      <w:r>
        <w:rPr>
          <w:noProof/>
        </w:rPr>
      </w:r>
      <w:r>
        <w:rPr>
          <w:noProof/>
        </w:rPr>
        <w:fldChar w:fldCharType="separate"/>
      </w:r>
      <w:r w:rsidR="00843C9A">
        <w:rPr>
          <w:noProof/>
        </w:rPr>
        <w:t>64</w:t>
      </w:r>
      <w:r>
        <w:rPr>
          <w:noProof/>
        </w:rPr>
        <w:fldChar w:fldCharType="end"/>
      </w:r>
    </w:p>
    <w:p w14:paraId="0447BA6D"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Pr>
          <w:noProof/>
        </w:rPr>
        <w:t>Table 13. Descriptives</w:t>
      </w:r>
      <w:r>
        <w:rPr>
          <w:noProof/>
        </w:rPr>
        <w:tab/>
      </w:r>
      <w:r>
        <w:rPr>
          <w:noProof/>
        </w:rPr>
        <w:fldChar w:fldCharType="begin"/>
      </w:r>
      <w:r>
        <w:rPr>
          <w:noProof/>
        </w:rPr>
        <w:instrText xml:space="preserve"> PAGEREF _Toc496550596 \h </w:instrText>
      </w:r>
      <w:r>
        <w:rPr>
          <w:noProof/>
        </w:rPr>
      </w:r>
      <w:r>
        <w:rPr>
          <w:noProof/>
        </w:rPr>
        <w:fldChar w:fldCharType="separate"/>
      </w:r>
      <w:r w:rsidR="00843C9A">
        <w:rPr>
          <w:noProof/>
        </w:rPr>
        <w:t>65</w:t>
      </w:r>
      <w:r>
        <w:rPr>
          <w:noProof/>
        </w:rPr>
        <w:fldChar w:fldCharType="end"/>
      </w:r>
    </w:p>
    <w:p w14:paraId="4EC792E8"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Pr>
          <w:noProof/>
        </w:rPr>
        <w:t>Table 14. ANOVA</w:t>
      </w:r>
      <w:r>
        <w:rPr>
          <w:noProof/>
        </w:rPr>
        <w:tab/>
      </w:r>
      <w:r>
        <w:rPr>
          <w:noProof/>
        </w:rPr>
        <w:fldChar w:fldCharType="begin"/>
      </w:r>
      <w:r>
        <w:rPr>
          <w:noProof/>
        </w:rPr>
        <w:instrText xml:space="preserve"> PAGEREF _Toc496550597 \h </w:instrText>
      </w:r>
      <w:r>
        <w:rPr>
          <w:noProof/>
        </w:rPr>
      </w:r>
      <w:r>
        <w:rPr>
          <w:noProof/>
        </w:rPr>
        <w:fldChar w:fldCharType="separate"/>
      </w:r>
      <w:r w:rsidR="00843C9A">
        <w:rPr>
          <w:noProof/>
        </w:rPr>
        <w:t>65</w:t>
      </w:r>
      <w:r>
        <w:rPr>
          <w:noProof/>
        </w:rPr>
        <w:fldChar w:fldCharType="end"/>
      </w:r>
    </w:p>
    <w:p w14:paraId="595BA7AB"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sidRPr="00EA23F4">
        <w:rPr>
          <w:noProof/>
        </w:rPr>
        <w:t>Table 15. Descriptives</w:t>
      </w:r>
      <w:r>
        <w:rPr>
          <w:noProof/>
        </w:rPr>
        <w:tab/>
      </w:r>
      <w:r>
        <w:rPr>
          <w:noProof/>
        </w:rPr>
        <w:fldChar w:fldCharType="begin"/>
      </w:r>
      <w:r>
        <w:rPr>
          <w:noProof/>
        </w:rPr>
        <w:instrText xml:space="preserve"> PAGEREF _Toc496550598 \h </w:instrText>
      </w:r>
      <w:r>
        <w:rPr>
          <w:noProof/>
        </w:rPr>
      </w:r>
      <w:r>
        <w:rPr>
          <w:noProof/>
        </w:rPr>
        <w:fldChar w:fldCharType="separate"/>
      </w:r>
      <w:r w:rsidR="00843C9A">
        <w:rPr>
          <w:noProof/>
        </w:rPr>
        <w:t>67</w:t>
      </w:r>
      <w:r>
        <w:rPr>
          <w:noProof/>
        </w:rPr>
        <w:fldChar w:fldCharType="end"/>
      </w:r>
    </w:p>
    <w:p w14:paraId="2C3C3FB6"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sidRPr="00EA23F4">
        <w:rPr>
          <w:noProof/>
        </w:rPr>
        <w:t xml:space="preserve">Table 16. </w:t>
      </w:r>
      <w:r>
        <w:rPr>
          <w:noProof/>
        </w:rPr>
        <w:t>Independent Samples Test</w:t>
      </w:r>
      <w:r w:rsidRPr="00EA23F4">
        <w:rPr>
          <w:noProof/>
          <w:vertAlign w:val="superscript"/>
        </w:rPr>
        <w:t>.</w:t>
      </w:r>
      <w:r>
        <w:rPr>
          <w:noProof/>
        </w:rPr>
        <w:tab/>
      </w:r>
      <w:r>
        <w:rPr>
          <w:noProof/>
        </w:rPr>
        <w:fldChar w:fldCharType="begin"/>
      </w:r>
      <w:r>
        <w:rPr>
          <w:noProof/>
        </w:rPr>
        <w:instrText xml:space="preserve"> PAGEREF _Toc496550599 \h </w:instrText>
      </w:r>
      <w:r>
        <w:rPr>
          <w:noProof/>
        </w:rPr>
      </w:r>
      <w:r>
        <w:rPr>
          <w:noProof/>
        </w:rPr>
        <w:fldChar w:fldCharType="separate"/>
      </w:r>
      <w:r w:rsidR="00843C9A">
        <w:rPr>
          <w:noProof/>
        </w:rPr>
        <w:t>67</w:t>
      </w:r>
      <w:r>
        <w:rPr>
          <w:noProof/>
        </w:rPr>
        <w:fldChar w:fldCharType="end"/>
      </w:r>
    </w:p>
    <w:p w14:paraId="1E64F4DF"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sidRPr="00EA23F4">
        <w:rPr>
          <w:noProof/>
        </w:rPr>
        <w:t>Table 17</w:t>
      </w:r>
      <w:r>
        <w:rPr>
          <w:noProof/>
        </w:rPr>
        <w:t xml:space="preserve">. </w:t>
      </w:r>
      <w:r w:rsidRPr="00EA23F4">
        <w:rPr>
          <w:noProof/>
        </w:rPr>
        <w:t>Factors influencing revenues</w:t>
      </w:r>
      <w:r w:rsidRPr="00EA23F4">
        <w:rPr>
          <w:noProof/>
          <w:vertAlign w:val="superscript"/>
        </w:rPr>
        <w:t>.</w:t>
      </w:r>
      <w:r>
        <w:rPr>
          <w:noProof/>
        </w:rPr>
        <w:tab/>
      </w:r>
      <w:r>
        <w:rPr>
          <w:noProof/>
        </w:rPr>
        <w:fldChar w:fldCharType="begin"/>
      </w:r>
      <w:r>
        <w:rPr>
          <w:noProof/>
        </w:rPr>
        <w:instrText xml:space="preserve"> PAGEREF _Toc496550600 \h </w:instrText>
      </w:r>
      <w:r>
        <w:rPr>
          <w:noProof/>
        </w:rPr>
      </w:r>
      <w:r>
        <w:rPr>
          <w:noProof/>
        </w:rPr>
        <w:fldChar w:fldCharType="separate"/>
      </w:r>
      <w:r w:rsidR="00843C9A">
        <w:rPr>
          <w:noProof/>
        </w:rPr>
        <w:t>68</w:t>
      </w:r>
      <w:r>
        <w:rPr>
          <w:noProof/>
        </w:rPr>
        <w:fldChar w:fldCharType="end"/>
      </w:r>
    </w:p>
    <w:p w14:paraId="2212DAFE"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sidRPr="00EA23F4">
        <w:rPr>
          <w:noProof/>
        </w:rPr>
        <w:t>Table 18. Factors influencing revenues in the year 2007</w:t>
      </w:r>
      <w:r>
        <w:rPr>
          <w:noProof/>
        </w:rPr>
        <w:tab/>
      </w:r>
      <w:r>
        <w:rPr>
          <w:noProof/>
        </w:rPr>
        <w:fldChar w:fldCharType="begin"/>
      </w:r>
      <w:r>
        <w:rPr>
          <w:noProof/>
        </w:rPr>
        <w:instrText xml:space="preserve"> PAGEREF _Toc496550601 \h </w:instrText>
      </w:r>
      <w:r>
        <w:rPr>
          <w:noProof/>
        </w:rPr>
      </w:r>
      <w:r>
        <w:rPr>
          <w:noProof/>
        </w:rPr>
        <w:fldChar w:fldCharType="separate"/>
      </w:r>
      <w:r w:rsidR="00843C9A">
        <w:rPr>
          <w:noProof/>
        </w:rPr>
        <w:t>69</w:t>
      </w:r>
      <w:r>
        <w:rPr>
          <w:noProof/>
        </w:rPr>
        <w:fldChar w:fldCharType="end"/>
      </w:r>
    </w:p>
    <w:p w14:paraId="4867FCCB"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sidRPr="00EA23F4">
        <w:rPr>
          <w:noProof/>
        </w:rPr>
        <w:t xml:space="preserve">Table 19. </w:t>
      </w:r>
      <w:r>
        <w:rPr>
          <w:noProof/>
        </w:rPr>
        <w:t>Paired Samples Statistics</w:t>
      </w:r>
      <w:r>
        <w:rPr>
          <w:noProof/>
        </w:rPr>
        <w:tab/>
      </w:r>
      <w:r>
        <w:rPr>
          <w:noProof/>
        </w:rPr>
        <w:fldChar w:fldCharType="begin"/>
      </w:r>
      <w:r>
        <w:rPr>
          <w:noProof/>
        </w:rPr>
        <w:instrText xml:space="preserve"> PAGEREF _Toc496550602 \h </w:instrText>
      </w:r>
      <w:r>
        <w:rPr>
          <w:noProof/>
        </w:rPr>
      </w:r>
      <w:r>
        <w:rPr>
          <w:noProof/>
        </w:rPr>
        <w:fldChar w:fldCharType="separate"/>
      </w:r>
      <w:r w:rsidR="00843C9A">
        <w:rPr>
          <w:noProof/>
        </w:rPr>
        <w:t>70</w:t>
      </w:r>
      <w:r>
        <w:rPr>
          <w:noProof/>
        </w:rPr>
        <w:fldChar w:fldCharType="end"/>
      </w:r>
    </w:p>
    <w:p w14:paraId="5859CC44"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sidRPr="00EA23F4">
        <w:rPr>
          <w:noProof/>
          <w:lang w:val="en-GB"/>
        </w:rPr>
        <w:t xml:space="preserve">Table </w:t>
      </w:r>
      <w:r w:rsidRPr="00EA23F4">
        <w:rPr>
          <w:noProof/>
        </w:rPr>
        <w:t>20</w:t>
      </w:r>
      <w:r w:rsidRPr="00EA23F4">
        <w:rPr>
          <w:noProof/>
          <w:lang w:val="en-GB"/>
        </w:rPr>
        <w:t>a</w:t>
      </w:r>
      <w:r w:rsidRPr="00EA23F4">
        <w:rPr>
          <w:noProof/>
        </w:rPr>
        <w:t>.</w:t>
      </w:r>
      <w:r w:rsidRPr="00EA23F4">
        <w:rPr>
          <w:noProof/>
          <w:lang w:val="en-GB"/>
        </w:rPr>
        <w:t xml:space="preserve"> Paired Samples Statistics</w:t>
      </w:r>
      <w:r w:rsidRPr="00EA23F4">
        <w:rPr>
          <w:noProof/>
          <w:vertAlign w:val="superscript"/>
          <w:lang w:val="en-GB"/>
        </w:rPr>
        <w:t>.</w:t>
      </w:r>
      <w:r>
        <w:rPr>
          <w:noProof/>
        </w:rPr>
        <w:tab/>
      </w:r>
      <w:r>
        <w:rPr>
          <w:noProof/>
        </w:rPr>
        <w:fldChar w:fldCharType="begin"/>
      </w:r>
      <w:r>
        <w:rPr>
          <w:noProof/>
        </w:rPr>
        <w:instrText xml:space="preserve"> PAGEREF _Toc496550603 \h </w:instrText>
      </w:r>
      <w:r>
        <w:rPr>
          <w:noProof/>
        </w:rPr>
      </w:r>
      <w:r>
        <w:rPr>
          <w:noProof/>
        </w:rPr>
        <w:fldChar w:fldCharType="separate"/>
      </w:r>
      <w:r w:rsidR="00843C9A">
        <w:rPr>
          <w:noProof/>
        </w:rPr>
        <w:t>70</w:t>
      </w:r>
      <w:r>
        <w:rPr>
          <w:noProof/>
        </w:rPr>
        <w:fldChar w:fldCharType="end"/>
      </w:r>
    </w:p>
    <w:p w14:paraId="07FE225A" w14:textId="77777777" w:rsidR="00A73B75" w:rsidRPr="00A73B75" w:rsidRDefault="00A73B75">
      <w:pPr>
        <w:pStyle w:val="Spisilustracji"/>
        <w:tabs>
          <w:tab w:val="right" w:leader="dot" w:pos="9062"/>
        </w:tabs>
        <w:rPr>
          <w:rFonts w:asciiTheme="minorHAnsi" w:eastAsiaTheme="minorEastAsia" w:hAnsiTheme="minorHAnsi"/>
          <w:noProof/>
          <w:sz w:val="22"/>
          <w:lang w:eastAsia="pl-PL"/>
        </w:rPr>
      </w:pPr>
      <w:r>
        <w:rPr>
          <w:noProof/>
        </w:rPr>
        <w:t xml:space="preserve">Table </w:t>
      </w:r>
      <w:r w:rsidRPr="00EA23F4">
        <w:rPr>
          <w:noProof/>
        </w:rPr>
        <w:t>21.</w:t>
      </w:r>
      <w:r>
        <w:rPr>
          <w:noProof/>
        </w:rPr>
        <w:t xml:space="preserve">  Paired Samples Test</w:t>
      </w:r>
      <w:r w:rsidRPr="00EA23F4">
        <w:rPr>
          <w:noProof/>
          <w:vertAlign w:val="superscript"/>
        </w:rPr>
        <w:t>.</w:t>
      </w:r>
      <w:r>
        <w:rPr>
          <w:noProof/>
        </w:rPr>
        <w:tab/>
      </w:r>
      <w:r>
        <w:rPr>
          <w:noProof/>
        </w:rPr>
        <w:fldChar w:fldCharType="begin"/>
      </w:r>
      <w:r>
        <w:rPr>
          <w:noProof/>
        </w:rPr>
        <w:instrText xml:space="preserve"> PAGEREF _Toc496550604 \h </w:instrText>
      </w:r>
      <w:r>
        <w:rPr>
          <w:noProof/>
        </w:rPr>
      </w:r>
      <w:r>
        <w:rPr>
          <w:noProof/>
        </w:rPr>
        <w:fldChar w:fldCharType="separate"/>
      </w:r>
      <w:r w:rsidR="00843C9A">
        <w:rPr>
          <w:noProof/>
        </w:rPr>
        <w:t>70</w:t>
      </w:r>
      <w:r>
        <w:rPr>
          <w:noProof/>
        </w:rPr>
        <w:fldChar w:fldCharType="end"/>
      </w:r>
    </w:p>
    <w:p w14:paraId="3B787B69" w14:textId="77777777" w:rsidR="00661B75" w:rsidRDefault="00F17B04" w:rsidP="00661B75">
      <w:r>
        <w:rPr>
          <w:rFonts w:eastAsiaTheme="minorHAnsi" w:cstheme="minorBidi"/>
          <w:color w:val="auto"/>
          <w:szCs w:val="22"/>
          <w:lang w:eastAsia="en-US"/>
        </w:rPr>
        <w:fldChar w:fldCharType="end"/>
      </w:r>
    </w:p>
    <w:p w14:paraId="18234523" w14:textId="77777777" w:rsidR="00661B75" w:rsidRPr="00661B75" w:rsidRDefault="00661B75" w:rsidP="00661B75"/>
    <w:p w14:paraId="1C2008F6" w14:textId="77777777" w:rsidR="00661B75" w:rsidRDefault="00661B75">
      <w:pPr>
        <w:rPr>
          <w:rFonts w:eastAsia="Arial" w:cs="Arial"/>
          <w:b/>
          <w:szCs w:val="24"/>
        </w:rPr>
      </w:pPr>
      <w:r>
        <w:br w:type="page"/>
      </w:r>
    </w:p>
    <w:p w14:paraId="14049684" w14:textId="77777777" w:rsidR="00082AF6" w:rsidRPr="00082AF6" w:rsidRDefault="00EE3030" w:rsidP="00EE3030">
      <w:pPr>
        <w:pStyle w:val="Nagwek1"/>
        <w:numPr>
          <w:ilvl w:val="0"/>
          <w:numId w:val="0"/>
        </w:numPr>
        <w:ind w:left="432" w:hanging="432"/>
      </w:pPr>
      <w:bookmarkStart w:id="434" w:name="_Toc496813435"/>
      <w:r>
        <w:lastRenderedPageBreak/>
        <w:t>List of F</w:t>
      </w:r>
      <w:r w:rsidR="00661B75">
        <w:t>igures</w:t>
      </w:r>
      <w:bookmarkEnd w:id="434"/>
    </w:p>
    <w:p w14:paraId="0F0F14EE" w14:textId="77777777" w:rsidR="00402DA2" w:rsidRDefault="00082AF6">
      <w:pPr>
        <w:pStyle w:val="Spisilustracji"/>
        <w:tabs>
          <w:tab w:val="right" w:leader="dot" w:pos="9062"/>
        </w:tabs>
        <w:rPr>
          <w:rFonts w:asciiTheme="minorHAnsi" w:eastAsiaTheme="minorEastAsia" w:hAnsiTheme="minorHAnsi"/>
          <w:noProof/>
          <w:sz w:val="22"/>
          <w:lang w:val="pl-PL" w:eastAsia="pl-PL"/>
        </w:rPr>
      </w:pPr>
      <w:r>
        <w:fldChar w:fldCharType="begin"/>
      </w:r>
      <w:r>
        <w:instrText xml:space="preserve"> TOC \h \z \c "Figure" </w:instrText>
      </w:r>
      <w:r>
        <w:fldChar w:fldCharType="separate"/>
      </w:r>
      <w:hyperlink w:anchor="_Toc496545294" w:history="1">
        <w:r w:rsidR="00402DA2" w:rsidRPr="00264AEC">
          <w:rPr>
            <w:rStyle w:val="Hipercze"/>
            <w:noProof/>
          </w:rPr>
          <w:t>Figure 1 Management level of information</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_Toc496545294 \h </w:instrText>
        </w:r>
        <w:r w:rsidR="00402DA2">
          <w:rPr>
            <w:noProof/>
            <w:webHidden/>
          </w:rPr>
        </w:r>
        <w:r w:rsidR="00402DA2">
          <w:rPr>
            <w:noProof/>
            <w:webHidden/>
          </w:rPr>
          <w:fldChar w:fldCharType="separate"/>
        </w:r>
        <w:r w:rsidR="00843C9A">
          <w:rPr>
            <w:noProof/>
            <w:webHidden/>
          </w:rPr>
          <w:t>8</w:t>
        </w:r>
        <w:r w:rsidR="00402DA2">
          <w:rPr>
            <w:noProof/>
            <w:webHidden/>
          </w:rPr>
          <w:fldChar w:fldCharType="end"/>
        </w:r>
      </w:hyperlink>
    </w:p>
    <w:p w14:paraId="50A2B32B"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295" w:history="1">
        <w:r w:rsidR="00402DA2" w:rsidRPr="00264AEC">
          <w:rPr>
            <w:rStyle w:val="Hipercze"/>
            <w:noProof/>
          </w:rPr>
          <w:t>Figure 2. ICT system, organization, people and technology.</w:t>
        </w:r>
        <w:r w:rsidR="00402DA2">
          <w:rPr>
            <w:noProof/>
            <w:webHidden/>
          </w:rPr>
          <w:tab/>
        </w:r>
        <w:r w:rsidR="00402DA2">
          <w:rPr>
            <w:noProof/>
            <w:webHidden/>
          </w:rPr>
          <w:fldChar w:fldCharType="begin"/>
        </w:r>
        <w:r w:rsidR="00402DA2">
          <w:rPr>
            <w:noProof/>
            <w:webHidden/>
          </w:rPr>
          <w:instrText xml:space="preserve"> PAGEREF _Toc496545295 \h </w:instrText>
        </w:r>
        <w:r w:rsidR="00402DA2">
          <w:rPr>
            <w:noProof/>
            <w:webHidden/>
          </w:rPr>
        </w:r>
        <w:r w:rsidR="00402DA2">
          <w:rPr>
            <w:noProof/>
            <w:webHidden/>
          </w:rPr>
          <w:fldChar w:fldCharType="separate"/>
        </w:r>
        <w:r w:rsidR="00843C9A">
          <w:rPr>
            <w:noProof/>
            <w:webHidden/>
          </w:rPr>
          <w:t>12</w:t>
        </w:r>
        <w:r w:rsidR="00402DA2">
          <w:rPr>
            <w:noProof/>
            <w:webHidden/>
          </w:rPr>
          <w:fldChar w:fldCharType="end"/>
        </w:r>
      </w:hyperlink>
    </w:p>
    <w:p w14:paraId="0CC0681E"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296" w:history="1">
        <w:r w:rsidR="00402DA2" w:rsidRPr="00264AEC">
          <w:rPr>
            <w:rStyle w:val="Hipercze"/>
            <w:noProof/>
          </w:rPr>
          <w:t>Figure 3. ICT system, company, people, and technology.</w:t>
        </w:r>
        <w:r w:rsidR="00402DA2">
          <w:rPr>
            <w:noProof/>
            <w:webHidden/>
          </w:rPr>
          <w:tab/>
        </w:r>
        <w:r w:rsidR="00402DA2">
          <w:rPr>
            <w:noProof/>
            <w:webHidden/>
          </w:rPr>
          <w:fldChar w:fldCharType="begin"/>
        </w:r>
        <w:r w:rsidR="00402DA2">
          <w:rPr>
            <w:noProof/>
            <w:webHidden/>
          </w:rPr>
          <w:instrText xml:space="preserve"> PAGEREF _Toc496545296 \h </w:instrText>
        </w:r>
        <w:r w:rsidR="00402DA2">
          <w:rPr>
            <w:noProof/>
            <w:webHidden/>
          </w:rPr>
        </w:r>
        <w:r w:rsidR="00402DA2">
          <w:rPr>
            <w:noProof/>
            <w:webHidden/>
          </w:rPr>
          <w:fldChar w:fldCharType="separate"/>
        </w:r>
        <w:r w:rsidR="00843C9A">
          <w:rPr>
            <w:noProof/>
            <w:webHidden/>
          </w:rPr>
          <w:t>13</w:t>
        </w:r>
        <w:r w:rsidR="00402DA2">
          <w:rPr>
            <w:noProof/>
            <w:webHidden/>
          </w:rPr>
          <w:fldChar w:fldCharType="end"/>
        </w:r>
      </w:hyperlink>
    </w:p>
    <w:p w14:paraId="4C67052A"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297" w:history="1">
        <w:r w:rsidR="00402DA2" w:rsidRPr="00264AEC">
          <w:rPr>
            <w:rStyle w:val="Hipercze"/>
            <w:noProof/>
          </w:rPr>
          <w:t>Figure 4. Distance management of SMEs using ICT</w:t>
        </w:r>
        <w:r w:rsidR="00402DA2">
          <w:rPr>
            <w:noProof/>
            <w:webHidden/>
          </w:rPr>
          <w:tab/>
        </w:r>
        <w:r w:rsidR="00402DA2">
          <w:rPr>
            <w:noProof/>
            <w:webHidden/>
          </w:rPr>
          <w:fldChar w:fldCharType="begin"/>
        </w:r>
        <w:r w:rsidR="00402DA2">
          <w:rPr>
            <w:noProof/>
            <w:webHidden/>
          </w:rPr>
          <w:instrText xml:space="preserve"> PAGEREF _Toc496545297 \h </w:instrText>
        </w:r>
        <w:r w:rsidR="00402DA2">
          <w:rPr>
            <w:noProof/>
            <w:webHidden/>
          </w:rPr>
        </w:r>
        <w:r w:rsidR="00402DA2">
          <w:rPr>
            <w:noProof/>
            <w:webHidden/>
          </w:rPr>
          <w:fldChar w:fldCharType="separate"/>
        </w:r>
        <w:r w:rsidR="00843C9A">
          <w:rPr>
            <w:noProof/>
            <w:webHidden/>
          </w:rPr>
          <w:t>14</w:t>
        </w:r>
        <w:r w:rsidR="00402DA2">
          <w:rPr>
            <w:noProof/>
            <w:webHidden/>
          </w:rPr>
          <w:fldChar w:fldCharType="end"/>
        </w:r>
      </w:hyperlink>
    </w:p>
    <w:p w14:paraId="273DF3ED"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298" w:history="1">
        <w:r w:rsidR="00402DA2" w:rsidRPr="00264AEC">
          <w:rPr>
            <w:rStyle w:val="Hipercze"/>
            <w:noProof/>
          </w:rPr>
          <w:t>Figure 5. Blended Management Methodology.</w:t>
        </w:r>
        <w:r w:rsidR="00402DA2">
          <w:rPr>
            <w:noProof/>
            <w:webHidden/>
          </w:rPr>
          <w:tab/>
        </w:r>
        <w:r w:rsidR="00402DA2">
          <w:rPr>
            <w:noProof/>
            <w:webHidden/>
          </w:rPr>
          <w:fldChar w:fldCharType="begin"/>
        </w:r>
        <w:r w:rsidR="00402DA2">
          <w:rPr>
            <w:noProof/>
            <w:webHidden/>
          </w:rPr>
          <w:instrText xml:space="preserve"> PAGEREF _Toc496545298 \h </w:instrText>
        </w:r>
        <w:r w:rsidR="00402DA2">
          <w:rPr>
            <w:noProof/>
            <w:webHidden/>
          </w:rPr>
        </w:r>
        <w:r w:rsidR="00402DA2">
          <w:rPr>
            <w:noProof/>
            <w:webHidden/>
          </w:rPr>
          <w:fldChar w:fldCharType="separate"/>
        </w:r>
        <w:r w:rsidR="00843C9A">
          <w:rPr>
            <w:noProof/>
            <w:webHidden/>
          </w:rPr>
          <w:t>15</w:t>
        </w:r>
        <w:r w:rsidR="00402DA2">
          <w:rPr>
            <w:noProof/>
            <w:webHidden/>
          </w:rPr>
          <w:fldChar w:fldCharType="end"/>
        </w:r>
      </w:hyperlink>
    </w:p>
    <w:p w14:paraId="0EC39282"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299" w:history="1">
        <w:r w:rsidR="00402DA2" w:rsidRPr="00264AEC">
          <w:rPr>
            <w:rStyle w:val="Hipercze"/>
            <w:noProof/>
          </w:rPr>
          <w:t>Figure 6. Global Storage Capacity.</w:t>
        </w:r>
        <w:r w:rsidR="00402DA2">
          <w:rPr>
            <w:noProof/>
            <w:webHidden/>
          </w:rPr>
          <w:tab/>
        </w:r>
        <w:r w:rsidR="00402DA2">
          <w:rPr>
            <w:noProof/>
            <w:webHidden/>
          </w:rPr>
          <w:fldChar w:fldCharType="begin"/>
        </w:r>
        <w:r w:rsidR="00402DA2">
          <w:rPr>
            <w:noProof/>
            <w:webHidden/>
          </w:rPr>
          <w:instrText xml:space="preserve"> PAGEREF _Toc496545299 \h </w:instrText>
        </w:r>
        <w:r w:rsidR="00402DA2">
          <w:rPr>
            <w:noProof/>
            <w:webHidden/>
          </w:rPr>
        </w:r>
        <w:r w:rsidR="00402DA2">
          <w:rPr>
            <w:noProof/>
            <w:webHidden/>
          </w:rPr>
          <w:fldChar w:fldCharType="separate"/>
        </w:r>
        <w:r w:rsidR="00843C9A">
          <w:rPr>
            <w:noProof/>
            <w:webHidden/>
          </w:rPr>
          <w:t>17</w:t>
        </w:r>
        <w:r w:rsidR="00402DA2">
          <w:rPr>
            <w:noProof/>
            <w:webHidden/>
          </w:rPr>
          <w:fldChar w:fldCharType="end"/>
        </w:r>
      </w:hyperlink>
    </w:p>
    <w:p w14:paraId="7FD83CAC"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00" w:history="1">
        <w:r w:rsidR="00402DA2" w:rsidRPr="00264AEC">
          <w:rPr>
            <w:rStyle w:val="Hipercze"/>
            <w:noProof/>
          </w:rPr>
          <w:t>Figure 7. Services</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_Toc496545300 \h </w:instrText>
        </w:r>
        <w:r w:rsidR="00402DA2">
          <w:rPr>
            <w:noProof/>
            <w:webHidden/>
          </w:rPr>
        </w:r>
        <w:r w:rsidR="00402DA2">
          <w:rPr>
            <w:noProof/>
            <w:webHidden/>
          </w:rPr>
          <w:fldChar w:fldCharType="separate"/>
        </w:r>
        <w:r w:rsidR="00843C9A">
          <w:rPr>
            <w:noProof/>
            <w:webHidden/>
          </w:rPr>
          <w:t>18</w:t>
        </w:r>
        <w:r w:rsidR="00402DA2">
          <w:rPr>
            <w:noProof/>
            <w:webHidden/>
          </w:rPr>
          <w:fldChar w:fldCharType="end"/>
        </w:r>
      </w:hyperlink>
    </w:p>
    <w:p w14:paraId="259C7C36"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01" w:history="1">
        <w:r w:rsidR="00402DA2" w:rsidRPr="00264AEC">
          <w:rPr>
            <w:rStyle w:val="Hipercze"/>
            <w:noProof/>
          </w:rPr>
          <w:t>Figure 8. From Mainframe to SOA</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_Toc496545301 \h </w:instrText>
        </w:r>
        <w:r w:rsidR="00402DA2">
          <w:rPr>
            <w:noProof/>
            <w:webHidden/>
          </w:rPr>
        </w:r>
        <w:r w:rsidR="00402DA2">
          <w:rPr>
            <w:noProof/>
            <w:webHidden/>
          </w:rPr>
          <w:fldChar w:fldCharType="separate"/>
        </w:r>
        <w:r w:rsidR="00843C9A">
          <w:rPr>
            <w:noProof/>
            <w:webHidden/>
          </w:rPr>
          <w:t>21</w:t>
        </w:r>
        <w:r w:rsidR="00402DA2">
          <w:rPr>
            <w:noProof/>
            <w:webHidden/>
          </w:rPr>
          <w:fldChar w:fldCharType="end"/>
        </w:r>
      </w:hyperlink>
    </w:p>
    <w:p w14:paraId="7F55E27A"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02" w:history="1">
        <w:r w:rsidR="00402DA2" w:rsidRPr="00264AEC">
          <w:rPr>
            <w:rStyle w:val="Hipercze"/>
            <w:noProof/>
          </w:rPr>
          <w:t>Figure 9. Schema of “Publish, Find, Use” triangle</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_Toc496545302 \h </w:instrText>
        </w:r>
        <w:r w:rsidR="00402DA2">
          <w:rPr>
            <w:noProof/>
            <w:webHidden/>
          </w:rPr>
        </w:r>
        <w:r w:rsidR="00402DA2">
          <w:rPr>
            <w:noProof/>
            <w:webHidden/>
          </w:rPr>
          <w:fldChar w:fldCharType="separate"/>
        </w:r>
        <w:r w:rsidR="00843C9A">
          <w:rPr>
            <w:noProof/>
            <w:webHidden/>
          </w:rPr>
          <w:t>21</w:t>
        </w:r>
        <w:r w:rsidR="00402DA2">
          <w:rPr>
            <w:noProof/>
            <w:webHidden/>
          </w:rPr>
          <w:fldChar w:fldCharType="end"/>
        </w:r>
      </w:hyperlink>
    </w:p>
    <w:p w14:paraId="1CDE71BC"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03" w:history="1">
        <w:r w:rsidR="00402DA2" w:rsidRPr="00264AEC">
          <w:rPr>
            <w:rStyle w:val="Hipercze"/>
            <w:noProof/>
          </w:rPr>
          <w:t>Figure 10. Schema of SOA Combined with IT Architecture</w:t>
        </w:r>
        <w:r w:rsidR="00402DA2">
          <w:rPr>
            <w:noProof/>
            <w:webHidden/>
          </w:rPr>
          <w:tab/>
        </w:r>
        <w:r w:rsidR="00402DA2">
          <w:rPr>
            <w:noProof/>
            <w:webHidden/>
          </w:rPr>
          <w:fldChar w:fldCharType="begin"/>
        </w:r>
        <w:r w:rsidR="00402DA2">
          <w:rPr>
            <w:noProof/>
            <w:webHidden/>
          </w:rPr>
          <w:instrText xml:space="preserve"> PAGEREF _Toc496545303 \h </w:instrText>
        </w:r>
        <w:r w:rsidR="00402DA2">
          <w:rPr>
            <w:noProof/>
            <w:webHidden/>
          </w:rPr>
        </w:r>
        <w:r w:rsidR="00402DA2">
          <w:rPr>
            <w:noProof/>
            <w:webHidden/>
          </w:rPr>
          <w:fldChar w:fldCharType="separate"/>
        </w:r>
        <w:r w:rsidR="00843C9A">
          <w:rPr>
            <w:noProof/>
            <w:webHidden/>
          </w:rPr>
          <w:t>21</w:t>
        </w:r>
        <w:r w:rsidR="00402DA2">
          <w:rPr>
            <w:noProof/>
            <w:webHidden/>
          </w:rPr>
          <w:fldChar w:fldCharType="end"/>
        </w:r>
      </w:hyperlink>
    </w:p>
    <w:p w14:paraId="1CBE0640"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04" w:history="1">
        <w:r w:rsidR="00402DA2" w:rsidRPr="00264AEC">
          <w:rPr>
            <w:rStyle w:val="Hipercze"/>
            <w:noProof/>
          </w:rPr>
          <w:t>Figure 11. Supply Chain of SOA</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_Toc496545304 \h </w:instrText>
        </w:r>
        <w:r w:rsidR="00402DA2">
          <w:rPr>
            <w:noProof/>
            <w:webHidden/>
          </w:rPr>
        </w:r>
        <w:r w:rsidR="00402DA2">
          <w:rPr>
            <w:noProof/>
            <w:webHidden/>
          </w:rPr>
          <w:fldChar w:fldCharType="separate"/>
        </w:r>
        <w:r w:rsidR="00843C9A">
          <w:rPr>
            <w:noProof/>
            <w:webHidden/>
          </w:rPr>
          <w:t>22</w:t>
        </w:r>
        <w:r w:rsidR="00402DA2">
          <w:rPr>
            <w:noProof/>
            <w:webHidden/>
          </w:rPr>
          <w:fldChar w:fldCharType="end"/>
        </w:r>
      </w:hyperlink>
    </w:p>
    <w:p w14:paraId="41028DA2"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05" w:history="1">
        <w:r w:rsidR="00402DA2" w:rsidRPr="00264AEC">
          <w:rPr>
            <w:rStyle w:val="Hipercze"/>
            <w:noProof/>
          </w:rPr>
          <w:t>Figure 12. Example of Architecture In Company</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_Toc496545305 \h </w:instrText>
        </w:r>
        <w:r w:rsidR="00402DA2">
          <w:rPr>
            <w:noProof/>
            <w:webHidden/>
          </w:rPr>
        </w:r>
        <w:r w:rsidR="00402DA2">
          <w:rPr>
            <w:noProof/>
            <w:webHidden/>
          </w:rPr>
          <w:fldChar w:fldCharType="separate"/>
        </w:r>
        <w:r w:rsidR="00843C9A">
          <w:rPr>
            <w:noProof/>
            <w:webHidden/>
          </w:rPr>
          <w:t>23</w:t>
        </w:r>
        <w:r w:rsidR="00402DA2">
          <w:rPr>
            <w:noProof/>
            <w:webHidden/>
          </w:rPr>
          <w:fldChar w:fldCharType="end"/>
        </w:r>
      </w:hyperlink>
    </w:p>
    <w:p w14:paraId="1A00452A"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06" w:history="1">
        <w:r w:rsidR="00402DA2" w:rsidRPr="00264AEC">
          <w:rPr>
            <w:rStyle w:val="Hipercze"/>
            <w:noProof/>
          </w:rPr>
          <w:t>Figure 13. SOA in the context of business, architecture, implementation</w:t>
        </w:r>
        <w:r w:rsidR="00402DA2">
          <w:rPr>
            <w:noProof/>
            <w:webHidden/>
          </w:rPr>
          <w:tab/>
        </w:r>
        <w:r w:rsidR="00402DA2">
          <w:rPr>
            <w:noProof/>
            <w:webHidden/>
          </w:rPr>
          <w:fldChar w:fldCharType="begin"/>
        </w:r>
        <w:r w:rsidR="00402DA2">
          <w:rPr>
            <w:noProof/>
            <w:webHidden/>
          </w:rPr>
          <w:instrText xml:space="preserve"> PAGEREF _Toc496545306 \h </w:instrText>
        </w:r>
        <w:r w:rsidR="00402DA2">
          <w:rPr>
            <w:noProof/>
            <w:webHidden/>
          </w:rPr>
        </w:r>
        <w:r w:rsidR="00402DA2">
          <w:rPr>
            <w:noProof/>
            <w:webHidden/>
          </w:rPr>
          <w:fldChar w:fldCharType="separate"/>
        </w:r>
        <w:r w:rsidR="00843C9A">
          <w:rPr>
            <w:noProof/>
            <w:webHidden/>
          </w:rPr>
          <w:t>23</w:t>
        </w:r>
        <w:r w:rsidR="00402DA2">
          <w:rPr>
            <w:noProof/>
            <w:webHidden/>
          </w:rPr>
          <w:fldChar w:fldCharType="end"/>
        </w:r>
      </w:hyperlink>
    </w:p>
    <w:p w14:paraId="176A1069"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07" w:history="1">
        <w:r w:rsidR="00402DA2" w:rsidRPr="00264AEC">
          <w:rPr>
            <w:rStyle w:val="Hipercze"/>
            <w:noProof/>
          </w:rPr>
          <w:t>Figure 14. Schema of Web 1.0</w:t>
        </w:r>
        <w:r w:rsidR="00402DA2">
          <w:rPr>
            <w:noProof/>
            <w:webHidden/>
          </w:rPr>
          <w:tab/>
        </w:r>
        <w:r w:rsidR="00402DA2">
          <w:rPr>
            <w:noProof/>
            <w:webHidden/>
          </w:rPr>
          <w:fldChar w:fldCharType="begin"/>
        </w:r>
        <w:r w:rsidR="00402DA2">
          <w:rPr>
            <w:noProof/>
            <w:webHidden/>
          </w:rPr>
          <w:instrText xml:space="preserve"> PAGEREF _Toc496545307 \h </w:instrText>
        </w:r>
        <w:r w:rsidR="00402DA2">
          <w:rPr>
            <w:noProof/>
            <w:webHidden/>
          </w:rPr>
        </w:r>
        <w:r w:rsidR="00402DA2">
          <w:rPr>
            <w:noProof/>
            <w:webHidden/>
          </w:rPr>
          <w:fldChar w:fldCharType="separate"/>
        </w:r>
        <w:r w:rsidR="00843C9A">
          <w:rPr>
            <w:noProof/>
            <w:webHidden/>
          </w:rPr>
          <w:t>25</w:t>
        </w:r>
        <w:r w:rsidR="00402DA2">
          <w:rPr>
            <w:noProof/>
            <w:webHidden/>
          </w:rPr>
          <w:fldChar w:fldCharType="end"/>
        </w:r>
      </w:hyperlink>
    </w:p>
    <w:p w14:paraId="5B044FCE"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08" w:history="1">
        <w:r w:rsidR="00402DA2" w:rsidRPr="00264AEC">
          <w:rPr>
            <w:rStyle w:val="Hipercze"/>
            <w:noProof/>
          </w:rPr>
          <w:t>Figure 15. Schema of Web 2.0</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_Toc496545308 \h </w:instrText>
        </w:r>
        <w:r w:rsidR="00402DA2">
          <w:rPr>
            <w:noProof/>
            <w:webHidden/>
          </w:rPr>
        </w:r>
        <w:r w:rsidR="00402DA2">
          <w:rPr>
            <w:noProof/>
            <w:webHidden/>
          </w:rPr>
          <w:fldChar w:fldCharType="separate"/>
        </w:r>
        <w:r w:rsidR="00843C9A">
          <w:rPr>
            <w:noProof/>
            <w:webHidden/>
          </w:rPr>
          <w:t>26</w:t>
        </w:r>
        <w:r w:rsidR="00402DA2">
          <w:rPr>
            <w:noProof/>
            <w:webHidden/>
          </w:rPr>
          <w:fldChar w:fldCharType="end"/>
        </w:r>
      </w:hyperlink>
    </w:p>
    <w:p w14:paraId="4F766C80"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09" w:history="1">
        <w:r w:rsidR="00402DA2" w:rsidRPr="00264AEC">
          <w:rPr>
            <w:rStyle w:val="Hipercze"/>
            <w:noProof/>
          </w:rPr>
          <w:t>Figure 16. Features of Web 1.0 and Web 2.0</w:t>
        </w:r>
        <w:r w:rsidR="00402DA2">
          <w:rPr>
            <w:noProof/>
            <w:webHidden/>
          </w:rPr>
          <w:tab/>
        </w:r>
        <w:r w:rsidR="00402DA2">
          <w:rPr>
            <w:noProof/>
            <w:webHidden/>
          </w:rPr>
          <w:fldChar w:fldCharType="begin"/>
        </w:r>
        <w:r w:rsidR="00402DA2">
          <w:rPr>
            <w:noProof/>
            <w:webHidden/>
          </w:rPr>
          <w:instrText xml:space="preserve"> PAGEREF _Toc496545309 \h </w:instrText>
        </w:r>
        <w:r w:rsidR="00402DA2">
          <w:rPr>
            <w:noProof/>
            <w:webHidden/>
          </w:rPr>
        </w:r>
        <w:r w:rsidR="00402DA2">
          <w:rPr>
            <w:noProof/>
            <w:webHidden/>
          </w:rPr>
          <w:fldChar w:fldCharType="separate"/>
        </w:r>
        <w:r w:rsidR="00843C9A">
          <w:rPr>
            <w:noProof/>
            <w:webHidden/>
          </w:rPr>
          <w:t>28</w:t>
        </w:r>
        <w:r w:rsidR="00402DA2">
          <w:rPr>
            <w:noProof/>
            <w:webHidden/>
          </w:rPr>
          <w:fldChar w:fldCharType="end"/>
        </w:r>
      </w:hyperlink>
    </w:p>
    <w:p w14:paraId="0D2D3C1A"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10" w:history="1">
        <w:r w:rsidR="00402DA2" w:rsidRPr="00264AEC">
          <w:rPr>
            <w:rStyle w:val="Hipercze"/>
            <w:noProof/>
            <w:lang w:val="en-GB"/>
          </w:rPr>
          <w:t>Figure 17</w:t>
        </w:r>
        <w:r w:rsidR="00402DA2" w:rsidRPr="00264AEC">
          <w:rPr>
            <w:rStyle w:val="Hipercze"/>
            <w:noProof/>
          </w:rPr>
          <w:t>.</w:t>
        </w:r>
        <w:r w:rsidR="00402DA2" w:rsidRPr="00264AEC">
          <w:rPr>
            <w:rStyle w:val="Hipercze"/>
            <w:noProof/>
            <w:lang w:val="en-GB"/>
          </w:rPr>
          <w:t xml:space="preserve"> Schema of Web 3.0</w:t>
        </w:r>
        <w:r w:rsidR="00402DA2">
          <w:rPr>
            <w:noProof/>
            <w:webHidden/>
          </w:rPr>
          <w:tab/>
        </w:r>
        <w:r w:rsidR="00402DA2">
          <w:rPr>
            <w:noProof/>
            <w:webHidden/>
          </w:rPr>
          <w:fldChar w:fldCharType="begin"/>
        </w:r>
        <w:r w:rsidR="00402DA2">
          <w:rPr>
            <w:noProof/>
            <w:webHidden/>
          </w:rPr>
          <w:instrText xml:space="preserve"> PAGEREF _Toc496545310 \h </w:instrText>
        </w:r>
        <w:r w:rsidR="00402DA2">
          <w:rPr>
            <w:noProof/>
            <w:webHidden/>
          </w:rPr>
        </w:r>
        <w:r w:rsidR="00402DA2">
          <w:rPr>
            <w:noProof/>
            <w:webHidden/>
          </w:rPr>
          <w:fldChar w:fldCharType="separate"/>
        </w:r>
        <w:r w:rsidR="00843C9A">
          <w:rPr>
            <w:noProof/>
            <w:webHidden/>
          </w:rPr>
          <w:t>31</w:t>
        </w:r>
        <w:r w:rsidR="00402DA2">
          <w:rPr>
            <w:noProof/>
            <w:webHidden/>
          </w:rPr>
          <w:fldChar w:fldCharType="end"/>
        </w:r>
      </w:hyperlink>
    </w:p>
    <w:p w14:paraId="1B675D81"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11" w:history="1">
        <w:r w:rsidR="00402DA2" w:rsidRPr="00264AEC">
          <w:rPr>
            <w:rStyle w:val="Hipercze"/>
            <w:noProof/>
          </w:rPr>
          <w:t>Figure 18. Trends in BI</w:t>
        </w:r>
        <w:r w:rsidR="00402DA2">
          <w:rPr>
            <w:noProof/>
            <w:webHidden/>
          </w:rPr>
          <w:tab/>
        </w:r>
        <w:r w:rsidR="00402DA2">
          <w:rPr>
            <w:noProof/>
            <w:webHidden/>
          </w:rPr>
          <w:fldChar w:fldCharType="begin"/>
        </w:r>
        <w:r w:rsidR="00402DA2">
          <w:rPr>
            <w:noProof/>
            <w:webHidden/>
          </w:rPr>
          <w:instrText xml:space="preserve"> PAGEREF _Toc496545311 \h </w:instrText>
        </w:r>
        <w:r w:rsidR="00402DA2">
          <w:rPr>
            <w:noProof/>
            <w:webHidden/>
          </w:rPr>
        </w:r>
        <w:r w:rsidR="00402DA2">
          <w:rPr>
            <w:noProof/>
            <w:webHidden/>
          </w:rPr>
          <w:fldChar w:fldCharType="separate"/>
        </w:r>
        <w:r w:rsidR="00843C9A">
          <w:rPr>
            <w:noProof/>
            <w:webHidden/>
          </w:rPr>
          <w:t>32</w:t>
        </w:r>
        <w:r w:rsidR="00402DA2">
          <w:rPr>
            <w:noProof/>
            <w:webHidden/>
          </w:rPr>
          <w:fldChar w:fldCharType="end"/>
        </w:r>
      </w:hyperlink>
    </w:p>
    <w:p w14:paraId="677AF035"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12" w:history="1">
        <w:r w:rsidR="00402DA2" w:rsidRPr="00264AEC">
          <w:rPr>
            <w:rStyle w:val="Hipercze"/>
            <w:noProof/>
          </w:rPr>
          <w:t>Figure 19. A model of Cloud Computing of IT and telecommunication systems for SMEs in the future</w:t>
        </w:r>
        <w:r w:rsidR="00402DA2">
          <w:rPr>
            <w:noProof/>
            <w:webHidden/>
          </w:rPr>
          <w:tab/>
        </w:r>
        <w:r w:rsidR="00402DA2">
          <w:rPr>
            <w:noProof/>
            <w:webHidden/>
          </w:rPr>
          <w:fldChar w:fldCharType="begin"/>
        </w:r>
        <w:r w:rsidR="00402DA2">
          <w:rPr>
            <w:noProof/>
            <w:webHidden/>
          </w:rPr>
          <w:instrText xml:space="preserve"> PAGEREF _Toc496545312 \h </w:instrText>
        </w:r>
        <w:r w:rsidR="00402DA2">
          <w:rPr>
            <w:noProof/>
            <w:webHidden/>
          </w:rPr>
        </w:r>
        <w:r w:rsidR="00402DA2">
          <w:rPr>
            <w:noProof/>
            <w:webHidden/>
          </w:rPr>
          <w:fldChar w:fldCharType="separate"/>
        </w:r>
        <w:r w:rsidR="00843C9A">
          <w:rPr>
            <w:noProof/>
            <w:webHidden/>
          </w:rPr>
          <w:t>42</w:t>
        </w:r>
        <w:r w:rsidR="00402DA2">
          <w:rPr>
            <w:noProof/>
            <w:webHidden/>
          </w:rPr>
          <w:fldChar w:fldCharType="end"/>
        </w:r>
      </w:hyperlink>
    </w:p>
    <w:p w14:paraId="725E12FE"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13" w:history="1">
        <w:r w:rsidR="00402DA2" w:rsidRPr="00264AEC">
          <w:rPr>
            <w:rStyle w:val="Hipercze"/>
            <w:noProof/>
          </w:rPr>
          <w:t>Figure 20. A cloud computing structure</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_Toc496545313 \h </w:instrText>
        </w:r>
        <w:r w:rsidR="00402DA2">
          <w:rPr>
            <w:noProof/>
            <w:webHidden/>
          </w:rPr>
        </w:r>
        <w:r w:rsidR="00402DA2">
          <w:rPr>
            <w:noProof/>
            <w:webHidden/>
          </w:rPr>
          <w:fldChar w:fldCharType="separate"/>
        </w:r>
        <w:r w:rsidR="00843C9A">
          <w:rPr>
            <w:noProof/>
            <w:webHidden/>
          </w:rPr>
          <w:t>50</w:t>
        </w:r>
        <w:r w:rsidR="00402DA2">
          <w:rPr>
            <w:noProof/>
            <w:webHidden/>
          </w:rPr>
          <w:fldChar w:fldCharType="end"/>
        </w:r>
      </w:hyperlink>
    </w:p>
    <w:p w14:paraId="1E0B9023"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14" w:history="1">
        <w:r w:rsidR="00402DA2" w:rsidRPr="00264AEC">
          <w:rPr>
            <w:rStyle w:val="Hipercze"/>
            <w:noProof/>
          </w:rPr>
          <w:t>Figure 21. Domains which contain BI</w:t>
        </w:r>
        <w:r w:rsidR="00402DA2" w:rsidRPr="00264AEC">
          <w:rPr>
            <w:rStyle w:val="Hipercze"/>
            <w:noProof/>
            <w:vertAlign w:val="superscript"/>
          </w:rPr>
          <w:t>I4</w:t>
        </w:r>
        <w:r w:rsidR="00402DA2">
          <w:rPr>
            <w:noProof/>
            <w:webHidden/>
          </w:rPr>
          <w:tab/>
        </w:r>
        <w:r w:rsidR="00402DA2">
          <w:rPr>
            <w:noProof/>
            <w:webHidden/>
          </w:rPr>
          <w:fldChar w:fldCharType="begin"/>
        </w:r>
        <w:r w:rsidR="00402DA2">
          <w:rPr>
            <w:noProof/>
            <w:webHidden/>
          </w:rPr>
          <w:instrText xml:space="preserve"> PAGEREF _Toc496545314 \h </w:instrText>
        </w:r>
        <w:r w:rsidR="00402DA2">
          <w:rPr>
            <w:noProof/>
            <w:webHidden/>
          </w:rPr>
        </w:r>
        <w:r w:rsidR="00402DA2">
          <w:rPr>
            <w:noProof/>
            <w:webHidden/>
          </w:rPr>
          <w:fldChar w:fldCharType="separate"/>
        </w:r>
        <w:r w:rsidR="00843C9A">
          <w:rPr>
            <w:noProof/>
            <w:webHidden/>
          </w:rPr>
          <w:t>54</w:t>
        </w:r>
        <w:r w:rsidR="00402DA2">
          <w:rPr>
            <w:noProof/>
            <w:webHidden/>
          </w:rPr>
          <w:fldChar w:fldCharType="end"/>
        </w:r>
      </w:hyperlink>
    </w:p>
    <w:p w14:paraId="3CA55DEA"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15" w:history="1">
        <w:r w:rsidR="00402DA2" w:rsidRPr="00264AEC">
          <w:rPr>
            <w:rStyle w:val="Hipercze"/>
            <w:noProof/>
          </w:rPr>
          <w:t>Figure 22. Examples of BI functions</w:t>
        </w:r>
        <w:r w:rsidR="00402DA2">
          <w:rPr>
            <w:noProof/>
            <w:webHidden/>
          </w:rPr>
          <w:tab/>
        </w:r>
        <w:r w:rsidR="00402DA2">
          <w:rPr>
            <w:noProof/>
            <w:webHidden/>
          </w:rPr>
          <w:fldChar w:fldCharType="begin"/>
        </w:r>
        <w:r w:rsidR="00402DA2">
          <w:rPr>
            <w:noProof/>
            <w:webHidden/>
          </w:rPr>
          <w:instrText xml:space="preserve"> PAGEREF _Toc496545315 \h </w:instrText>
        </w:r>
        <w:r w:rsidR="00402DA2">
          <w:rPr>
            <w:noProof/>
            <w:webHidden/>
          </w:rPr>
        </w:r>
        <w:r w:rsidR="00402DA2">
          <w:rPr>
            <w:noProof/>
            <w:webHidden/>
          </w:rPr>
          <w:fldChar w:fldCharType="separate"/>
        </w:r>
        <w:r w:rsidR="00843C9A">
          <w:rPr>
            <w:noProof/>
            <w:webHidden/>
          </w:rPr>
          <w:t>54</w:t>
        </w:r>
        <w:r w:rsidR="00402DA2">
          <w:rPr>
            <w:noProof/>
            <w:webHidden/>
          </w:rPr>
          <w:fldChar w:fldCharType="end"/>
        </w:r>
      </w:hyperlink>
    </w:p>
    <w:p w14:paraId="2F10B3A0"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16" w:history="1">
        <w:r w:rsidR="00402DA2" w:rsidRPr="00264AEC">
          <w:rPr>
            <w:rStyle w:val="Hipercze"/>
            <w:noProof/>
          </w:rPr>
          <w:t>Figure 23. Areas of business management</w:t>
        </w:r>
        <w:r w:rsidR="00402DA2">
          <w:rPr>
            <w:noProof/>
            <w:webHidden/>
          </w:rPr>
          <w:tab/>
        </w:r>
        <w:r w:rsidR="00402DA2">
          <w:rPr>
            <w:noProof/>
            <w:webHidden/>
          </w:rPr>
          <w:fldChar w:fldCharType="begin"/>
        </w:r>
        <w:r w:rsidR="00402DA2">
          <w:rPr>
            <w:noProof/>
            <w:webHidden/>
          </w:rPr>
          <w:instrText xml:space="preserve"> PAGEREF _Toc496545316 \h </w:instrText>
        </w:r>
        <w:r w:rsidR="00402DA2">
          <w:rPr>
            <w:noProof/>
            <w:webHidden/>
          </w:rPr>
        </w:r>
        <w:r w:rsidR="00402DA2">
          <w:rPr>
            <w:noProof/>
            <w:webHidden/>
          </w:rPr>
          <w:fldChar w:fldCharType="separate"/>
        </w:r>
        <w:r w:rsidR="00843C9A">
          <w:rPr>
            <w:noProof/>
            <w:webHidden/>
          </w:rPr>
          <w:t>55</w:t>
        </w:r>
        <w:r w:rsidR="00402DA2">
          <w:rPr>
            <w:noProof/>
            <w:webHidden/>
          </w:rPr>
          <w:fldChar w:fldCharType="end"/>
        </w:r>
      </w:hyperlink>
    </w:p>
    <w:p w14:paraId="2EC7BDE5"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17" w:history="1">
        <w:r w:rsidR="00402DA2" w:rsidRPr="00264AEC">
          <w:rPr>
            <w:rStyle w:val="Hipercze"/>
            <w:noProof/>
          </w:rPr>
          <w:t>Figure 24. Areas of CRM systems, own elaboration</w:t>
        </w:r>
        <w:r w:rsidR="00402DA2" w:rsidRPr="00264AEC">
          <w:rPr>
            <w:rStyle w:val="Hipercze"/>
            <w:noProof/>
            <w:vertAlign w:val="superscript"/>
          </w:rPr>
          <w:t>111</w:t>
        </w:r>
        <w:r w:rsidR="00402DA2">
          <w:rPr>
            <w:noProof/>
            <w:webHidden/>
          </w:rPr>
          <w:tab/>
        </w:r>
        <w:r w:rsidR="00402DA2">
          <w:rPr>
            <w:noProof/>
            <w:webHidden/>
          </w:rPr>
          <w:fldChar w:fldCharType="begin"/>
        </w:r>
        <w:r w:rsidR="00402DA2">
          <w:rPr>
            <w:noProof/>
            <w:webHidden/>
          </w:rPr>
          <w:instrText xml:space="preserve"> PAGEREF _Toc496545317 \h </w:instrText>
        </w:r>
        <w:r w:rsidR="00402DA2">
          <w:rPr>
            <w:noProof/>
            <w:webHidden/>
          </w:rPr>
        </w:r>
        <w:r w:rsidR="00402DA2">
          <w:rPr>
            <w:noProof/>
            <w:webHidden/>
          </w:rPr>
          <w:fldChar w:fldCharType="separate"/>
        </w:r>
        <w:r w:rsidR="00843C9A">
          <w:rPr>
            <w:noProof/>
            <w:webHidden/>
          </w:rPr>
          <w:t>56</w:t>
        </w:r>
        <w:r w:rsidR="00402DA2">
          <w:rPr>
            <w:noProof/>
            <w:webHidden/>
          </w:rPr>
          <w:fldChar w:fldCharType="end"/>
        </w:r>
      </w:hyperlink>
    </w:p>
    <w:p w14:paraId="3FCCB995"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18" w:history="1">
        <w:r w:rsidR="00402DA2" w:rsidRPr="00264AEC">
          <w:rPr>
            <w:rStyle w:val="Hipercze"/>
            <w:rFonts w:cs="Arial"/>
            <w:noProof/>
            <w:shd w:val="clear" w:color="auto" w:fill="FFFFFF"/>
          </w:rPr>
          <w:t>Figure 25. ERP, BI and CRM systems</w:t>
        </w:r>
        <w:r w:rsidR="00402DA2">
          <w:rPr>
            <w:noProof/>
            <w:webHidden/>
          </w:rPr>
          <w:tab/>
        </w:r>
        <w:r w:rsidR="00402DA2">
          <w:rPr>
            <w:noProof/>
            <w:webHidden/>
          </w:rPr>
          <w:fldChar w:fldCharType="begin"/>
        </w:r>
        <w:r w:rsidR="00402DA2">
          <w:rPr>
            <w:noProof/>
            <w:webHidden/>
          </w:rPr>
          <w:instrText xml:space="preserve"> PAGEREF _Toc496545318 \h </w:instrText>
        </w:r>
        <w:r w:rsidR="00402DA2">
          <w:rPr>
            <w:noProof/>
            <w:webHidden/>
          </w:rPr>
        </w:r>
        <w:r w:rsidR="00402DA2">
          <w:rPr>
            <w:noProof/>
            <w:webHidden/>
          </w:rPr>
          <w:fldChar w:fldCharType="separate"/>
        </w:r>
        <w:r w:rsidR="00843C9A">
          <w:rPr>
            <w:noProof/>
            <w:webHidden/>
          </w:rPr>
          <w:t>58</w:t>
        </w:r>
        <w:r w:rsidR="00402DA2">
          <w:rPr>
            <w:noProof/>
            <w:webHidden/>
          </w:rPr>
          <w:fldChar w:fldCharType="end"/>
        </w:r>
      </w:hyperlink>
    </w:p>
    <w:p w14:paraId="2BF8563B"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19" w:history="1">
        <w:r w:rsidR="00402DA2" w:rsidRPr="00264AEC">
          <w:rPr>
            <w:rStyle w:val="Hipercze"/>
            <w:noProof/>
          </w:rPr>
          <w:t>Figure 26. Integration of ERP, CRM, and Bi systems</w:t>
        </w:r>
        <w:r w:rsidR="00402DA2" w:rsidRPr="00264AEC">
          <w:rPr>
            <w:rStyle w:val="Hipercze"/>
            <w:noProof/>
            <w:vertAlign w:val="superscript"/>
          </w:rPr>
          <w:t>21.</w:t>
        </w:r>
        <w:r w:rsidR="00402DA2">
          <w:rPr>
            <w:noProof/>
            <w:webHidden/>
          </w:rPr>
          <w:tab/>
        </w:r>
        <w:r w:rsidR="00402DA2">
          <w:rPr>
            <w:noProof/>
            <w:webHidden/>
          </w:rPr>
          <w:fldChar w:fldCharType="begin"/>
        </w:r>
        <w:r w:rsidR="00402DA2">
          <w:rPr>
            <w:noProof/>
            <w:webHidden/>
          </w:rPr>
          <w:instrText xml:space="preserve"> PAGEREF _Toc496545319 \h </w:instrText>
        </w:r>
        <w:r w:rsidR="00402DA2">
          <w:rPr>
            <w:noProof/>
            <w:webHidden/>
          </w:rPr>
        </w:r>
        <w:r w:rsidR="00402DA2">
          <w:rPr>
            <w:noProof/>
            <w:webHidden/>
          </w:rPr>
          <w:fldChar w:fldCharType="separate"/>
        </w:r>
        <w:r w:rsidR="00843C9A">
          <w:rPr>
            <w:noProof/>
            <w:webHidden/>
          </w:rPr>
          <w:t>61</w:t>
        </w:r>
        <w:r w:rsidR="00402DA2">
          <w:rPr>
            <w:noProof/>
            <w:webHidden/>
          </w:rPr>
          <w:fldChar w:fldCharType="end"/>
        </w:r>
      </w:hyperlink>
    </w:p>
    <w:p w14:paraId="7110EBC0"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20" w:history="1">
        <w:r w:rsidR="00402DA2" w:rsidRPr="00264AEC">
          <w:rPr>
            <w:rStyle w:val="Hipercze"/>
            <w:noProof/>
          </w:rPr>
          <w:t>Figure 27. Power BI general architecture</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_Toc496545320 \h </w:instrText>
        </w:r>
        <w:r w:rsidR="00402DA2">
          <w:rPr>
            <w:noProof/>
            <w:webHidden/>
          </w:rPr>
        </w:r>
        <w:r w:rsidR="00402DA2">
          <w:rPr>
            <w:noProof/>
            <w:webHidden/>
          </w:rPr>
          <w:fldChar w:fldCharType="separate"/>
        </w:r>
        <w:r w:rsidR="00843C9A">
          <w:rPr>
            <w:noProof/>
            <w:webHidden/>
          </w:rPr>
          <w:t>79</w:t>
        </w:r>
        <w:r w:rsidR="00402DA2">
          <w:rPr>
            <w:noProof/>
            <w:webHidden/>
          </w:rPr>
          <w:fldChar w:fldCharType="end"/>
        </w:r>
      </w:hyperlink>
    </w:p>
    <w:p w14:paraId="3131082E"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21" w:history="1">
        <w:r w:rsidR="00402DA2" w:rsidRPr="00264AEC">
          <w:rPr>
            <w:rStyle w:val="Hipercze"/>
            <w:noProof/>
          </w:rPr>
          <w:t>Figure 28. Power BI components</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_Toc496545321 \h </w:instrText>
        </w:r>
        <w:r w:rsidR="00402DA2">
          <w:rPr>
            <w:noProof/>
            <w:webHidden/>
          </w:rPr>
        </w:r>
        <w:r w:rsidR="00402DA2">
          <w:rPr>
            <w:noProof/>
            <w:webHidden/>
          </w:rPr>
          <w:fldChar w:fldCharType="separate"/>
        </w:r>
        <w:r w:rsidR="00843C9A">
          <w:rPr>
            <w:noProof/>
            <w:webHidden/>
          </w:rPr>
          <w:t>80</w:t>
        </w:r>
        <w:r w:rsidR="00402DA2">
          <w:rPr>
            <w:noProof/>
            <w:webHidden/>
          </w:rPr>
          <w:fldChar w:fldCharType="end"/>
        </w:r>
      </w:hyperlink>
    </w:p>
    <w:p w14:paraId="4113A80C"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22" w:history="1">
        <w:r w:rsidR="00402DA2" w:rsidRPr="00264AEC">
          <w:rPr>
            <w:rStyle w:val="Hipercze"/>
            <w:rFonts w:eastAsia="Arial" w:cs="Arial"/>
            <w:noProof/>
          </w:rPr>
          <w:t>Figure 29. Power BI default view in report mode</w:t>
        </w:r>
        <w:r w:rsidR="00402DA2">
          <w:rPr>
            <w:noProof/>
            <w:webHidden/>
          </w:rPr>
          <w:tab/>
        </w:r>
        <w:r w:rsidR="00402DA2">
          <w:rPr>
            <w:noProof/>
            <w:webHidden/>
          </w:rPr>
          <w:fldChar w:fldCharType="begin"/>
        </w:r>
        <w:r w:rsidR="00402DA2">
          <w:rPr>
            <w:noProof/>
            <w:webHidden/>
          </w:rPr>
          <w:instrText xml:space="preserve"> PAGEREF _Toc496545322 \h </w:instrText>
        </w:r>
        <w:r w:rsidR="00402DA2">
          <w:rPr>
            <w:noProof/>
            <w:webHidden/>
          </w:rPr>
        </w:r>
        <w:r w:rsidR="00402DA2">
          <w:rPr>
            <w:noProof/>
            <w:webHidden/>
          </w:rPr>
          <w:fldChar w:fldCharType="separate"/>
        </w:r>
        <w:r w:rsidR="00843C9A">
          <w:rPr>
            <w:noProof/>
            <w:webHidden/>
          </w:rPr>
          <w:t>81</w:t>
        </w:r>
        <w:r w:rsidR="00402DA2">
          <w:rPr>
            <w:noProof/>
            <w:webHidden/>
          </w:rPr>
          <w:fldChar w:fldCharType="end"/>
        </w:r>
      </w:hyperlink>
    </w:p>
    <w:p w14:paraId="2A22BE4F"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23" w:history="1">
        <w:r w:rsidR="00402DA2" w:rsidRPr="00264AEC">
          <w:rPr>
            <w:rStyle w:val="Hipercze"/>
            <w:rFonts w:eastAsia="Arial" w:cs="Arial"/>
            <w:noProof/>
          </w:rPr>
          <w:t>Figure 30. Relationships view</w:t>
        </w:r>
        <w:r w:rsidR="00402DA2">
          <w:rPr>
            <w:noProof/>
            <w:webHidden/>
          </w:rPr>
          <w:tab/>
        </w:r>
        <w:r w:rsidR="00402DA2">
          <w:rPr>
            <w:noProof/>
            <w:webHidden/>
          </w:rPr>
          <w:fldChar w:fldCharType="begin"/>
        </w:r>
        <w:r w:rsidR="00402DA2">
          <w:rPr>
            <w:noProof/>
            <w:webHidden/>
          </w:rPr>
          <w:instrText xml:space="preserve"> PAGEREF _Toc496545323 \h </w:instrText>
        </w:r>
        <w:r w:rsidR="00402DA2">
          <w:rPr>
            <w:noProof/>
            <w:webHidden/>
          </w:rPr>
        </w:r>
        <w:r w:rsidR="00402DA2">
          <w:rPr>
            <w:noProof/>
            <w:webHidden/>
          </w:rPr>
          <w:fldChar w:fldCharType="separate"/>
        </w:r>
        <w:r w:rsidR="00843C9A">
          <w:rPr>
            <w:noProof/>
            <w:webHidden/>
          </w:rPr>
          <w:t>81</w:t>
        </w:r>
        <w:r w:rsidR="00402DA2">
          <w:rPr>
            <w:noProof/>
            <w:webHidden/>
          </w:rPr>
          <w:fldChar w:fldCharType="end"/>
        </w:r>
      </w:hyperlink>
    </w:p>
    <w:p w14:paraId="11EBB066"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24" w:history="1">
        <w:r w:rsidR="00402DA2" w:rsidRPr="00264AEC">
          <w:rPr>
            <w:rStyle w:val="Hipercze"/>
            <w:noProof/>
          </w:rPr>
          <w:t>Figure  31. Data view</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_Toc496545324 \h </w:instrText>
        </w:r>
        <w:r w:rsidR="00402DA2">
          <w:rPr>
            <w:noProof/>
            <w:webHidden/>
          </w:rPr>
        </w:r>
        <w:r w:rsidR="00402DA2">
          <w:rPr>
            <w:noProof/>
            <w:webHidden/>
          </w:rPr>
          <w:fldChar w:fldCharType="separate"/>
        </w:r>
        <w:r w:rsidR="00843C9A">
          <w:rPr>
            <w:noProof/>
            <w:webHidden/>
          </w:rPr>
          <w:t>82</w:t>
        </w:r>
        <w:r w:rsidR="00402DA2">
          <w:rPr>
            <w:noProof/>
            <w:webHidden/>
          </w:rPr>
          <w:fldChar w:fldCharType="end"/>
        </w:r>
      </w:hyperlink>
    </w:p>
    <w:p w14:paraId="19DAE869"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25" w:history="1">
        <w:r w:rsidR="00402DA2" w:rsidRPr="00264AEC">
          <w:rPr>
            <w:rStyle w:val="Hipercze"/>
            <w:noProof/>
          </w:rPr>
          <w:t>Figure 32. Query Editor</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_Toc496545325 \h </w:instrText>
        </w:r>
        <w:r w:rsidR="00402DA2">
          <w:rPr>
            <w:noProof/>
            <w:webHidden/>
          </w:rPr>
        </w:r>
        <w:r w:rsidR="00402DA2">
          <w:rPr>
            <w:noProof/>
            <w:webHidden/>
          </w:rPr>
          <w:fldChar w:fldCharType="separate"/>
        </w:r>
        <w:r w:rsidR="00843C9A">
          <w:rPr>
            <w:noProof/>
            <w:webHidden/>
          </w:rPr>
          <w:t>82</w:t>
        </w:r>
        <w:r w:rsidR="00402DA2">
          <w:rPr>
            <w:noProof/>
            <w:webHidden/>
          </w:rPr>
          <w:fldChar w:fldCharType="end"/>
        </w:r>
      </w:hyperlink>
    </w:p>
    <w:p w14:paraId="7E12D630"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26" w:history="1">
        <w:r w:rsidR="00402DA2" w:rsidRPr="00264AEC">
          <w:rPr>
            <w:rStyle w:val="Hipercze"/>
            <w:noProof/>
          </w:rPr>
          <w:t>Figure 33. The most common data sources</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_Toc496545326 \h </w:instrText>
        </w:r>
        <w:r w:rsidR="00402DA2">
          <w:rPr>
            <w:noProof/>
            <w:webHidden/>
          </w:rPr>
        </w:r>
        <w:r w:rsidR="00402DA2">
          <w:rPr>
            <w:noProof/>
            <w:webHidden/>
          </w:rPr>
          <w:fldChar w:fldCharType="separate"/>
        </w:r>
        <w:r w:rsidR="00843C9A">
          <w:rPr>
            <w:noProof/>
            <w:webHidden/>
          </w:rPr>
          <w:t>83</w:t>
        </w:r>
        <w:r w:rsidR="00402DA2">
          <w:rPr>
            <w:noProof/>
            <w:webHidden/>
          </w:rPr>
          <w:fldChar w:fldCharType="end"/>
        </w:r>
      </w:hyperlink>
    </w:p>
    <w:p w14:paraId="33AFEBAB"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27" w:history="1">
        <w:r w:rsidR="00402DA2" w:rsidRPr="00264AEC">
          <w:rPr>
            <w:rStyle w:val="Hipercze"/>
            <w:noProof/>
          </w:rPr>
          <w:t>Figure 34. All available data sources</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_Toc496545327 \h </w:instrText>
        </w:r>
        <w:r w:rsidR="00402DA2">
          <w:rPr>
            <w:noProof/>
            <w:webHidden/>
          </w:rPr>
        </w:r>
        <w:r w:rsidR="00402DA2">
          <w:rPr>
            <w:noProof/>
            <w:webHidden/>
          </w:rPr>
          <w:fldChar w:fldCharType="separate"/>
        </w:r>
        <w:r w:rsidR="00843C9A">
          <w:rPr>
            <w:noProof/>
            <w:webHidden/>
          </w:rPr>
          <w:t>84</w:t>
        </w:r>
        <w:r w:rsidR="00402DA2">
          <w:rPr>
            <w:noProof/>
            <w:webHidden/>
          </w:rPr>
          <w:fldChar w:fldCharType="end"/>
        </w:r>
      </w:hyperlink>
    </w:p>
    <w:p w14:paraId="7EF0DF40"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28" w:history="1">
        <w:r w:rsidR="00402DA2" w:rsidRPr="00264AEC">
          <w:rPr>
            <w:rStyle w:val="Hipercze"/>
            <w:noProof/>
          </w:rPr>
          <w:t>Figure 35. Navigator window – example of a text file</w:t>
        </w:r>
        <w:r w:rsidR="00402DA2">
          <w:rPr>
            <w:noProof/>
            <w:webHidden/>
          </w:rPr>
          <w:tab/>
        </w:r>
        <w:r w:rsidR="00402DA2">
          <w:rPr>
            <w:noProof/>
            <w:webHidden/>
          </w:rPr>
          <w:fldChar w:fldCharType="begin"/>
        </w:r>
        <w:r w:rsidR="00402DA2">
          <w:rPr>
            <w:noProof/>
            <w:webHidden/>
          </w:rPr>
          <w:instrText xml:space="preserve"> PAGEREF _Toc496545328 \h </w:instrText>
        </w:r>
        <w:r w:rsidR="00402DA2">
          <w:rPr>
            <w:noProof/>
            <w:webHidden/>
          </w:rPr>
        </w:r>
        <w:r w:rsidR="00402DA2">
          <w:rPr>
            <w:noProof/>
            <w:webHidden/>
          </w:rPr>
          <w:fldChar w:fldCharType="separate"/>
        </w:r>
        <w:r w:rsidR="00843C9A">
          <w:rPr>
            <w:noProof/>
            <w:webHidden/>
          </w:rPr>
          <w:t>85</w:t>
        </w:r>
        <w:r w:rsidR="00402DA2">
          <w:rPr>
            <w:noProof/>
            <w:webHidden/>
          </w:rPr>
          <w:fldChar w:fldCharType="end"/>
        </w:r>
      </w:hyperlink>
    </w:p>
    <w:p w14:paraId="79B19C2C"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29" w:history="1">
        <w:r w:rsidR="00402DA2" w:rsidRPr="00264AEC">
          <w:rPr>
            <w:rStyle w:val="Hipercze"/>
            <w:noProof/>
          </w:rPr>
          <w:t>Figure 36. Query Editor Window</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_Toc496545329 \h </w:instrText>
        </w:r>
        <w:r w:rsidR="00402DA2">
          <w:rPr>
            <w:noProof/>
            <w:webHidden/>
          </w:rPr>
        </w:r>
        <w:r w:rsidR="00402DA2">
          <w:rPr>
            <w:noProof/>
            <w:webHidden/>
          </w:rPr>
          <w:fldChar w:fldCharType="separate"/>
        </w:r>
        <w:r w:rsidR="00843C9A">
          <w:rPr>
            <w:noProof/>
            <w:webHidden/>
          </w:rPr>
          <w:t>85</w:t>
        </w:r>
        <w:r w:rsidR="00402DA2">
          <w:rPr>
            <w:noProof/>
            <w:webHidden/>
          </w:rPr>
          <w:fldChar w:fldCharType="end"/>
        </w:r>
      </w:hyperlink>
    </w:p>
    <w:p w14:paraId="2DC142FD"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30" w:history="1">
        <w:r w:rsidR="00402DA2" w:rsidRPr="00264AEC">
          <w:rPr>
            <w:rStyle w:val="Hipercze"/>
            <w:noProof/>
          </w:rPr>
          <w:t>Figure 37. Changing data type</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_Toc496545330 \h </w:instrText>
        </w:r>
        <w:r w:rsidR="00402DA2">
          <w:rPr>
            <w:noProof/>
            <w:webHidden/>
          </w:rPr>
        </w:r>
        <w:r w:rsidR="00402DA2">
          <w:rPr>
            <w:noProof/>
            <w:webHidden/>
          </w:rPr>
          <w:fldChar w:fldCharType="separate"/>
        </w:r>
        <w:r w:rsidR="00843C9A">
          <w:rPr>
            <w:noProof/>
            <w:webHidden/>
          </w:rPr>
          <w:t>86</w:t>
        </w:r>
        <w:r w:rsidR="00402DA2">
          <w:rPr>
            <w:noProof/>
            <w:webHidden/>
          </w:rPr>
          <w:fldChar w:fldCharType="end"/>
        </w:r>
      </w:hyperlink>
    </w:p>
    <w:p w14:paraId="6A33B940"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31" w:history="1">
        <w:r w:rsidR="00402DA2" w:rsidRPr="00264AEC">
          <w:rPr>
            <w:rStyle w:val="Hipercze"/>
            <w:noProof/>
          </w:rPr>
          <w:t>Figure 38. An example of column removal</w:t>
        </w:r>
        <w:r w:rsidR="00402DA2">
          <w:rPr>
            <w:noProof/>
            <w:webHidden/>
          </w:rPr>
          <w:tab/>
        </w:r>
        <w:r w:rsidR="00402DA2">
          <w:rPr>
            <w:noProof/>
            <w:webHidden/>
          </w:rPr>
          <w:fldChar w:fldCharType="begin"/>
        </w:r>
        <w:r w:rsidR="00402DA2">
          <w:rPr>
            <w:noProof/>
            <w:webHidden/>
          </w:rPr>
          <w:instrText xml:space="preserve"> PAGEREF _Toc496545331 \h </w:instrText>
        </w:r>
        <w:r w:rsidR="00402DA2">
          <w:rPr>
            <w:noProof/>
            <w:webHidden/>
          </w:rPr>
        </w:r>
        <w:r w:rsidR="00402DA2">
          <w:rPr>
            <w:noProof/>
            <w:webHidden/>
          </w:rPr>
          <w:fldChar w:fldCharType="separate"/>
        </w:r>
        <w:r w:rsidR="00843C9A">
          <w:rPr>
            <w:noProof/>
            <w:webHidden/>
          </w:rPr>
          <w:t>86</w:t>
        </w:r>
        <w:r w:rsidR="00402DA2">
          <w:rPr>
            <w:noProof/>
            <w:webHidden/>
          </w:rPr>
          <w:fldChar w:fldCharType="end"/>
        </w:r>
      </w:hyperlink>
    </w:p>
    <w:p w14:paraId="5D56C82E"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32" w:history="1">
        <w:r w:rsidR="00402DA2" w:rsidRPr="00264AEC">
          <w:rPr>
            <w:rStyle w:val="Hipercze"/>
            <w:noProof/>
          </w:rPr>
          <w:t>Figure 39. Available options of shaping data</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_Toc496545332 \h </w:instrText>
        </w:r>
        <w:r w:rsidR="00402DA2">
          <w:rPr>
            <w:noProof/>
            <w:webHidden/>
          </w:rPr>
        </w:r>
        <w:r w:rsidR="00402DA2">
          <w:rPr>
            <w:noProof/>
            <w:webHidden/>
          </w:rPr>
          <w:fldChar w:fldCharType="separate"/>
        </w:r>
        <w:r w:rsidR="00843C9A">
          <w:rPr>
            <w:noProof/>
            <w:webHidden/>
          </w:rPr>
          <w:t>87</w:t>
        </w:r>
        <w:r w:rsidR="00402DA2">
          <w:rPr>
            <w:noProof/>
            <w:webHidden/>
          </w:rPr>
          <w:fldChar w:fldCharType="end"/>
        </w:r>
      </w:hyperlink>
    </w:p>
    <w:p w14:paraId="654A772F"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33" w:history="1">
        <w:r w:rsidR="00402DA2" w:rsidRPr="00264AEC">
          <w:rPr>
            <w:rStyle w:val="Hipercze"/>
            <w:noProof/>
          </w:rPr>
          <w:t>Figure 40. Management of applied steps during data shaping</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_Toc496545333 \h </w:instrText>
        </w:r>
        <w:r w:rsidR="00402DA2">
          <w:rPr>
            <w:noProof/>
            <w:webHidden/>
          </w:rPr>
        </w:r>
        <w:r w:rsidR="00402DA2">
          <w:rPr>
            <w:noProof/>
            <w:webHidden/>
          </w:rPr>
          <w:fldChar w:fldCharType="separate"/>
        </w:r>
        <w:r w:rsidR="00843C9A">
          <w:rPr>
            <w:noProof/>
            <w:webHidden/>
          </w:rPr>
          <w:t>87</w:t>
        </w:r>
        <w:r w:rsidR="00402DA2">
          <w:rPr>
            <w:noProof/>
            <w:webHidden/>
          </w:rPr>
          <w:fldChar w:fldCharType="end"/>
        </w:r>
      </w:hyperlink>
    </w:p>
    <w:p w14:paraId="74CB242E"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34" w:history="1">
        <w:r w:rsidR="00402DA2" w:rsidRPr="00264AEC">
          <w:rPr>
            <w:rStyle w:val="Hipercze"/>
            <w:noProof/>
          </w:rPr>
          <w:t>Figure 41. Close and apply option</w:t>
        </w:r>
        <w:r w:rsidR="00402DA2">
          <w:rPr>
            <w:noProof/>
            <w:webHidden/>
          </w:rPr>
          <w:tab/>
        </w:r>
        <w:r w:rsidR="00402DA2">
          <w:rPr>
            <w:noProof/>
            <w:webHidden/>
          </w:rPr>
          <w:fldChar w:fldCharType="begin"/>
        </w:r>
        <w:r w:rsidR="00402DA2">
          <w:rPr>
            <w:noProof/>
            <w:webHidden/>
          </w:rPr>
          <w:instrText xml:space="preserve"> PAGEREF _Toc496545334 \h </w:instrText>
        </w:r>
        <w:r w:rsidR="00402DA2">
          <w:rPr>
            <w:noProof/>
            <w:webHidden/>
          </w:rPr>
        </w:r>
        <w:r w:rsidR="00402DA2">
          <w:rPr>
            <w:noProof/>
            <w:webHidden/>
          </w:rPr>
          <w:fldChar w:fldCharType="separate"/>
        </w:r>
        <w:r w:rsidR="00843C9A">
          <w:rPr>
            <w:noProof/>
            <w:webHidden/>
          </w:rPr>
          <w:t>88</w:t>
        </w:r>
        <w:r w:rsidR="00402DA2">
          <w:rPr>
            <w:noProof/>
            <w:webHidden/>
          </w:rPr>
          <w:fldChar w:fldCharType="end"/>
        </w:r>
      </w:hyperlink>
    </w:p>
    <w:p w14:paraId="3037FE4F"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35" w:history="1">
        <w:r w:rsidR="00402DA2" w:rsidRPr="00264AEC">
          <w:rPr>
            <w:rStyle w:val="Hipercze"/>
            <w:noProof/>
          </w:rPr>
          <w:t>Figure 42. Selection of a view mode</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_Toc496545335 \h </w:instrText>
        </w:r>
        <w:r w:rsidR="00402DA2">
          <w:rPr>
            <w:noProof/>
            <w:webHidden/>
          </w:rPr>
        </w:r>
        <w:r w:rsidR="00402DA2">
          <w:rPr>
            <w:noProof/>
            <w:webHidden/>
          </w:rPr>
          <w:fldChar w:fldCharType="separate"/>
        </w:r>
        <w:r w:rsidR="00843C9A">
          <w:rPr>
            <w:noProof/>
            <w:webHidden/>
          </w:rPr>
          <w:t>89</w:t>
        </w:r>
        <w:r w:rsidR="00402DA2">
          <w:rPr>
            <w:noProof/>
            <w:webHidden/>
          </w:rPr>
          <w:fldChar w:fldCharType="end"/>
        </w:r>
      </w:hyperlink>
    </w:p>
    <w:p w14:paraId="6F23F171"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36" w:history="1">
        <w:r w:rsidR="00402DA2" w:rsidRPr="00264AEC">
          <w:rPr>
            <w:rStyle w:val="Hipercze"/>
            <w:noProof/>
          </w:rPr>
          <w:t>Figure 43. Main working areas in PowerBI</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_Toc496545336 \h </w:instrText>
        </w:r>
        <w:r w:rsidR="00402DA2">
          <w:rPr>
            <w:noProof/>
            <w:webHidden/>
          </w:rPr>
        </w:r>
        <w:r w:rsidR="00402DA2">
          <w:rPr>
            <w:noProof/>
            <w:webHidden/>
          </w:rPr>
          <w:fldChar w:fldCharType="separate"/>
        </w:r>
        <w:r w:rsidR="00843C9A">
          <w:rPr>
            <w:noProof/>
            <w:webHidden/>
          </w:rPr>
          <w:t>90</w:t>
        </w:r>
        <w:r w:rsidR="00402DA2">
          <w:rPr>
            <w:noProof/>
            <w:webHidden/>
          </w:rPr>
          <w:fldChar w:fldCharType="end"/>
        </w:r>
      </w:hyperlink>
    </w:p>
    <w:p w14:paraId="50F26699"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37" w:history="1">
        <w:r w:rsidR="00402DA2" w:rsidRPr="00264AEC">
          <w:rPr>
            <w:rStyle w:val="Hipercze"/>
            <w:noProof/>
          </w:rPr>
          <w:t>Figure 44. Report view with defined visualization and its configuration</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_Toc496545337 \h </w:instrText>
        </w:r>
        <w:r w:rsidR="00402DA2">
          <w:rPr>
            <w:noProof/>
            <w:webHidden/>
          </w:rPr>
        </w:r>
        <w:r w:rsidR="00402DA2">
          <w:rPr>
            <w:noProof/>
            <w:webHidden/>
          </w:rPr>
          <w:fldChar w:fldCharType="separate"/>
        </w:r>
        <w:r w:rsidR="00843C9A">
          <w:rPr>
            <w:noProof/>
            <w:webHidden/>
          </w:rPr>
          <w:t>95</w:t>
        </w:r>
        <w:r w:rsidR="00402DA2">
          <w:rPr>
            <w:noProof/>
            <w:webHidden/>
          </w:rPr>
          <w:fldChar w:fldCharType="end"/>
        </w:r>
      </w:hyperlink>
    </w:p>
    <w:p w14:paraId="7E56E0CF"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38" w:history="1">
        <w:r w:rsidR="00402DA2" w:rsidRPr="00264AEC">
          <w:rPr>
            <w:rStyle w:val="Hipercze"/>
            <w:noProof/>
          </w:rPr>
          <w:t>Figure 45. Area charts: Basic (Layered) and Stacked</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_Toc496545338 \h </w:instrText>
        </w:r>
        <w:r w:rsidR="00402DA2">
          <w:rPr>
            <w:noProof/>
            <w:webHidden/>
          </w:rPr>
        </w:r>
        <w:r w:rsidR="00402DA2">
          <w:rPr>
            <w:noProof/>
            <w:webHidden/>
          </w:rPr>
          <w:fldChar w:fldCharType="separate"/>
        </w:r>
        <w:r w:rsidR="00843C9A">
          <w:rPr>
            <w:noProof/>
            <w:webHidden/>
          </w:rPr>
          <w:t>96</w:t>
        </w:r>
        <w:r w:rsidR="00402DA2">
          <w:rPr>
            <w:noProof/>
            <w:webHidden/>
          </w:rPr>
          <w:fldChar w:fldCharType="end"/>
        </w:r>
      </w:hyperlink>
    </w:p>
    <w:p w14:paraId="65FB4E3F"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39" w:history="1">
        <w:r w:rsidR="00402DA2" w:rsidRPr="00264AEC">
          <w:rPr>
            <w:rStyle w:val="Hipercze"/>
            <w:noProof/>
          </w:rPr>
          <w:t>Figure 46. Bar and column charts</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_Toc496545339 \h </w:instrText>
        </w:r>
        <w:r w:rsidR="00402DA2">
          <w:rPr>
            <w:noProof/>
            <w:webHidden/>
          </w:rPr>
        </w:r>
        <w:r w:rsidR="00402DA2">
          <w:rPr>
            <w:noProof/>
            <w:webHidden/>
          </w:rPr>
          <w:fldChar w:fldCharType="separate"/>
        </w:r>
        <w:r w:rsidR="00843C9A">
          <w:rPr>
            <w:noProof/>
            <w:webHidden/>
          </w:rPr>
          <w:t>97</w:t>
        </w:r>
        <w:r w:rsidR="00402DA2">
          <w:rPr>
            <w:noProof/>
            <w:webHidden/>
          </w:rPr>
          <w:fldChar w:fldCharType="end"/>
        </w:r>
      </w:hyperlink>
    </w:p>
    <w:p w14:paraId="74F5BA33"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40" w:history="1">
        <w:r w:rsidR="00402DA2" w:rsidRPr="00264AEC">
          <w:rPr>
            <w:rStyle w:val="Hipercze"/>
            <w:noProof/>
          </w:rPr>
          <w:t>Figure 47. Cards: Multi row</w:t>
        </w:r>
        <w:r w:rsidR="00402DA2">
          <w:rPr>
            <w:noProof/>
            <w:webHidden/>
          </w:rPr>
          <w:tab/>
        </w:r>
        <w:r w:rsidR="00402DA2">
          <w:rPr>
            <w:noProof/>
            <w:webHidden/>
          </w:rPr>
          <w:fldChar w:fldCharType="begin"/>
        </w:r>
        <w:r w:rsidR="00402DA2">
          <w:rPr>
            <w:noProof/>
            <w:webHidden/>
          </w:rPr>
          <w:instrText xml:space="preserve"> PAGEREF _Toc496545340 \h </w:instrText>
        </w:r>
        <w:r w:rsidR="00402DA2">
          <w:rPr>
            <w:noProof/>
            <w:webHidden/>
          </w:rPr>
        </w:r>
        <w:r w:rsidR="00402DA2">
          <w:rPr>
            <w:noProof/>
            <w:webHidden/>
          </w:rPr>
          <w:fldChar w:fldCharType="separate"/>
        </w:r>
        <w:r w:rsidR="00843C9A">
          <w:rPr>
            <w:noProof/>
            <w:webHidden/>
          </w:rPr>
          <w:t>97</w:t>
        </w:r>
        <w:r w:rsidR="00402DA2">
          <w:rPr>
            <w:noProof/>
            <w:webHidden/>
          </w:rPr>
          <w:fldChar w:fldCharType="end"/>
        </w:r>
      </w:hyperlink>
    </w:p>
    <w:p w14:paraId="11F52546"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41" w:history="1">
        <w:r w:rsidR="00402DA2" w:rsidRPr="00264AEC">
          <w:rPr>
            <w:rStyle w:val="Hipercze"/>
            <w:noProof/>
          </w:rPr>
          <w:t>Figure 48. Cards: Single number</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_Toc496545341 \h </w:instrText>
        </w:r>
        <w:r w:rsidR="00402DA2">
          <w:rPr>
            <w:noProof/>
            <w:webHidden/>
          </w:rPr>
        </w:r>
        <w:r w:rsidR="00402DA2">
          <w:rPr>
            <w:noProof/>
            <w:webHidden/>
          </w:rPr>
          <w:fldChar w:fldCharType="separate"/>
        </w:r>
        <w:r w:rsidR="00843C9A">
          <w:rPr>
            <w:noProof/>
            <w:webHidden/>
          </w:rPr>
          <w:t>98</w:t>
        </w:r>
        <w:r w:rsidR="00402DA2">
          <w:rPr>
            <w:noProof/>
            <w:webHidden/>
          </w:rPr>
          <w:fldChar w:fldCharType="end"/>
        </w:r>
      </w:hyperlink>
    </w:p>
    <w:p w14:paraId="04A3B3E4"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42" w:history="1">
        <w:r w:rsidR="00402DA2" w:rsidRPr="00264AEC">
          <w:rPr>
            <w:rStyle w:val="Hipercze"/>
            <w:noProof/>
          </w:rPr>
          <w:t>Figure 49. Combo charts</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_Toc496545342 \h </w:instrText>
        </w:r>
        <w:r w:rsidR="00402DA2">
          <w:rPr>
            <w:noProof/>
            <w:webHidden/>
          </w:rPr>
        </w:r>
        <w:r w:rsidR="00402DA2">
          <w:rPr>
            <w:noProof/>
            <w:webHidden/>
          </w:rPr>
          <w:fldChar w:fldCharType="separate"/>
        </w:r>
        <w:r w:rsidR="00843C9A">
          <w:rPr>
            <w:noProof/>
            <w:webHidden/>
          </w:rPr>
          <w:t>98</w:t>
        </w:r>
        <w:r w:rsidR="00402DA2">
          <w:rPr>
            <w:noProof/>
            <w:webHidden/>
          </w:rPr>
          <w:fldChar w:fldCharType="end"/>
        </w:r>
      </w:hyperlink>
    </w:p>
    <w:p w14:paraId="1738F3EB"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r:id="rId261" w:anchor="_Toc496545343" w:history="1">
        <w:r w:rsidR="00402DA2" w:rsidRPr="00264AEC">
          <w:rPr>
            <w:rStyle w:val="Hipercze"/>
            <w:noProof/>
          </w:rPr>
          <w:t>Figure 50. Doughnut charts</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_Toc496545343 \h </w:instrText>
        </w:r>
        <w:r w:rsidR="00402DA2">
          <w:rPr>
            <w:noProof/>
            <w:webHidden/>
          </w:rPr>
        </w:r>
        <w:r w:rsidR="00402DA2">
          <w:rPr>
            <w:noProof/>
            <w:webHidden/>
          </w:rPr>
          <w:fldChar w:fldCharType="separate"/>
        </w:r>
        <w:r w:rsidR="00843C9A">
          <w:rPr>
            <w:noProof/>
            <w:webHidden/>
          </w:rPr>
          <w:t>98</w:t>
        </w:r>
        <w:r w:rsidR="00402DA2">
          <w:rPr>
            <w:noProof/>
            <w:webHidden/>
          </w:rPr>
          <w:fldChar w:fldCharType="end"/>
        </w:r>
      </w:hyperlink>
    </w:p>
    <w:p w14:paraId="7EF239C9"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44" w:history="1">
        <w:r w:rsidR="00402DA2" w:rsidRPr="00264AEC">
          <w:rPr>
            <w:rStyle w:val="Hipercze"/>
            <w:noProof/>
          </w:rPr>
          <w:t xml:space="preserve">Figure 51. </w:t>
        </w:r>
        <w:r w:rsidR="00402DA2" w:rsidRPr="00264AEC">
          <w:rPr>
            <w:rStyle w:val="Hipercze"/>
            <w:rFonts w:eastAsia="Arial" w:cs="Arial"/>
            <w:noProof/>
          </w:rPr>
          <w:t>Funnel charts</w:t>
        </w:r>
        <w:r w:rsidR="00402DA2">
          <w:rPr>
            <w:noProof/>
            <w:webHidden/>
          </w:rPr>
          <w:tab/>
        </w:r>
        <w:r w:rsidR="00402DA2">
          <w:rPr>
            <w:noProof/>
            <w:webHidden/>
          </w:rPr>
          <w:fldChar w:fldCharType="begin"/>
        </w:r>
        <w:r w:rsidR="00402DA2">
          <w:rPr>
            <w:noProof/>
            <w:webHidden/>
          </w:rPr>
          <w:instrText xml:space="preserve"> PAGEREF _Toc496545344 \h </w:instrText>
        </w:r>
        <w:r w:rsidR="00402DA2">
          <w:rPr>
            <w:noProof/>
            <w:webHidden/>
          </w:rPr>
        </w:r>
        <w:r w:rsidR="00402DA2">
          <w:rPr>
            <w:noProof/>
            <w:webHidden/>
          </w:rPr>
          <w:fldChar w:fldCharType="separate"/>
        </w:r>
        <w:r w:rsidR="00843C9A">
          <w:rPr>
            <w:noProof/>
            <w:webHidden/>
          </w:rPr>
          <w:t>99</w:t>
        </w:r>
        <w:r w:rsidR="00402DA2">
          <w:rPr>
            <w:noProof/>
            <w:webHidden/>
          </w:rPr>
          <w:fldChar w:fldCharType="end"/>
        </w:r>
      </w:hyperlink>
    </w:p>
    <w:p w14:paraId="2D9FD5CC"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45" w:history="1">
        <w:r w:rsidR="00402DA2" w:rsidRPr="00264AEC">
          <w:rPr>
            <w:rStyle w:val="Hipercze"/>
            <w:noProof/>
          </w:rPr>
          <w:t>Figure 52. Funnel charts</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_Toc496545345 \h </w:instrText>
        </w:r>
        <w:r w:rsidR="00402DA2">
          <w:rPr>
            <w:noProof/>
            <w:webHidden/>
          </w:rPr>
        </w:r>
        <w:r w:rsidR="00402DA2">
          <w:rPr>
            <w:noProof/>
            <w:webHidden/>
          </w:rPr>
          <w:fldChar w:fldCharType="separate"/>
        </w:r>
        <w:r w:rsidR="00843C9A">
          <w:rPr>
            <w:noProof/>
            <w:webHidden/>
          </w:rPr>
          <w:t>99</w:t>
        </w:r>
        <w:r w:rsidR="00402DA2">
          <w:rPr>
            <w:noProof/>
            <w:webHidden/>
          </w:rPr>
          <w:fldChar w:fldCharType="end"/>
        </w:r>
      </w:hyperlink>
    </w:p>
    <w:p w14:paraId="67D9BDA9"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46" w:history="1">
        <w:r w:rsidR="00402DA2" w:rsidRPr="00264AEC">
          <w:rPr>
            <w:rStyle w:val="Hipercze"/>
            <w:noProof/>
          </w:rPr>
          <w:t>Figure 53. KPIs</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_Toc496545346 \h </w:instrText>
        </w:r>
        <w:r w:rsidR="00402DA2">
          <w:rPr>
            <w:noProof/>
            <w:webHidden/>
          </w:rPr>
        </w:r>
        <w:r w:rsidR="00402DA2">
          <w:rPr>
            <w:noProof/>
            <w:webHidden/>
          </w:rPr>
          <w:fldChar w:fldCharType="separate"/>
        </w:r>
        <w:r w:rsidR="00843C9A">
          <w:rPr>
            <w:noProof/>
            <w:webHidden/>
          </w:rPr>
          <w:t>100</w:t>
        </w:r>
        <w:r w:rsidR="00402DA2">
          <w:rPr>
            <w:noProof/>
            <w:webHidden/>
          </w:rPr>
          <w:fldChar w:fldCharType="end"/>
        </w:r>
      </w:hyperlink>
    </w:p>
    <w:p w14:paraId="274DF255"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r:id="rId262" w:anchor="_Toc496545347" w:history="1">
        <w:r w:rsidR="00402DA2" w:rsidRPr="00264AEC">
          <w:rPr>
            <w:rStyle w:val="Hipercze"/>
            <w:noProof/>
          </w:rPr>
          <w:t>Figure 54. Line charts</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_Toc496545347 \h </w:instrText>
        </w:r>
        <w:r w:rsidR="00402DA2">
          <w:rPr>
            <w:noProof/>
            <w:webHidden/>
          </w:rPr>
        </w:r>
        <w:r w:rsidR="00402DA2">
          <w:rPr>
            <w:noProof/>
            <w:webHidden/>
          </w:rPr>
          <w:fldChar w:fldCharType="separate"/>
        </w:r>
        <w:r w:rsidR="00843C9A">
          <w:rPr>
            <w:noProof/>
            <w:webHidden/>
          </w:rPr>
          <w:t>100</w:t>
        </w:r>
        <w:r w:rsidR="00402DA2">
          <w:rPr>
            <w:noProof/>
            <w:webHidden/>
          </w:rPr>
          <w:fldChar w:fldCharType="end"/>
        </w:r>
      </w:hyperlink>
    </w:p>
    <w:p w14:paraId="74567CF8"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48" w:history="1">
        <w:r w:rsidR="00402DA2" w:rsidRPr="00264AEC">
          <w:rPr>
            <w:rStyle w:val="Hipercze"/>
            <w:noProof/>
          </w:rPr>
          <w:t>Figure 55. Maps: Basic maps</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_Toc496545348 \h </w:instrText>
        </w:r>
        <w:r w:rsidR="00402DA2">
          <w:rPr>
            <w:noProof/>
            <w:webHidden/>
          </w:rPr>
        </w:r>
        <w:r w:rsidR="00402DA2">
          <w:rPr>
            <w:noProof/>
            <w:webHidden/>
          </w:rPr>
          <w:fldChar w:fldCharType="separate"/>
        </w:r>
        <w:r w:rsidR="00843C9A">
          <w:rPr>
            <w:noProof/>
            <w:webHidden/>
          </w:rPr>
          <w:t>101</w:t>
        </w:r>
        <w:r w:rsidR="00402DA2">
          <w:rPr>
            <w:noProof/>
            <w:webHidden/>
          </w:rPr>
          <w:fldChar w:fldCharType="end"/>
        </w:r>
      </w:hyperlink>
    </w:p>
    <w:p w14:paraId="35052AFC"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49" w:history="1">
        <w:r w:rsidR="00402DA2" w:rsidRPr="00264AEC">
          <w:rPr>
            <w:rStyle w:val="Hipercze"/>
            <w:noProof/>
          </w:rPr>
          <w:t>Figure 56. Maps: ArcGIS maps</w:t>
        </w:r>
        <w:r w:rsidR="00402DA2">
          <w:rPr>
            <w:noProof/>
            <w:webHidden/>
          </w:rPr>
          <w:tab/>
        </w:r>
        <w:r w:rsidR="00402DA2">
          <w:rPr>
            <w:noProof/>
            <w:webHidden/>
          </w:rPr>
          <w:fldChar w:fldCharType="begin"/>
        </w:r>
        <w:r w:rsidR="00402DA2">
          <w:rPr>
            <w:noProof/>
            <w:webHidden/>
          </w:rPr>
          <w:instrText xml:space="preserve"> PAGEREF _Toc496545349 \h </w:instrText>
        </w:r>
        <w:r w:rsidR="00402DA2">
          <w:rPr>
            <w:noProof/>
            <w:webHidden/>
          </w:rPr>
        </w:r>
        <w:r w:rsidR="00402DA2">
          <w:rPr>
            <w:noProof/>
            <w:webHidden/>
          </w:rPr>
          <w:fldChar w:fldCharType="separate"/>
        </w:r>
        <w:r w:rsidR="00843C9A">
          <w:rPr>
            <w:noProof/>
            <w:webHidden/>
          </w:rPr>
          <w:t>101</w:t>
        </w:r>
        <w:r w:rsidR="00402DA2">
          <w:rPr>
            <w:noProof/>
            <w:webHidden/>
          </w:rPr>
          <w:fldChar w:fldCharType="end"/>
        </w:r>
      </w:hyperlink>
    </w:p>
    <w:p w14:paraId="224EC6D0"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50" w:history="1">
        <w:r w:rsidR="00402DA2" w:rsidRPr="00264AEC">
          <w:rPr>
            <w:rStyle w:val="Hipercze"/>
            <w:noProof/>
          </w:rPr>
          <w:t>Figure 57. Maps: Filled maps (Choropleth)</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_Toc496545350 \h </w:instrText>
        </w:r>
        <w:r w:rsidR="00402DA2">
          <w:rPr>
            <w:noProof/>
            <w:webHidden/>
          </w:rPr>
        </w:r>
        <w:r w:rsidR="00402DA2">
          <w:rPr>
            <w:noProof/>
            <w:webHidden/>
          </w:rPr>
          <w:fldChar w:fldCharType="separate"/>
        </w:r>
        <w:r w:rsidR="00843C9A">
          <w:rPr>
            <w:noProof/>
            <w:webHidden/>
          </w:rPr>
          <w:t>101</w:t>
        </w:r>
        <w:r w:rsidR="00402DA2">
          <w:rPr>
            <w:noProof/>
            <w:webHidden/>
          </w:rPr>
          <w:fldChar w:fldCharType="end"/>
        </w:r>
      </w:hyperlink>
    </w:p>
    <w:p w14:paraId="432DD50E"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51" w:history="1">
        <w:r w:rsidR="00402DA2" w:rsidRPr="00264AEC">
          <w:rPr>
            <w:rStyle w:val="Hipercze"/>
            <w:noProof/>
          </w:rPr>
          <w:t>Figure 58. Matrix</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_Toc496545351 \h </w:instrText>
        </w:r>
        <w:r w:rsidR="00402DA2">
          <w:rPr>
            <w:noProof/>
            <w:webHidden/>
          </w:rPr>
        </w:r>
        <w:r w:rsidR="00402DA2">
          <w:rPr>
            <w:noProof/>
            <w:webHidden/>
          </w:rPr>
          <w:fldChar w:fldCharType="separate"/>
        </w:r>
        <w:r w:rsidR="00843C9A">
          <w:rPr>
            <w:noProof/>
            <w:webHidden/>
          </w:rPr>
          <w:t>102</w:t>
        </w:r>
        <w:r w:rsidR="00402DA2">
          <w:rPr>
            <w:noProof/>
            <w:webHidden/>
          </w:rPr>
          <w:fldChar w:fldCharType="end"/>
        </w:r>
      </w:hyperlink>
    </w:p>
    <w:p w14:paraId="50535C77"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r:id="rId263" w:anchor="_Toc496545352" w:history="1">
        <w:r w:rsidR="00402DA2" w:rsidRPr="00264AEC">
          <w:rPr>
            <w:rStyle w:val="Hipercze"/>
            <w:noProof/>
          </w:rPr>
          <w:t>Figure 59. Pie charts</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_Toc496545352 \h </w:instrText>
        </w:r>
        <w:r w:rsidR="00402DA2">
          <w:rPr>
            <w:noProof/>
            <w:webHidden/>
          </w:rPr>
        </w:r>
        <w:r w:rsidR="00402DA2">
          <w:rPr>
            <w:noProof/>
            <w:webHidden/>
          </w:rPr>
          <w:fldChar w:fldCharType="separate"/>
        </w:r>
        <w:r w:rsidR="00843C9A">
          <w:rPr>
            <w:noProof/>
            <w:webHidden/>
          </w:rPr>
          <w:t>102</w:t>
        </w:r>
        <w:r w:rsidR="00402DA2">
          <w:rPr>
            <w:noProof/>
            <w:webHidden/>
          </w:rPr>
          <w:fldChar w:fldCharType="end"/>
        </w:r>
      </w:hyperlink>
    </w:p>
    <w:p w14:paraId="290F2E07"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r:id="rId264" w:anchor="_Toc496545353" w:history="1">
        <w:r w:rsidR="00402DA2" w:rsidRPr="00264AEC">
          <w:rPr>
            <w:rStyle w:val="Hipercze"/>
            <w:noProof/>
          </w:rPr>
          <w:t>Figure 60. Scatter and Bubble charts</w:t>
        </w:r>
        <w:r w:rsidR="00402DA2">
          <w:rPr>
            <w:noProof/>
            <w:webHidden/>
          </w:rPr>
          <w:tab/>
        </w:r>
        <w:r w:rsidR="00402DA2">
          <w:rPr>
            <w:noProof/>
            <w:webHidden/>
          </w:rPr>
          <w:fldChar w:fldCharType="begin"/>
        </w:r>
        <w:r w:rsidR="00402DA2">
          <w:rPr>
            <w:noProof/>
            <w:webHidden/>
          </w:rPr>
          <w:instrText xml:space="preserve"> PAGEREF _Toc496545353 \h </w:instrText>
        </w:r>
        <w:r w:rsidR="00402DA2">
          <w:rPr>
            <w:noProof/>
            <w:webHidden/>
          </w:rPr>
        </w:r>
        <w:r w:rsidR="00402DA2">
          <w:rPr>
            <w:noProof/>
            <w:webHidden/>
          </w:rPr>
          <w:fldChar w:fldCharType="separate"/>
        </w:r>
        <w:r w:rsidR="00843C9A">
          <w:rPr>
            <w:noProof/>
            <w:webHidden/>
          </w:rPr>
          <w:t>102</w:t>
        </w:r>
        <w:r w:rsidR="00402DA2">
          <w:rPr>
            <w:noProof/>
            <w:webHidden/>
          </w:rPr>
          <w:fldChar w:fldCharType="end"/>
        </w:r>
      </w:hyperlink>
    </w:p>
    <w:p w14:paraId="4665927E"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54" w:history="1">
        <w:r w:rsidR="00402DA2" w:rsidRPr="00264AEC">
          <w:rPr>
            <w:rStyle w:val="Hipercze"/>
            <w:noProof/>
          </w:rPr>
          <w:t>Figure 61. Slicers</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_Toc496545354 \h </w:instrText>
        </w:r>
        <w:r w:rsidR="00402DA2">
          <w:rPr>
            <w:noProof/>
            <w:webHidden/>
          </w:rPr>
        </w:r>
        <w:r w:rsidR="00402DA2">
          <w:rPr>
            <w:noProof/>
            <w:webHidden/>
          </w:rPr>
          <w:fldChar w:fldCharType="separate"/>
        </w:r>
        <w:r w:rsidR="00843C9A">
          <w:rPr>
            <w:noProof/>
            <w:webHidden/>
          </w:rPr>
          <w:t>103</w:t>
        </w:r>
        <w:r w:rsidR="00402DA2">
          <w:rPr>
            <w:noProof/>
            <w:webHidden/>
          </w:rPr>
          <w:fldChar w:fldCharType="end"/>
        </w:r>
      </w:hyperlink>
    </w:p>
    <w:p w14:paraId="41B1BE58"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55" w:history="1">
        <w:r w:rsidR="00402DA2" w:rsidRPr="00264AEC">
          <w:rPr>
            <w:rStyle w:val="Hipercze"/>
            <w:noProof/>
          </w:rPr>
          <w:t>Figure 62. Tables</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_Toc496545355 \h </w:instrText>
        </w:r>
        <w:r w:rsidR="00402DA2">
          <w:rPr>
            <w:noProof/>
            <w:webHidden/>
          </w:rPr>
        </w:r>
        <w:r w:rsidR="00402DA2">
          <w:rPr>
            <w:noProof/>
            <w:webHidden/>
          </w:rPr>
          <w:fldChar w:fldCharType="separate"/>
        </w:r>
        <w:r w:rsidR="00843C9A">
          <w:rPr>
            <w:noProof/>
            <w:webHidden/>
          </w:rPr>
          <w:t>103</w:t>
        </w:r>
        <w:r w:rsidR="00402DA2">
          <w:rPr>
            <w:noProof/>
            <w:webHidden/>
          </w:rPr>
          <w:fldChar w:fldCharType="end"/>
        </w:r>
      </w:hyperlink>
    </w:p>
    <w:p w14:paraId="5AE01640" w14:textId="77777777" w:rsidR="00402DA2" w:rsidRDefault="00D25CA7">
      <w:pPr>
        <w:pStyle w:val="Spisilustracji"/>
        <w:tabs>
          <w:tab w:val="right" w:leader="dot" w:pos="9062"/>
        </w:tabs>
        <w:rPr>
          <w:rFonts w:asciiTheme="minorHAnsi" w:eastAsiaTheme="minorEastAsia" w:hAnsiTheme="minorHAnsi"/>
          <w:noProof/>
          <w:sz w:val="22"/>
          <w:lang w:val="pl-PL" w:eastAsia="pl-PL"/>
        </w:rPr>
      </w:pPr>
      <w:hyperlink w:anchor="_Toc496545356" w:history="1">
        <w:r w:rsidR="00402DA2" w:rsidRPr="00264AEC">
          <w:rPr>
            <w:rStyle w:val="Hipercze"/>
            <w:noProof/>
          </w:rPr>
          <w:t>Figure 63. Tree Maps</w:t>
        </w:r>
        <w:r w:rsidR="00402DA2" w:rsidRPr="00264AEC">
          <w:rPr>
            <w:rStyle w:val="Hipercze"/>
            <w:noProof/>
            <w:vertAlign w:val="superscript"/>
          </w:rPr>
          <w:t>.</w:t>
        </w:r>
        <w:r w:rsidR="00402DA2">
          <w:rPr>
            <w:noProof/>
            <w:webHidden/>
          </w:rPr>
          <w:tab/>
        </w:r>
        <w:r w:rsidR="00402DA2">
          <w:rPr>
            <w:noProof/>
            <w:webHidden/>
          </w:rPr>
          <w:fldChar w:fldCharType="begin"/>
        </w:r>
        <w:r w:rsidR="00402DA2">
          <w:rPr>
            <w:noProof/>
            <w:webHidden/>
          </w:rPr>
          <w:instrText xml:space="preserve"> PAGEREF _Toc496545356 \h </w:instrText>
        </w:r>
        <w:r w:rsidR="00402DA2">
          <w:rPr>
            <w:noProof/>
            <w:webHidden/>
          </w:rPr>
        </w:r>
        <w:r w:rsidR="00402DA2">
          <w:rPr>
            <w:noProof/>
            <w:webHidden/>
          </w:rPr>
          <w:fldChar w:fldCharType="separate"/>
        </w:r>
        <w:r w:rsidR="00843C9A">
          <w:rPr>
            <w:noProof/>
            <w:webHidden/>
          </w:rPr>
          <w:t>104</w:t>
        </w:r>
        <w:r w:rsidR="00402DA2">
          <w:rPr>
            <w:noProof/>
            <w:webHidden/>
          </w:rPr>
          <w:fldChar w:fldCharType="end"/>
        </w:r>
      </w:hyperlink>
    </w:p>
    <w:p w14:paraId="61C27EBF" w14:textId="77777777" w:rsidR="00082AF6" w:rsidRPr="00082AF6" w:rsidRDefault="00082AF6" w:rsidP="00082AF6">
      <w:r>
        <w:fldChar w:fldCharType="end"/>
      </w:r>
    </w:p>
    <w:sectPr w:rsidR="00082AF6" w:rsidRPr="00082AF6" w:rsidSect="005077A6">
      <w:type w:val="continuous"/>
      <w:pgSz w:w="11906" w:h="16838"/>
      <w:pgMar w:top="1417" w:right="1417" w:bottom="1417" w:left="1417" w:header="0" w:footer="708" w:gutter="0"/>
      <w:cols w:space="708"/>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855BFF" w16cid:durableId="1D9B82A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D305D" w14:textId="77777777" w:rsidR="00AC56F4" w:rsidRDefault="00AC56F4">
      <w:pPr>
        <w:spacing w:line="240" w:lineRule="auto"/>
      </w:pPr>
      <w:r>
        <w:separator/>
      </w:r>
    </w:p>
  </w:endnote>
  <w:endnote w:type="continuationSeparator" w:id="0">
    <w:p w14:paraId="0E733B50" w14:textId="77777777" w:rsidR="00AC56F4" w:rsidRDefault="00AC56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DD350" w14:textId="77777777" w:rsidR="00D25CA7" w:rsidRDefault="00D25CA7">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49838" w14:textId="77777777" w:rsidR="00D25CA7" w:rsidRDefault="00D25CA7">
    <w:pPr>
      <w:tabs>
        <w:tab w:val="center" w:pos="4680"/>
        <w:tab w:val="right" w:pos="9360"/>
      </w:tabs>
      <w:spacing w:line="240" w:lineRule="auto"/>
    </w:pPr>
  </w:p>
  <w:p w14:paraId="26F0700A" w14:textId="77777777" w:rsidR="00D25CA7" w:rsidRDefault="00D25CA7">
    <w:pPr>
      <w:tabs>
        <w:tab w:val="center" w:pos="4680"/>
        <w:tab w:val="right" w:pos="9360"/>
      </w:tabs>
      <w:spacing w:after="72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F97AE" w14:textId="77777777" w:rsidR="00D25CA7" w:rsidRDefault="00D25CA7">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1989A" w14:textId="77777777" w:rsidR="00AC56F4" w:rsidRDefault="00AC56F4">
      <w:pPr>
        <w:spacing w:line="240" w:lineRule="auto"/>
      </w:pPr>
      <w:r>
        <w:separator/>
      </w:r>
    </w:p>
  </w:footnote>
  <w:footnote w:type="continuationSeparator" w:id="0">
    <w:p w14:paraId="7FA8FF1E" w14:textId="77777777" w:rsidR="00AC56F4" w:rsidRDefault="00AC56F4">
      <w:pPr>
        <w:spacing w:line="240" w:lineRule="auto"/>
      </w:pPr>
      <w:r>
        <w:continuationSeparator/>
      </w:r>
    </w:p>
  </w:footnote>
  <w:footnote w:id="1">
    <w:p w14:paraId="789D32E8" w14:textId="77777777" w:rsidR="00D25CA7" w:rsidRPr="001C5956" w:rsidRDefault="00D25CA7" w:rsidP="006A4B37">
      <w:pPr>
        <w:pStyle w:val="Tekstprzypisudolnego"/>
      </w:pPr>
      <w:r>
        <w:rPr>
          <w:rStyle w:val="Odwoanieprzypisudolnego"/>
        </w:rPr>
        <w:footnoteRef/>
      </w:r>
      <w:r>
        <w:t xml:space="preserve"> </w:t>
      </w:r>
      <w:r w:rsidRPr="00437F23">
        <w:rPr>
          <w:sz w:val="22"/>
        </w:rPr>
        <w:t>Extended material related to this chapter has been presented during the scientific conference in Guangzohu, China September, 2016 within dissemination  of the DIMBI project</w:t>
      </w:r>
    </w:p>
  </w:footnote>
  <w:footnote w:id="2">
    <w:p w14:paraId="41B6F959" w14:textId="77777777" w:rsidR="00D25CA7" w:rsidRPr="0060747E" w:rsidRDefault="00D25CA7" w:rsidP="00DF1EE1">
      <w:pPr>
        <w:pStyle w:val="Bezodstpw"/>
      </w:pPr>
      <w:r>
        <w:rPr>
          <w:rStyle w:val="Odwoanieprzypisudolnego"/>
        </w:rPr>
        <w:footnoteRef/>
      </w:r>
      <w:r>
        <w:t>[Online],Available at:</w:t>
      </w:r>
      <w:r w:rsidRPr="0060747E">
        <w:t xml:space="preserve"> </w:t>
      </w:r>
      <w:hyperlink r:id="rId1" w:tgtFrame="_blank" w:history="1">
        <w:r>
          <w:rPr>
            <w:rStyle w:val="Hipercze"/>
          </w:rPr>
          <w:t>https://www.slideshare.net/greenliondigital/types-of-business-intelligence-tools</w:t>
        </w:r>
      </w:hyperlink>
      <w:r>
        <w:t xml:space="preserve"> ,Accessed [21 August 2017]</w:t>
      </w:r>
    </w:p>
  </w:footnote>
  <w:footnote w:id="3">
    <w:p w14:paraId="2388A9F8" w14:textId="77777777" w:rsidR="00D25CA7" w:rsidRPr="0060747E" w:rsidRDefault="00D25CA7" w:rsidP="00DF1EE1">
      <w:pPr>
        <w:pStyle w:val="Bezodstpw"/>
      </w:pPr>
      <w:r>
        <w:rPr>
          <w:rStyle w:val="Odwoanieprzypisudolnego"/>
        </w:rPr>
        <w:footnoteRef/>
      </w:r>
      <w:r>
        <w:t xml:space="preserve"> [Online],Available at:</w:t>
      </w:r>
      <w:r w:rsidRPr="0060747E">
        <w:t xml:space="preserve"> </w:t>
      </w:r>
      <w:hyperlink r:id="rId2" w:tgtFrame="_blank" w:history="1">
        <w:r>
          <w:rPr>
            <w:rStyle w:val="Hipercze"/>
          </w:rPr>
          <w:t>http://www.studfiles.ru/preview/5330480/page:2/</w:t>
        </w:r>
      </w:hyperlink>
      <w:r>
        <w:t>,Accessed [21 August 2017]</w:t>
      </w:r>
    </w:p>
    <w:p w14:paraId="4CED5261" w14:textId="77777777" w:rsidR="00D25CA7" w:rsidRPr="009C4A11" w:rsidRDefault="00D25CA7" w:rsidP="00DF1EE1">
      <w:pPr>
        <w:pStyle w:val="Bezodstpw"/>
      </w:pPr>
    </w:p>
  </w:footnote>
  <w:footnote w:id="4">
    <w:p w14:paraId="477E316C" w14:textId="77777777" w:rsidR="00D25CA7" w:rsidRPr="00C44029" w:rsidRDefault="00D25CA7" w:rsidP="00DF1EE1">
      <w:pPr>
        <w:pStyle w:val="Bezodstpw"/>
      </w:pPr>
      <w:r>
        <w:rPr>
          <w:rStyle w:val="Odwoanieprzypisudolnego"/>
        </w:rPr>
        <w:footnoteRef/>
      </w:r>
      <w:r>
        <w:t>[Online],Available at:</w:t>
      </w:r>
      <w:r w:rsidRPr="0060747E">
        <w:t xml:space="preserve"> </w:t>
      </w:r>
      <w:hyperlink r:id="rId3" w:tgtFrame="_blank" w:history="1">
        <w:r>
          <w:rPr>
            <w:rStyle w:val="Hipercze"/>
          </w:rPr>
          <w:t>http://slideplayer.com/slide/6336413/</w:t>
        </w:r>
      </w:hyperlink>
      <w:r>
        <w:t>,Accessed [21 August 2017]</w:t>
      </w:r>
    </w:p>
  </w:footnote>
  <w:footnote w:id="5">
    <w:p w14:paraId="4F3AE270" w14:textId="77777777" w:rsidR="00D25CA7" w:rsidRPr="004C5E48" w:rsidRDefault="00D25CA7" w:rsidP="00DF1EE1">
      <w:pPr>
        <w:pStyle w:val="Bezodstpw"/>
      </w:pPr>
      <w:r>
        <w:rPr>
          <w:rStyle w:val="Odwoanieprzypisudolnego"/>
        </w:rPr>
        <w:footnoteRef/>
      </w:r>
      <w:r>
        <w:t>[Online],Available at:</w:t>
      </w:r>
      <w:r w:rsidRPr="0060747E">
        <w:t xml:space="preserve"> </w:t>
      </w:r>
      <w:hyperlink r:id="rId4" w:tgtFrame="_blank" w:history="1">
        <w:r>
          <w:rPr>
            <w:rStyle w:val="Hipercze"/>
          </w:rPr>
          <w:t>https://www.slideshare.net/greenliondigital/types-of-business-intelligence-tools</w:t>
        </w:r>
      </w:hyperlink>
      <w:r>
        <w:t xml:space="preserve"> ,Accessed [21 August 2017]</w:t>
      </w:r>
    </w:p>
  </w:footnote>
  <w:footnote w:id="6">
    <w:p w14:paraId="210DB33D" w14:textId="77777777" w:rsidR="00D25CA7" w:rsidRPr="00FB2B16" w:rsidRDefault="00D25CA7" w:rsidP="00DF1EE1">
      <w:pPr>
        <w:pStyle w:val="Bezodstpw"/>
      </w:pPr>
      <w:r>
        <w:rPr>
          <w:rStyle w:val="Odwoanieprzypisudolnego"/>
        </w:rPr>
        <w:footnoteRef/>
      </w:r>
      <w:r>
        <w:t>[Online],Available at:</w:t>
      </w:r>
      <w:r w:rsidRPr="0060747E">
        <w:t xml:space="preserve"> </w:t>
      </w:r>
      <w:hyperlink r:id="rId5" w:tgtFrame="_blank" w:history="1">
        <w:r>
          <w:rPr>
            <w:rStyle w:val="Hipercze"/>
          </w:rPr>
          <w:t>https://www.slideshare.net/greenliondigital/types-of-business-intelligence-tools</w:t>
        </w:r>
      </w:hyperlink>
      <w:r>
        <w:t xml:space="preserve"> ,Accessed [21 August 2017]</w:t>
      </w:r>
    </w:p>
  </w:footnote>
  <w:footnote w:id="7">
    <w:p w14:paraId="25A1E8C1" w14:textId="77777777" w:rsidR="00D25CA7" w:rsidRPr="00FB2B16" w:rsidRDefault="00D25CA7" w:rsidP="00DF1EE1">
      <w:pPr>
        <w:pStyle w:val="Bezodstpw"/>
      </w:pPr>
      <w:r>
        <w:rPr>
          <w:rStyle w:val="Odwoanieprzypisudolnego"/>
        </w:rPr>
        <w:footnoteRef/>
      </w:r>
      <w:r>
        <w:t>[Online],Available at:</w:t>
      </w:r>
      <w:r w:rsidRPr="0060747E">
        <w:t xml:space="preserve"> </w:t>
      </w:r>
      <w:hyperlink r:id="rId6" w:tgtFrame="_blank" w:history="1">
        <w:r>
          <w:rPr>
            <w:rStyle w:val="Hipercze"/>
          </w:rPr>
          <w:t>http://ijo.iaurasht.ac.ir/article_529145_d1bfe68e8bb29997ade9757ad9f14342.p</w:t>
        </w:r>
      </w:hyperlink>
      <w:r>
        <w:t>, Accessed [21 August 2017]</w:t>
      </w:r>
    </w:p>
    <w:p w14:paraId="4F6AF36D" w14:textId="77777777" w:rsidR="00D25CA7" w:rsidRPr="00155EB4" w:rsidRDefault="00D25CA7" w:rsidP="00DF1EE1">
      <w:pPr>
        <w:pStyle w:val="Bezodstpw"/>
      </w:pPr>
    </w:p>
  </w:footnote>
  <w:footnote w:id="8">
    <w:p w14:paraId="55098918" w14:textId="77777777" w:rsidR="00D25CA7" w:rsidRPr="00ED14BA" w:rsidRDefault="00D25CA7" w:rsidP="00ED14BA">
      <w:pPr>
        <w:pStyle w:val="Bezodstpw"/>
        <w:rPr>
          <w:lang w:val="en-GB"/>
        </w:rPr>
      </w:pPr>
      <w:r w:rsidRPr="00B472A6">
        <w:rPr>
          <w:rStyle w:val="Odwoanieprzypisudolnego"/>
          <w:rFonts w:cs="Arial"/>
        </w:rPr>
        <w:footnoteRef/>
      </w:r>
      <w:r w:rsidRPr="00B472A6">
        <w:t>Presented  during International Conference on</w:t>
      </w:r>
      <w:r w:rsidRPr="00B472A6">
        <w:rPr>
          <w:rFonts w:hint="cs"/>
          <w:rtl/>
        </w:rPr>
        <w:t xml:space="preserve"> </w:t>
      </w:r>
      <w:r w:rsidRPr="00B472A6">
        <w:t>Mathematics and Decision Sciences, September 12-15, 2016, Guangzhou, China</w:t>
      </w:r>
    </w:p>
  </w:footnote>
  <w:footnote w:id="9">
    <w:p w14:paraId="69DD3828" w14:textId="77777777" w:rsidR="00D25CA7" w:rsidRPr="00C92B25" w:rsidRDefault="00D25CA7" w:rsidP="00DF1EE1">
      <w:pPr>
        <w:pStyle w:val="Bezodstpw"/>
      </w:pPr>
      <w:r w:rsidRPr="00C92B25">
        <w:rPr>
          <w:rStyle w:val="Odwoanieprzypisudolnego"/>
          <w:rFonts w:cs="Arial"/>
        </w:rPr>
        <w:footnoteRef/>
      </w:r>
      <w:r w:rsidRPr="00C92B25">
        <w:t>Leyla Norman, What Are the Four Basic Functions That Make Up the Management Process?, Small Business Chron, [Online], Available at: http://smallbusiness.chron.com/four-basic-functions-make-up-management-process-23852.html, Accessed [07 August 2017].</w:t>
      </w:r>
    </w:p>
  </w:footnote>
  <w:footnote w:id="10">
    <w:p w14:paraId="66C03996" w14:textId="77777777" w:rsidR="00D25CA7" w:rsidRPr="00C92B25" w:rsidRDefault="00D25CA7" w:rsidP="00DF1EE1">
      <w:pPr>
        <w:pStyle w:val="Bezodstpw"/>
      </w:pPr>
      <w:r w:rsidRPr="00C92B25">
        <w:rPr>
          <w:rStyle w:val="Odwoanieprzypisudolnego"/>
          <w:rFonts w:cs="Arial"/>
        </w:rPr>
        <w:footnoteRef/>
      </w:r>
      <w:r w:rsidRPr="00C92B25">
        <w:t>Kenneth C. Laudon and Jane P. Laudon, Essentials of business information systems, seventh edition,Prentice-Hall, NY, 2006.</w:t>
      </w:r>
    </w:p>
  </w:footnote>
  <w:footnote w:id="11">
    <w:p w14:paraId="776E0E46" w14:textId="77777777" w:rsidR="00D25CA7" w:rsidRPr="00C92B25" w:rsidRDefault="00D25CA7" w:rsidP="00DF1EE1">
      <w:pPr>
        <w:pStyle w:val="Bezodstpw"/>
        <w:rPr>
          <w:lang w:val="en-GB"/>
        </w:rPr>
      </w:pPr>
      <w:r w:rsidRPr="00C92B25">
        <w:rPr>
          <w:rStyle w:val="Odwoanieprzypisudolnego"/>
          <w:rFonts w:cs="Arial"/>
        </w:rPr>
        <w:footnoteRef/>
      </w:r>
      <w:r w:rsidRPr="00C92B25">
        <w:t xml:space="preserve">ICT system, </w:t>
      </w:r>
      <w:r w:rsidRPr="00C92B25">
        <w:rPr>
          <w:noProof/>
        </w:rPr>
        <w:t>organization</w:t>
      </w:r>
      <w:r w:rsidRPr="00C92B25">
        <w:t>, people and technology, Laudon &amp; Laudo</w:t>
      </w:r>
      <w:r>
        <w:t>n, 2006</w:t>
      </w:r>
    </w:p>
  </w:footnote>
  <w:footnote w:id="12">
    <w:p w14:paraId="54268B04" w14:textId="77777777" w:rsidR="00D25CA7" w:rsidRPr="00C92B25" w:rsidRDefault="00D25CA7" w:rsidP="00DF1EE1">
      <w:pPr>
        <w:pStyle w:val="Bezodstpw"/>
        <w:rPr>
          <w:lang w:val="en-GB"/>
        </w:rPr>
      </w:pPr>
      <w:r w:rsidRPr="00C92B25">
        <w:rPr>
          <w:rStyle w:val="Odwoanieprzypisudolnego"/>
          <w:rFonts w:cs="Arial"/>
        </w:rPr>
        <w:footnoteRef/>
      </w:r>
      <w:r w:rsidRPr="00C92B25">
        <w:t xml:space="preserve">ICT system, company, </w:t>
      </w:r>
      <w:r w:rsidRPr="00C92B25">
        <w:rPr>
          <w:noProof/>
        </w:rPr>
        <w:t>people</w:t>
      </w:r>
      <w:r w:rsidRPr="00C92B25">
        <w:t xml:space="preserve"> and technology, Mráz, 2012, [Online], Available at: </w:t>
      </w:r>
      <w:r w:rsidRPr="00D06182">
        <w:t>http://archive.unicornsystems.eu/en/news/article/what-is-the-task-of-ict-in-a-company-or-organization.html</w:t>
      </w:r>
      <w:r w:rsidRPr="00C92B25">
        <w:t>, Accessed [07  August 2017].</w:t>
      </w:r>
    </w:p>
  </w:footnote>
  <w:footnote w:id="13">
    <w:p w14:paraId="65AFEE65" w14:textId="77777777" w:rsidR="00D25CA7" w:rsidRPr="00C92B25" w:rsidRDefault="00D25CA7" w:rsidP="00DF1EE1">
      <w:pPr>
        <w:pStyle w:val="Bezodstpw"/>
      </w:pPr>
      <w:r w:rsidRPr="00C92B25">
        <w:rPr>
          <w:rStyle w:val="Odwoanieprzypisudolnego"/>
          <w:rFonts w:cs="Arial"/>
        </w:rPr>
        <w:footnoteRef/>
      </w:r>
      <w:r w:rsidRPr="00C92B25">
        <w:t>JiříMráz, What is the task of ICT in a company or organization?, Unicorn Systems, [Online], Available at: http://www.unicornsystems.eu/en/news/article/what-is-the-task-of-ict-in-a-company-or-organization.html, Accessed [07 August 2017].</w:t>
      </w:r>
    </w:p>
  </w:footnote>
  <w:footnote w:id="14">
    <w:p w14:paraId="29597FA5" w14:textId="77777777" w:rsidR="00D25CA7" w:rsidRPr="00C92B25" w:rsidRDefault="00D25CA7" w:rsidP="00DF1EE1">
      <w:pPr>
        <w:pStyle w:val="Bezodstpw"/>
      </w:pPr>
      <w:r w:rsidRPr="00C92B25">
        <w:rPr>
          <w:rStyle w:val="Odwoanieprzypisudolnego"/>
          <w:rFonts w:cs="Arial"/>
        </w:rPr>
        <w:footnoteRef/>
      </w:r>
      <w:r w:rsidRPr="00C92B25">
        <w:t>Rekimoto J, Saitoh M, Augmented surfaces: a spatially continuous work space for hybrid computing environments, Proceedings of the SIGCHI conference on Human Factors in Computing Systems, 1999.</w:t>
      </w:r>
    </w:p>
  </w:footnote>
  <w:footnote w:id="15">
    <w:p w14:paraId="6982A672" w14:textId="77777777" w:rsidR="00D25CA7" w:rsidRPr="00C92B25" w:rsidRDefault="00D25CA7" w:rsidP="00DF1EE1">
      <w:pPr>
        <w:pStyle w:val="Bezodstpw"/>
      </w:pPr>
      <w:r w:rsidRPr="00C92B25">
        <w:rPr>
          <w:rStyle w:val="Odwoanieprzypisudolnego"/>
          <w:rFonts w:cs="Arial"/>
        </w:rPr>
        <w:footnoteRef/>
      </w:r>
      <w:r w:rsidRPr="00C92B25">
        <w:t>Randy Garrison D.,  Heather Kanuka, Blended learning: Uncovering its transformative potential in higher education, The Internet and Higher Education, Volume 7, Issue 2, 2nd Quarter 2004, Pages 95–105 Elsevier.</w:t>
      </w:r>
    </w:p>
  </w:footnote>
  <w:footnote w:id="16">
    <w:p w14:paraId="54384485" w14:textId="77777777" w:rsidR="00D25CA7" w:rsidRPr="00C92B25" w:rsidRDefault="00D25CA7" w:rsidP="00DF1EE1">
      <w:pPr>
        <w:pStyle w:val="Bezodstpw"/>
      </w:pPr>
      <w:r w:rsidRPr="00C92B25">
        <w:rPr>
          <w:rStyle w:val="Odwoanieprzypisudolnego"/>
          <w:rFonts w:cs="Arial"/>
        </w:rPr>
        <w:footnoteRef/>
      </w:r>
      <w:r w:rsidRPr="00C92B25">
        <w:t xml:space="preserve">Altman J.C., Alleviating poverty in remote Indigenous Australia: The role of the hybrid economy, 2007, [Online], Available at: </w:t>
      </w:r>
      <w:hyperlink r:id="rId7" w:history="1">
        <w:r w:rsidRPr="00C92B25">
          <w:rPr>
            <w:rStyle w:val="Hipercze"/>
            <w:rFonts w:cs="Arial"/>
          </w:rPr>
          <w:t>http://caepr.anu.edu.au/sites/default/files/Publications/topical/Altman_Poverty.pdf</w:t>
        </w:r>
      </w:hyperlink>
      <w:r w:rsidRPr="00C92B25">
        <w:t>, Accessed [07 August 2017].</w:t>
      </w:r>
    </w:p>
  </w:footnote>
  <w:footnote w:id="17">
    <w:p w14:paraId="0DA98BBE" w14:textId="77777777" w:rsidR="00D25CA7" w:rsidRPr="00C92B25" w:rsidRDefault="00D25CA7" w:rsidP="00DF1EE1">
      <w:pPr>
        <w:pStyle w:val="Bezodstpw"/>
      </w:pPr>
      <w:r w:rsidRPr="00C92B25">
        <w:rPr>
          <w:rStyle w:val="Odwoanieprzypisudolnego"/>
          <w:rFonts w:cs="Arial"/>
        </w:rPr>
        <w:footnoteRef/>
      </w:r>
      <w:r w:rsidRPr="00C92B25">
        <w:t>Bizshifts-trends, Blended Management Styles– Changing, Adapting–Take Best of Each: Create a Hybrid That Works for Your Organization…, 2013, [Online], Available at: http://bizshifts-trends.com/2013/09/09/blended-management-styles-changing-adapting-take-best-create-hybrid-works-organization/, Accessed [07 August 2017].</w:t>
      </w:r>
    </w:p>
  </w:footnote>
  <w:footnote w:id="18">
    <w:p w14:paraId="3C62C14E" w14:textId="77777777" w:rsidR="00D25CA7" w:rsidRPr="00C92B25" w:rsidRDefault="00D25CA7" w:rsidP="00DF1EE1">
      <w:pPr>
        <w:pStyle w:val="Bezodstpw"/>
      </w:pPr>
      <w:r w:rsidRPr="00C92B25">
        <w:rPr>
          <w:rStyle w:val="Odwoanieprzypisudolnego"/>
          <w:rFonts w:cs="Arial"/>
        </w:rPr>
        <w:footnoteRef/>
      </w:r>
      <w:r w:rsidRPr="00C92B25">
        <w:t>Boundless, A Blended Approach to Leadership, Boundless Management. Boundless, [Online], Available at: https://www.boundless.com/management/textbooks/boundless-management-textbook/leadership-9/types-of-leaders-72/a-blended-approach-to-leadership-358-3470/, Accessed [07 August 2017].</w:t>
      </w:r>
    </w:p>
  </w:footnote>
  <w:footnote w:id="19">
    <w:p w14:paraId="339E998A" w14:textId="77777777" w:rsidR="00D25CA7" w:rsidRPr="00C92B25" w:rsidRDefault="00D25CA7" w:rsidP="00DF1EE1">
      <w:pPr>
        <w:pStyle w:val="Bezodstpw"/>
        <w:rPr>
          <w:lang w:val="en-GB"/>
        </w:rPr>
      </w:pPr>
      <w:r w:rsidRPr="00C92B25">
        <w:rPr>
          <w:rStyle w:val="Odwoanieprzypisudolnego"/>
          <w:rFonts w:cs="Arial"/>
        </w:rPr>
        <w:footnoteRef/>
      </w:r>
      <w:r w:rsidRPr="00C92B25">
        <w:t xml:space="preserve">Blended Management Methodology, </w:t>
      </w:r>
      <w:r>
        <w:t>own elaboration</w:t>
      </w:r>
    </w:p>
  </w:footnote>
  <w:footnote w:id="20">
    <w:p w14:paraId="6675128E" w14:textId="77777777" w:rsidR="00D25CA7" w:rsidRPr="005C3DD4" w:rsidRDefault="00D25CA7" w:rsidP="00DF1EE1">
      <w:pPr>
        <w:pStyle w:val="Bezodstpw"/>
      </w:pPr>
      <w:r>
        <w:rPr>
          <w:rStyle w:val="Odwoanieprzypisudolnego"/>
        </w:rPr>
        <w:footnoteRef/>
      </w:r>
      <w:r>
        <w:t xml:space="preserve">[Online],Available at: </w:t>
      </w:r>
      <w:hyperlink r:id="rId8" w:tgtFrame="_blank" w:history="1">
        <w:r>
          <w:rPr>
            <w:rStyle w:val="Hipercze"/>
          </w:rPr>
          <w:t>http://ijo.iaurasht.ac.ir/article_529145_d1bfe68e8bb29997ade9757ad9f14342.p</w:t>
        </w:r>
      </w:hyperlink>
      <w:r>
        <w:rPr>
          <w:rStyle w:val="5yl5"/>
        </w:rPr>
        <w:t xml:space="preserve">, </w:t>
      </w:r>
      <w:r>
        <w:t>Accessed [21</w:t>
      </w:r>
      <w:r w:rsidRPr="00C92B25">
        <w:t xml:space="preserve"> August 2017].</w:t>
      </w:r>
    </w:p>
  </w:footnote>
  <w:footnote w:id="21">
    <w:p w14:paraId="3455C01B" w14:textId="77777777" w:rsidR="00D25CA7" w:rsidRPr="00C92B25" w:rsidRDefault="00D25CA7" w:rsidP="00DF1EE1">
      <w:pPr>
        <w:pStyle w:val="Bezodstpw"/>
      </w:pPr>
      <w:r w:rsidRPr="00C92B25">
        <w:rPr>
          <w:rStyle w:val="Odwoanieprzypisudolnego"/>
          <w:rFonts w:cs="Arial"/>
        </w:rPr>
        <w:footnoteRef/>
      </w:r>
      <w:r w:rsidRPr="00C92B25">
        <w:t xml:space="preserve">Hilbert M., Lopez P., "The World's Technological Capacity to Store, Communicate and Compute Information", Science, 332(6025), 60-65, [Online], Available at: </w:t>
      </w:r>
      <w:hyperlink r:id="rId9" w:history="1">
        <w:r w:rsidRPr="00C92B25">
          <w:rPr>
            <w:rStyle w:val="Hipercze"/>
            <w:rFonts w:cs="Arial"/>
          </w:rPr>
          <w:t>http://www.martinhilbert.net/WorldInfoCapacity.html/</w:t>
        </w:r>
      </w:hyperlink>
      <w:r w:rsidRPr="00C92B25">
        <w:t>, Accessed [08 August 2016].</w:t>
      </w:r>
    </w:p>
  </w:footnote>
  <w:footnote w:id="22">
    <w:p w14:paraId="58B7A293" w14:textId="77777777" w:rsidR="00D25CA7" w:rsidRPr="001C37B0" w:rsidRDefault="00D25CA7" w:rsidP="00DF1EE1">
      <w:pPr>
        <w:pStyle w:val="Bezodstpw"/>
      </w:pPr>
      <w:r>
        <w:rPr>
          <w:rStyle w:val="Odwoanieprzypisudolnego"/>
        </w:rPr>
        <w:footnoteRef/>
      </w:r>
      <w:r>
        <w:t xml:space="preserve">[Online],Available at: </w:t>
      </w:r>
      <w:hyperlink r:id="rId10" w:tgtFrame="_blank" w:history="1">
        <w:r>
          <w:rPr>
            <w:rStyle w:val="Hipercze"/>
          </w:rPr>
          <w:t>http://www.yourdictionary.com/soa</w:t>
        </w:r>
      </w:hyperlink>
      <w:r>
        <w:rPr>
          <w:rStyle w:val="5yl5"/>
        </w:rPr>
        <w:t>, Accessed [21 August 2017]</w:t>
      </w:r>
    </w:p>
  </w:footnote>
  <w:footnote w:id="23">
    <w:p w14:paraId="17E4C848" w14:textId="77777777" w:rsidR="00D25CA7" w:rsidRPr="00C92B25" w:rsidRDefault="00D25CA7" w:rsidP="00DF1EE1">
      <w:pPr>
        <w:pStyle w:val="Bezodstpw"/>
      </w:pPr>
      <w:r w:rsidRPr="00C92B25">
        <w:rPr>
          <w:rStyle w:val="Odwoanieprzypisudolnego"/>
          <w:rFonts w:cs="Arial"/>
        </w:rPr>
        <w:footnoteRef/>
      </w:r>
      <w:r w:rsidRPr="00C92B25">
        <w:rPr>
          <w:color w:val="000000" w:themeColor="text1"/>
          <w:shd w:val="clear" w:color="auto" w:fill="FFFFFF"/>
        </w:rPr>
        <w:t>Service Oriented Architecture (SOA),</w:t>
      </w:r>
      <w:r w:rsidRPr="00C92B25">
        <w:t xml:space="preserve"> [Online], Available at: </w:t>
      </w:r>
      <w:hyperlink r:id="rId11" w:history="1">
        <w:r w:rsidRPr="00C92B25">
          <w:rPr>
            <w:rStyle w:val="Hipercze"/>
            <w:rFonts w:cs="Arial"/>
          </w:rPr>
          <w:t>http://www.thirdpillar.com/content/architecture</w:t>
        </w:r>
      </w:hyperlink>
      <w:r w:rsidRPr="00C92B25">
        <w:t>, Accessed [08 August 2017].</w:t>
      </w:r>
    </w:p>
  </w:footnote>
  <w:footnote w:id="24">
    <w:p w14:paraId="3EE434B1" w14:textId="77777777" w:rsidR="00D25CA7" w:rsidRPr="00C92B25" w:rsidRDefault="00D25CA7" w:rsidP="00DF1EE1">
      <w:pPr>
        <w:pStyle w:val="Bezodstpw"/>
      </w:pPr>
      <w:r w:rsidRPr="00C92B25">
        <w:rPr>
          <w:rStyle w:val="Odwoanieprzypisudolnego"/>
          <w:rFonts w:cs="Arial"/>
        </w:rPr>
        <w:footnoteRef/>
      </w:r>
      <w:r w:rsidRPr="00C92B25">
        <w:rPr>
          <w:bCs/>
          <w:shd w:val="clear" w:color="auto" w:fill="FFFFFF"/>
        </w:rPr>
        <w:t xml:space="preserve">Raghu R. Kodali, From </w:t>
      </w:r>
      <w:r w:rsidRPr="00C92B25">
        <w:t>What is service-oriented architecture?, Junе 13 2005, [Online] Available at</w:t>
      </w:r>
      <w:r w:rsidRPr="00C92B25">
        <w:rPr>
          <w:rStyle w:val="pub-date"/>
          <w:rFonts w:cs="Arial"/>
          <w:caps/>
          <w:shd w:val="clear" w:color="auto" w:fill="FFFFFF"/>
        </w:rPr>
        <w:t xml:space="preserve">: </w:t>
      </w:r>
      <w:hyperlink r:id="rId12" w:history="1">
        <w:r w:rsidRPr="00C92B25">
          <w:rPr>
            <w:rStyle w:val="Hipercze"/>
            <w:rFonts w:cs="Arial"/>
            <w:shd w:val="clear" w:color="auto" w:fill="FFFFFF"/>
          </w:rPr>
          <w:t>http://www.javaworld.com/article/2071889/soa/what-is-service-oriented-architecture.html</w:t>
        </w:r>
      </w:hyperlink>
      <w:r w:rsidRPr="00C92B25">
        <w:rPr>
          <w:rStyle w:val="Hipercze"/>
          <w:rFonts w:cs="Arial"/>
          <w:shd w:val="clear" w:color="auto" w:fill="FFFFFF"/>
        </w:rPr>
        <w:t>,</w:t>
      </w:r>
      <w:r w:rsidRPr="00C92B25">
        <w:rPr>
          <w:rStyle w:val="pub-date"/>
          <w:rFonts w:cs="Arial"/>
          <w:caps/>
          <w:shd w:val="clear" w:color="auto" w:fill="FFFFFF"/>
        </w:rPr>
        <w:t xml:space="preserve"> </w:t>
      </w:r>
      <w:r w:rsidRPr="00C92B25">
        <w:t>Accessed [08 August 2017].</w:t>
      </w:r>
    </w:p>
  </w:footnote>
  <w:footnote w:id="25">
    <w:p w14:paraId="53C64F87" w14:textId="77777777" w:rsidR="00D25CA7" w:rsidRPr="00DC65BC" w:rsidRDefault="00D25CA7" w:rsidP="00DF1EE1">
      <w:pPr>
        <w:pStyle w:val="Bezodstpw"/>
      </w:pPr>
      <w:r>
        <w:rPr>
          <w:rStyle w:val="Odwoanieprzypisudolnego"/>
        </w:rPr>
        <w:footnoteRef/>
      </w:r>
      <w:r>
        <w:t>[Online],Available at:</w:t>
      </w:r>
      <w:r w:rsidRPr="00DC65BC">
        <w:rPr>
          <w:rStyle w:val="Nagwek1Znak"/>
        </w:rPr>
        <w:t xml:space="preserve"> </w:t>
      </w:r>
      <w:hyperlink r:id="rId13" w:tgtFrame="_blank" w:history="1">
        <w:r>
          <w:rPr>
            <w:rStyle w:val="Hipercze"/>
          </w:rPr>
          <w:t>https://flatworldbusiness.wordpress.com/flat-education/previously/web-1-0-vs-web-2-0-vs-web-3-0-a-bird-eye-on-the-definition/</w:t>
        </w:r>
      </w:hyperlink>
      <w:r>
        <w:rPr>
          <w:rStyle w:val="5yl5"/>
        </w:rPr>
        <w:t xml:space="preserve">, </w:t>
      </w:r>
      <w:r>
        <w:t>Accessed [21</w:t>
      </w:r>
      <w:r w:rsidRPr="00C92B25">
        <w:t xml:space="preserve"> August 2017]</w:t>
      </w:r>
    </w:p>
  </w:footnote>
  <w:footnote w:id="26">
    <w:p w14:paraId="79E5D717" w14:textId="77777777" w:rsidR="00D25CA7" w:rsidRPr="00A6150A" w:rsidRDefault="00D25CA7" w:rsidP="00DF1EE1">
      <w:pPr>
        <w:pStyle w:val="Bezodstpw"/>
      </w:pPr>
      <w:r>
        <w:rPr>
          <w:rStyle w:val="Odwoanieprzypisudolnego"/>
        </w:rPr>
        <w:footnoteRef/>
      </w:r>
      <w:r>
        <w:t>[Online],Available at:</w:t>
      </w:r>
      <w:r w:rsidRPr="00DC65BC">
        <w:rPr>
          <w:rStyle w:val="Nagwek1Znak"/>
        </w:rPr>
        <w:t xml:space="preserve"> </w:t>
      </w:r>
      <w:hyperlink r:id="rId14" w:tgtFrame="_blank" w:history="1">
        <w:r>
          <w:rPr>
            <w:rStyle w:val="Hipercze"/>
          </w:rPr>
          <w:t>https://flatworldbusiness.wordpress.com/flat-education/previously/web-1-0-vs-web-2-0-vs-web-3-0-a-bird-eye-on-the-definition/</w:t>
        </w:r>
      </w:hyperlink>
      <w:r>
        <w:rPr>
          <w:rStyle w:val="5yl5"/>
        </w:rPr>
        <w:t xml:space="preserve">, </w:t>
      </w:r>
      <w:r>
        <w:t>Accessed [21</w:t>
      </w:r>
      <w:r w:rsidRPr="00C92B25">
        <w:t xml:space="preserve"> August 2017]</w:t>
      </w:r>
    </w:p>
  </w:footnote>
  <w:footnote w:id="27">
    <w:p w14:paraId="01798086" w14:textId="77777777" w:rsidR="00D25CA7" w:rsidRPr="00C92B25" w:rsidRDefault="00D25CA7" w:rsidP="00DF1EE1">
      <w:pPr>
        <w:pStyle w:val="Bezodstpw"/>
        <w:rPr>
          <w:rStyle w:val="Hipercze"/>
          <w:rFonts w:cs="Arial"/>
        </w:rPr>
      </w:pPr>
      <w:r w:rsidRPr="00C92B25">
        <w:rPr>
          <w:rStyle w:val="Odwoanieprzypisudolnego"/>
          <w:rFonts w:cs="Arial"/>
        </w:rPr>
        <w:footnoteRef/>
      </w:r>
      <w:r w:rsidRPr="00C92B25">
        <w:t xml:space="preserve"> Lamar  University, Presentation for MAIS, [Online], 7 Nov 2014, Available at </w:t>
      </w:r>
      <w:hyperlink r:id="rId15" w:history="1">
        <w:r w:rsidRPr="00C92B25">
          <w:rPr>
            <w:rStyle w:val="Hipercze"/>
            <w:rFonts w:cs="Arial"/>
          </w:rPr>
          <w:t>https://www.slideshare.net/dianemason/mais-workshop-presentationnov2014final</w:t>
        </w:r>
      </w:hyperlink>
    </w:p>
    <w:p w14:paraId="2D444F33" w14:textId="77777777" w:rsidR="00D25CA7" w:rsidRPr="00C92B25" w:rsidRDefault="00D25CA7" w:rsidP="00DF1EE1">
      <w:pPr>
        <w:pStyle w:val="Bezodstpw"/>
      </w:pPr>
      <w:r>
        <w:t>Accessed [15 August 2017].</w:t>
      </w:r>
      <w:r w:rsidRPr="00C92B25">
        <w:t xml:space="preserve"> </w:t>
      </w:r>
    </w:p>
  </w:footnote>
  <w:footnote w:id="28">
    <w:p w14:paraId="309F2C0D" w14:textId="77777777" w:rsidR="00D25CA7" w:rsidRPr="00710756" w:rsidRDefault="00D25CA7" w:rsidP="00664869">
      <w:pPr>
        <w:pStyle w:val="Bezodstpw"/>
      </w:pPr>
      <w:r>
        <w:rPr>
          <w:rStyle w:val="Odwoanieprzypisudolnego"/>
        </w:rPr>
        <w:footnoteRef/>
      </w:r>
      <w:r>
        <w:t>[Online],Available at:</w:t>
      </w:r>
      <w:r w:rsidRPr="00DC65BC">
        <w:rPr>
          <w:rStyle w:val="Nagwek1Znak"/>
        </w:rPr>
        <w:t xml:space="preserve"> </w:t>
      </w:r>
      <w:hyperlink r:id="rId16" w:tgtFrame="_blank" w:history="1">
        <w:r>
          <w:rPr>
            <w:rStyle w:val="Hipercze"/>
          </w:rPr>
          <w:t>https://flatworldbusiness.wordpress.com/flat-education/previously/web-1-0-vs-web-2-0-vs-web-3-0-a-bird-eye-on-the-definition/</w:t>
        </w:r>
      </w:hyperlink>
      <w:r>
        <w:rPr>
          <w:rStyle w:val="5yl5"/>
        </w:rPr>
        <w:t xml:space="preserve">, </w:t>
      </w:r>
      <w:r>
        <w:t>Accessed [21</w:t>
      </w:r>
      <w:r w:rsidRPr="00C92B25">
        <w:t xml:space="preserve"> August 2017]</w:t>
      </w:r>
    </w:p>
  </w:footnote>
  <w:footnote w:id="29">
    <w:p w14:paraId="6569A980" w14:textId="77777777" w:rsidR="00D25CA7" w:rsidRPr="00C92B25" w:rsidRDefault="00D25CA7" w:rsidP="00664869">
      <w:pPr>
        <w:pStyle w:val="Bezodstpw"/>
      </w:pPr>
      <w:r w:rsidRPr="00C92B25">
        <w:rPr>
          <w:rStyle w:val="Odwoanieprzypisudolnego"/>
          <w:rFonts w:cs="Arial"/>
        </w:rPr>
        <w:footnoteRef/>
      </w:r>
      <w:r w:rsidRPr="00C92B25">
        <w:t xml:space="preserve">Sangita Sahu,  April 24 2010 , Available at :     </w:t>
      </w:r>
      <w:hyperlink r:id="rId17" w:history="1">
        <w:r w:rsidRPr="00C92B25">
          <w:rPr>
            <w:rStyle w:val="Hipercze"/>
            <w:rFonts w:cs="Arial"/>
          </w:rPr>
          <w:t>https://seofreelancingindia.wordpress.com/tag/difference-between-web-2-0-web-3-0/</w:t>
        </w:r>
      </w:hyperlink>
    </w:p>
  </w:footnote>
  <w:footnote w:id="30">
    <w:p w14:paraId="21989398" w14:textId="77777777" w:rsidR="00D25CA7" w:rsidRPr="00C92B25" w:rsidRDefault="00D25CA7" w:rsidP="00664869">
      <w:pPr>
        <w:pStyle w:val="Bezodstpw"/>
      </w:pPr>
      <w:r w:rsidRPr="00C92B25">
        <w:rPr>
          <w:rStyle w:val="Odwoanieprzypisudolnego"/>
          <w:rFonts w:cs="Arial"/>
        </w:rPr>
        <w:footnoteRef/>
      </w:r>
      <w:r w:rsidRPr="00C92B25">
        <w:t xml:space="preserve">Schema of Web 2.0 </w:t>
      </w:r>
      <w:r>
        <w:t>, own elaboration</w:t>
      </w:r>
    </w:p>
  </w:footnote>
  <w:footnote w:id="31">
    <w:p w14:paraId="7562E237" w14:textId="77777777" w:rsidR="00D25CA7" w:rsidRPr="00C92B25" w:rsidRDefault="00D25CA7" w:rsidP="00DF1EE1">
      <w:pPr>
        <w:pStyle w:val="Bezodstpw"/>
      </w:pPr>
      <w:r w:rsidRPr="00C92B25">
        <w:rPr>
          <w:rStyle w:val="Odwoanieprzypisudolnego"/>
          <w:rFonts w:cs="Arial"/>
        </w:rPr>
        <w:footnoteRef/>
      </w:r>
      <w:r w:rsidRPr="00C92B25">
        <w:t xml:space="preserve"> Lach J. Defining Business Intelligence 3.0, YellowFin, 26 July 2016, Available at: </w:t>
      </w:r>
    </w:p>
    <w:p w14:paraId="6D8D5A6E" w14:textId="77777777" w:rsidR="00D25CA7" w:rsidRPr="00C92B25" w:rsidRDefault="00D25CA7" w:rsidP="00DF1EE1">
      <w:pPr>
        <w:pStyle w:val="Bezodstpw"/>
      </w:pPr>
      <w:hyperlink r:id="rId18" w:history="1">
        <w:r w:rsidRPr="00C92B25">
          <w:rPr>
            <w:rStyle w:val="Hipercze"/>
            <w:rFonts w:cs="Arial"/>
          </w:rPr>
          <w:t>https://www.yellowfinbi.com/blog/2014/04/yfcommunitynews-defining-business-intelligence-3-0-159445</w:t>
        </w:r>
      </w:hyperlink>
      <w:r w:rsidRPr="00C92B25">
        <w:t xml:space="preserve"> Accessed [15 August 2017].</w:t>
      </w:r>
    </w:p>
  </w:footnote>
  <w:footnote w:id="32">
    <w:p w14:paraId="62D310F0" w14:textId="77777777" w:rsidR="00D25CA7" w:rsidRPr="00AA17D7" w:rsidRDefault="00D25CA7" w:rsidP="00DA4B36">
      <w:pPr>
        <w:pStyle w:val="Bezodstpw"/>
      </w:pPr>
      <w:r>
        <w:rPr>
          <w:rStyle w:val="Odwoanieprzypisudolnego"/>
        </w:rPr>
        <w:footnoteRef/>
      </w:r>
      <w:r>
        <w:t>[Online],Available at:</w:t>
      </w:r>
      <w:r w:rsidRPr="00DC65BC">
        <w:rPr>
          <w:rStyle w:val="Nagwek1Znak"/>
        </w:rPr>
        <w:t xml:space="preserve"> </w:t>
      </w:r>
      <w:hyperlink r:id="rId19" w:tgtFrame="_blank" w:history="1">
        <w:r>
          <w:rPr>
            <w:rStyle w:val="Hipercze"/>
          </w:rPr>
          <w:t>https://flatworldbusiness.wordpress.com/flat-education/previously/web-1-0-vs-web-2-0-vs-web-3-0-a-bird-eye-on-the-definition/</w:t>
        </w:r>
      </w:hyperlink>
      <w:r>
        <w:rPr>
          <w:rStyle w:val="5yl5"/>
        </w:rPr>
        <w:t xml:space="preserve">, </w:t>
      </w:r>
      <w:r>
        <w:t>Accessed [21</w:t>
      </w:r>
      <w:r w:rsidRPr="00C92B25">
        <w:t xml:space="preserve"> August 2017]</w:t>
      </w:r>
    </w:p>
  </w:footnote>
  <w:footnote w:id="33">
    <w:p w14:paraId="563DC571" w14:textId="77777777" w:rsidR="00D25CA7" w:rsidRPr="00503592" w:rsidRDefault="00D25CA7" w:rsidP="00DA4B36">
      <w:pPr>
        <w:pStyle w:val="Bezodstpw"/>
        <w:rPr>
          <w:color w:val="0563C1" w:themeColor="hyperlink"/>
          <w:u w:val="single"/>
        </w:rPr>
      </w:pPr>
      <w:r w:rsidRPr="00C92B25">
        <w:rPr>
          <w:rStyle w:val="Odwoanieprzypisudolnego"/>
          <w:rFonts w:cs="Arial"/>
        </w:rPr>
        <w:footnoteRef/>
      </w:r>
      <w:r w:rsidRPr="00C92B25">
        <w:t xml:space="preserve"> Ray K., Web 1.0 vs Web 2.0 vs Web 3.0 vs Web 4.0 vs Web 5.0 – A bird’s eye on the evolution and definition, [Online], 25 July 2016 , Available at:</w:t>
      </w:r>
      <w:hyperlink r:id="rId20" w:history="1">
        <w:r w:rsidRPr="00C92B25">
          <w:rPr>
            <w:rStyle w:val="Hipercze"/>
            <w:rFonts w:cs="Arial"/>
          </w:rPr>
          <w:t>https://flatworldbusiness.wordpress.com/flat-education/previously/web-1-0-vs-web-2-0-vs-web-3-0-a-bird-eye-on-the-definition</w:t>
        </w:r>
      </w:hyperlink>
      <w:r w:rsidRPr="00C92B25">
        <w:rPr>
          <w:rStyle w:val="Hipercze"/>
          <w:rFonts w:cs="Arial"/>
        </w:rPr>
        <w:t xml:space="preserve"> </w:t>
      </w:r>
      <w:r w:rsidRPr="00C92B25">
        <w:t>Accessed [11 August 2017].</w:t>
      </w:r>
    </w:p>
  </w:footnote>
  <w:footnote w:id="34">
    <w:p w14:paraId="1ACC5C5D" w14:textId="77777777" w:rsidR="00D25CA7" w:rsidRPr="00503592" w:rsidRDefault="00D25CA7" w:rsidP="00DA4B36">
      <w:pPr>
        <w:pStyle w:val="Bezodstpw"/>
      </w:pPr>
      <w:r>
        <w:rPr>
          <w:rStyle w:val="Odwoanieprzypisudolnego"/>
        </w:rPr>
        <w:footnoteRef/>
      </w:r>
      <w:r>
        <w:t>[Online],Available at:</w:t>
      </w:r>
      <w:r w:rsidRPr="00DC65BC">
        <w:rPr>
          <w:rStyle w:val="Nagwek1Znak"/>
        </w:rPr>
        <w:t xml:space="preserve"> </w:t>
      </w:r>
      <w:hyperlink r:id="rId21" w:tgtFrame="_blank" w:history="1">
        <w:r>
          <w:rPr>
            <w:rStyle w:val="Hipercze"/>
          </w:rPr>
          <w:t>https://flatworldbusiness.wordpress.com/flat-education/previously/web-1-0-vs-web-2-0-vs-web-3-0-a-bird-eye-on-the-definition/</w:t>
        </w:r>
      </w:hyperlink>
      <w:r>
        <w:rPr>
          <w:rStyle w:val="5yl5"/>
        </w:rPr>
        <w:t xml:space="preserve">, </w:t>
      </w:r>
      <w:r>
        <w:t>Accessed [21</w:t>
      </w:r>
      <w:r w:rsidRPr="00C92B25">
        <w:t xml:space="preserve"> August 2017]</w:t>
      </w:r>
    </w:p>
  </w:footnote>
  <w:footnote w:id="35">
    <w:p w14:paraId="2D002D3C" w14:textId="77777777" w:rsidR="00D25CA7" w:rsidRPr="00C92B25" w:rsidRDefault="00D25CA7" w:rsidP="00DF1EE1">
      <w:pPr>
        <w:pStyle w:val="Bezodstpw"/>
      </w:pPr>
      <w:r w:rsidRPr="00C92B25">
        <w:rPr>
          <w:rStyle w:val="Odwoanieprzypisudolnego"/>
          <w:rFonts w:cs="Arial"/>
        </w:rPr>
        <w:footnoteRef/>
      </w:r>
      <w:r w:rsidRPr="00C92B25">
        <w:t xml:space="preserve"> Johan Blomme, Trends in business intelligence 2012, SlideShare, Data Insights, 9 April 2012 , Available at:</w:t>
      </w:r>
      <w:r>
        <w:t xml:space="preserve"> </w:t>
      </w:r>
      <w:hyperlink r:id="rId22" w:history="1">
        <w:r w:rsidRPr="00C92B25">
          <w:rPr>
            <w:rStyle w:val="Hipercze"/>
            <w:rFonts w:cs="Arial"/>
          </w:rPr>
          <w:t>https://www.slideshare.net/johblom/trends-in-businessintelligence2012</w:t>
        </w:r>
      </w:hyperlink>
      <w:r w:rsidRPr="00C92B25">
        <w:t xml:space="preserve">  </w:t>
      </w:r>
    </w:p>
  </w:footnote>
  <w:footnote w:id="36">
    <w:p w14:paraId="7AD41B47" w14:textId="77777777" w:rsidR="00D25CA7" w:rsidRPr="00C92B25" w:rsidRDefault="00D25CA7" w:rsidP="00DF1EE1">
      <w:pPr>
        <w:pStyle w:val="Bezodstpw"/>
      </w:pPr>
      <w:r w:rsidRPr="00C92B25">
        <w:rPr>
          <w:rStyle w:val="Odwoanieprzypisudolnego"/>
          <w:rFonts w:cs="Arial"/>
        </w:rPr>
        <w:footnoteRef/>
      </w:r>
      <w:r w:rsidRPr="00C92B25">
        <w:t xml:space="preserve">Source: Knights M., Using Web 2.0 for Business, ComputerWeekly, 12 Sep 2007,   Available at: </w:t>
      </w:r>
      <w:hyperlink r:id="rId23" w:history="1">
        <w:r w:rsidRPr="00C92B25">
          <w:rPr>
            <w:rStyle w:val="Hipercze"/>
            <w:rFonts w:cs="Arial"/>
          </w:rPr>
          <w:t>http://www.computerweekly.com/news/2240082941/Using-Web-20-for-business</w:t>
        </w:r>
      </w:hyperlink>
      <w:r w:rsidRPr="00C92B25">
        <w:t xml:space="preserve">, </w:t>
      </w:r>
      <w:r w:rsidRPr="00C92B25">
        <w:rPr>
          <w:color w:val="000000"/>
          <w:shd w:val="clear" w:color="auto" w:fill="FFFFFF"/>
        </w:rPr>
        <w:t>Danielle Ralston</w:t>
      </w:r>
      <w:r w:rsidRPr="00C92B25">
        <w:t xml:space="preserve">, Summer 2012, </w:t>
      </w:r>
      <w:hyperlink r:id="rId24" w:history="1">
        <w:r w:rsidRPr="00C92B25">
          <w:rPr>
            <w:rStyle w:val="Hipercze"/>
            <w:rFonts w:cs="Arial"/>
          </w:rPr>
          <w:t>https://lcccis125wsummer2012.wikispaces.com/Web+2.0+and+good+business+since</w:t>
        </w:r>
      </w:hyperlink>
    </w:p>
    <w:p w14:paraId="362773BF" w14:textId="77777777" w:rsidR="00D25CA7" w:rsidRPr="00C92B25" w:rsidRDefault="00D25CA7" w:rsidP="00DF1EE1">
      <w:pPr>
        <w:pStyle w:val="Bezodstpw"/>
      </w:pPr>
      <w:r w:rsidRPr="00C92B25">
        <w:t>Accessed [11 August 2017].</w:t>
      </w:r>
    </w:p>
  </w:footnote>
  <w:footnote w:id="37">
    <w:p w14:paraId="22903118" w14:textId="77777777" w:rsidR="00D25CA7" w:rsidRPr="00C92B25" w:rsidRDefault="00D25CA7" w:rsidP="00DF1EE1">
      <w:pPr>
        <w:pStyle w:val="Bezodstpw"/>
      </w:pPr>
      <w:r w:rsidRPr="00C92B25">
        <w:rPr>
          <w:rStyle w:val="Odwoanieprzypisudolnego"/>
          <w:rFonts w:cs="Arial"/>
        </w:rPr>
        <w:footnoteRef/>
      </w:r>
      <w:r w:rsidRPr="00C92B25">
        <w:rPr>
          <w:shd w:val="clear" w:color="auto" w:fill="FFFFFF"/>
        </w:rPr>
        <w:t xml:space="preserve">Miya Knights, 12 September 2007, Available at: : </w:t>
      </w:r>
      <w:hyperlink r:id="rId25" w:history="1">
        <w:r w:rsidRPr="00C92B25">
          <w:rPr>
            <w:rStyle w:val="Hipercze"/>
            <w:rFonts w:cs="Arial"/>
          </w:rPr>
          <w:t>http://www.computerweekly.com/news/2240082941/Using-Web-20-for-business</w:t>
        </w:r>
      </w:hyperlink>
    </w:p>
    <w:p w14:paraId="10B81CDF" w14:textId="77777777" w:rsidR="00D25CA7" w:rsidRPr="00C92B25" w:rsidRDefault="00D25CA7" w:rsidP="00DF1EE1">
      <w:pPr>
        <w:pStyle w:val="Bezodstpw"/>
      </w:pPr>
      <w:r w:rsidRPr="00C92B25">
        <w:t>Accessed [11 August 2017].</w:t>
      </w:r>
    </w:p>
  </w:footnote>
  <w:footnote w:id="38">
    <w:p w14:paraId="02383E81" w14:textId="77777777" w:rsidR="00D25CA7" w:rsidRPr="00C92B25" w:rsidRDefault="00D25CA7" w:rsidP="00DF1EE1">
      <w:pPr>
        <w:pStyle w:val="Bezodstpw"/>
        <w:rPr>
          <w:rStyle w:val="Hipercze"/>
          <w:rFonts w:cs="Arial"/>
        </w:rPr>
      </w:pPr>
      <w:r w:rsidRPr="00C92B25">
        <w:rPr>
          <w:rStyle w:val="Odwoanieprzypisudolnego"/>
          <w:rFonts w:cs="Arial"/>
        </w:rPr>
        <w:footnoteRef/>
      </w:r>
      <w:r w:rsidRPr="00C92B25">
        <w:rPr>
          <w:shd w:val="clear" w:color="auto" w:fill="FFFFFF"/>
        </w:rPr>
        <w:t xml:space="preserve">Miya Knights, 12 September 2007, Available at : </w:t>
      </w:r>
      <w:hyperlink r:id="rId26" w:history="1">
        <w:r w:rsidRPr="00C92B25">
          <w:rPr>
            <w:rStyle w:val="Hipercze"/>
            <w:rFonts w:cs="Arial"/>
          </w:rPr>
          <w:t>http://www.computerweekly.com/news/2240082941/Using-Web-20-for-business</w:t>
        </w:r>
      </w:hyperlink>
    </w:p>
    <w:p w14:paraId="42C283C6" w14:textId="77777777" w:rsidR="00D25CA7" w:rsidRPr="00C92B25" w:rsidRDefault="00D25CA7" w:rsidP="00DF1EE1">
      <w:pPr>
        <w:pStyle w:val="Bezodstpw"/>
      </w:pPr>
      <w:r w:rsidRPr="00C92B25">
        <w:t>Accessed [11 August 2017].</w:t>
      </w:r>
    </w:p>
  </w:footnote>
  <w:footnote w:id="39">
    <w:p w14:paraId="3B462384" w14:textId="77777777" w:rsidR="00D25CA7" w:rsidRPr="00C92B25" w:rsidRDefault="00D25CA7" w:rsidP="00DF1EE1">
      <w:pPr>
        <w:pStyle w:val="Bezodstpw"/>
      </w:pPr>
      <w:r w:rsidRPr="00C92B25">
        <w:rPr>
          <w:rStyle w:val="Odwoanieprzypisudolnego"/>
          <w:rFonts w:cs="Arial"/>
        </w:rPr>
        <w:footnoteRef/>
      </w:r>
      <w:r w:rsidRPr="00C92B25">
        <w:t xml:space="preserve">Business Intelligence Advantages, Web 2.0, Aminemekkaoui  ,  May 14,2008, Available at: </w:t>
      </w:r>
      <w:hyperlink r:id="rId27" w:history="1">
        <w:r w:rsidRPr="00C92B25">
          <w:rPr>
            <w:rStyle w:val="Hipercze"/>
            <w:rFonts w:cs="Arial"/>
          </w:rPr>
          <w:t>http://aminemekkaoui.typepad.com/business_intelligence/web_20_bi/</w:t>
        </w:r>
      </w:hyperlink>
    </w:p>
    <w:p w14:paraId="0CCD4E9B" w14:textId="77777777" w:rsidR="00D25CA7" w:rsidRPr="00C92B25" w:rsidRDefault="00D25CA7" w:rsidP="00DF1EE1">
      <w:pPr>
        <w:pStyle w:val="Bezodstpw"/>
      </w:pPr>
      <w:r w:rsidRPr="00C92B25">
        <w:t>Accessed [11 August 2017].</w:t>
      </w:r>
    </w:p>
  </w:footnote>
  <w:footnote w:id="40">
    <w:p w14:paraId="3B4D4702" w14:textId="77777777" w:rsidR="00D25CA7" w:rsidRPr="008C69C6" w:rsidRDefault="00D25CA7" w:rsidP="00DF1EE1">
      <w:pPr>
        <w:pStyle w:val="Bezodstpw"/>
      </w:pPr>
      <w:r>
        <w:rPr>
          <w:rStyle w:val="Odwoanieprzypisudolnego"/>
        </w:rPr>
        <w:footnoteRef/>
      </w:r>
      <w:r>
        <w:t>[Online], Available at:</w:t>
      </w:r>
      <w:r w:rsidRPr="008C69C6">
        <w:rPr>
          <w:rStyle w:val="Nagwek1Znak"/>
        </w:rPr>
        <w:t xml:space="preserve"> </w:t>
      </w:r>
      <w:hyperlink r:id="rId28" w:tgtFrame="_blank" w:history="1">
        <w:r>
          <w:rPr>
            <w:rStyle w:val="Hipercze"/>
          </w:rPr>
          <w:t>http://aminemekkaoui.typepad.com/business_intelligence/web_20_bi/</w:t>
        </w:r>
      </w:hyperlink>
      <w:r>
        <w:rPr>
          <w:rStyle w:val="5yl5"/>
        </w:rPr>
        <w:t>,</w:t>
      </w:r>
      <w:r w:rsidRPr="008C69C6">
        <w:t xml:space="preserve"> </w:t>
      </w:r>
      <w:r>
        <w:t>Accessed [2</w:t>
      </w:r>
      <w:r w:rsidRPr="00C92B25">
        <w:t>1 August 2017].</w:t>
      </w:r>
    </w:p>
  </w:footnote>
  <w:footnote w:id="41">
    <w:p w14:paraId="1EA9E222" w14:textId="77777777" w:rsidR="00D25CA7" w:rsidRPr="007225B8" w:rsidRDefault="00D25CA7" w:rsidP="00DF1EE1">
      <w:pPr>
        <w:pStyle w:val="Bezodstpw"/>
      </w:pPr>
      <w:r>
        <w:rPr>
          <w:rStyle w:val="Odwoanieprzypisudolnego"/>
        </w:rPr>
        <w:footnoteRef/>
      </w:r>
      <w:r>
        <w:t xml:space="preserve">[Online], Available at: </w:t>
      </w:r>
      <w:hyperlink r:id="rId29" w:tgtFrame="_blank" w:history="1">
        <w:r>
          <w:rPr>
            <w:rStyle w:val="Hipercze"/>
          </w:rPr>
          <w:t>http://www.b-eye-network.com/view/7168</w:t>
        </w:r>
      </w:hyperlink>
      <w:r>
        <w:rPr>
          <w:rStyle w:val="5yl5"/>
        </w:rPr>
        <w:t xml:space="preserve">, </w:t>
      </w:r>
      <w:r>
        <w:t>Accessed [2</w:t>
      </w:r>
      <w:r w:rsidRPr="00C92B25">
        <w:t>1 August 2017].</w:t>
      </w:r>
    </w:p>
  </w:footnote>
  <w:footnote w:id="42">
    <w:p w14:paraId="7654F3FC" w14:textId="77777777" w:rsidR="00D25CA7" w:rsidRPr="00C92B25" w:rsidRDefault="00D25CA7" w:rsidP="00DF1EE1">
      <w:pPr>
        <w:pStyle w:val="Bezodstpw"/>
      </w:pPr>
      <w:r w:rsidRPr="00C92B25">
        <w:rPr>
          <w:rStyle w:val="Odwoanieprzypisudolnego"/>
          <w:rFonts w:cs="Arial"/>
        </w:rPr>
        <w:footnoteRef/>
      </w:r>
      <w:r w:rsidRPr="00C92B25">
        <w:t xml:space="preserve">Mike Ferguson on April 2, 2008 Available at: </w:t>
      </w:r>
      <w:hyperlink r:id="rId30" w:history="1">
        <w:r w:rsidRPr="00C92B25">
          <w:rPr>
            <w:rStyle w:val="Hipercze"/>
            <w:rFonts w:cs="Arial"/>
          </w:rPr>
          <w:t>http://www.b-eye-network.com/view/7168</w:t>
        </w:r>
      </w:hyperlink>
      <w:r w:rsidRPr="00C92B25">
        <w:t xml:space="preserve"> Accessed [11 August 2017].</w:t>
      </w:r>
    </w:p>
  </w:footnote>
  <w:footnote w:id="43">
    <w:p w14:paraId="34210F3F" w14:textId="77777777" w:rsidR="00D25CA7" w:rsidRPr="008C568A" w:rsidRDefault="00D25CA7" w:rsidP="008C568A">
      <w:pPr>
        <w:ind w:firstLine="0"/>
        <w:rPr>
          <w:lang w:val="en-GB"/>
        </w:rPr>
      </w:pPr>
      <w:r>
        <w:rPr>
          <w:rStyle w:val="Odwoanieprzypisudolnego"/>
        </w:rPr>
        <w:footnoteRef/>
      </w:r>
      <w:r w:rsidRPr="008C568A">
        <w:rPr>
          <w:sz w:val="20"/>
          <w:lang w:eastAsia="pl-PL"/>
        </w:rPr>
        <w:t>Journal Article, Pólkowski Z., Cloud Computing in SMEs in Poland, in: Information systems post-implementation and change management 2012, ed. M.B. Nunes, G.Ch. Peng, J. Roth, H. Weghorn and P. Isaias, IADIS, Lizbona, 17-23 July 2012, pp. 95-99, ISBN 978-972-8939-73-1.</w:t>
      </w:r>
    </w:p>
  </w:footnote>
  <w:footnote w:id="44">
    <w:p w14:paraId="7352B1BC" w14:textId="77777777" w:rsidR="00D25CA7" w:rsidRPr="008C568A" w:rsidRDefault="00D25CA7">
      <w:pPr>
        <w:pStyle w:val="Tekstprzypisudolnego"/>
      </w:pPr>
      <w:r>
        <w:rPr>
          <w:rStyle w:val="Odwoanieprzypisudolnego"/>
        </w:rPr>
        <w:footnoteRef/>
      </w:r>
      <w:r w:rsidRPr="008C568A">
        <w:t xml:space="preserve"> </w:t>
      </w:r>
      <w:r w:rsidRPr="008C568A">
        <w:rPr>
          <w:rFonts w:eastAsia="Times" w:cs="Times"/>
          <w:color w:val="000000"/>
          <w:sz w:val="20"/>
          <w:lang w:eastAsia="pl-PL"/>
        </w:rPr>
        <w:t xml:space="preserve">Nycz M., Pólkowski Z., Cloud Computing In Government Units, in: 5th International Conference Advanced Computing and Communication Technologies, ACCT-15, RG Education Society (REGD), Rohtak, India. 21-22 February 2015, pp. 513-520, 978-1-4799-8487-9, available: </w:t>
      </w:r>
      <w:hyperlink r:id="rId31" w:history="1">
        <w:r w:rsidRPr="008C568A">
          <w:rPr>
            <w:rFonts w:eastAsia="Times" w:cs="Times"/>
            <w:color w:val="000000"/>
            <w:sz w:val="20"/>
            <w:lang w:eastAsia="pl-PL"/>
          </w:rPr>
          <w:t>http://ieeexplore.ieee.org/xpl/articleDetails.jsp?arnumber=7079137&amp;refinements%3D4228338542%26filter%3DAND%28p_IS_Number%3A7079031%29</w:t>
        </w:r>
      </w:hyperlink>
    </w:p>
  </w:footnote>
  <w:footnote w:id="45">
    <w:p w14:paraId="46796EEF" w14:textId="77777777" w:rsidR="00D25CA7" w:rsidRPr="00C92B25" w:rsidRDefault="00D25CA7" w:rsidP="008C568A">
      <w:pPr>
        <w:pStyle w:val="Bezodstpw"/>
        <w:rPr>
          <w:lang w:val="pl-PL"/>
        </w:rPr>
      </w:pPr>
      <w:r w:rsidRPr="00C92B25">
        <w:rPr>
          <w:rStyle w:val="Odwoanieprzypisudolnego"/>
          <w:rFonts w:cs="Arial"/>
        </w:rPr>
        <w:footnoteRef/>
      </w:r>
      <w:r w:rsidRPr="00C92B25">
        <w:rPr>
          <w:lang w:val="pl-PL"/>
        </w:rPr>
        <w:t xml:space="preserve"> Chmura prywatna Microsoft: więcej niż wirtualizacja, [in:] Newsy, analizy i perspektywy dla var-ów i integratorów, CRN, 2012, pp. 11. Accessed [31 July 2017].</w:t>
      </w:r>
    </w:p>
  </w:footnote>
  <w:footnote w:id="46">
    <w:p w14:paraId="3BA1A78F" w14:textId="77777777" w:rsidR="00D25CA7" w:rsidRPr="00C92B25" w:rsidRDefault="00D25CA7" w:rsidP="008C568A">
      <w:pPr>
        <w:pStyle w:val="Bezodstpw"/>
        <w:rPr>
          <w:lang w:val="pl-PL"/>
        </w:rPr>
      </w:pPr>
      <w:r w:rsidRPr="00C92B25">
        <w:rPr>
          <w:rStyle w:val="Odwoanieprzypisudolnego"/>
          <w:rFonts w:cs="Arial"/>
        </w:rPr>
        <w:footnoteRef/>
      </w:r>
      <w:r w:rsidRPr="00C92B25">
        <w:rPr>
          <w:lang w:val="pl-PL"/>
        </w:rPr>
        <w:t xml:space="preserve"> Smoktunowicz, Urszula, Strach przed chmurą, [in:] Newsy, analizy i perspektywy dla var-ów i integratorów, CRN, 2012, pp. 28 Accessed [31 July 2017].</w:t>
      </w:r>
    </w:p>
  </w:footnote>
  <w:footnote w:id="47">
    <w:p w14:paraId="43A5DF88" w14:textId="77777777" w:rsidR="00D25CA7" w:rsidRPr="008C568A" w:rsidRDefault="00D25CA7" w:rsidP="008C568A">
      <w:pPr>
        <w:pStyle w:val="Bezodstpw"/>
      </w:pPr>
      <w:r w:rsidRPr="00C92B25">
        <w:rPr>
          <w:rStyle w:val="Odwoanieprzypisudolnego"/>
          <w:rFonts w:cs="Arial"/>
        </w:rPr>
        <w:footnoteRef/>
      </w:r>
      <w:r w:rsidRPr="00C92B25">
        <w:rPr>
          <w:lang w:val="pl-PL"/>
        </w:rPr>
        <w:t xml:space="preserve">Życzyński, Wojciech, Usługi w chmurze – rewolucja dla partnerów firm sektora MSP, [in:] Historia. </w:t>
      </w:r>
      <w:r w:rsidRPr="008C568A">
        <w:t>Wydanie okolicznościowe, CRN, 2013, pp. 49. Accessed [31 July 2017].</w:t>
      </w:r>
    </w:p>
  </w:footnote>
  <w:footnote w:id="48">
    <w:p w14:paraId="4D7D424A" w14:textId="77777777" w:rsidR="00D25CA7" w:rsidRPr="00C92B25" w:rsidRDefault="00D25CA7" w:rsidP="00DF1EE1">
      <w:pPr>
        <w:pStyle w:val="Bezodstpw"/>
      </w:pPr>
      <w:r w:rsidRPr="00C92B25">
        <w:rPr>
          <w:rStyle w:val="Odwoanieprzypisudolnego"/>
          <w:rFonts w:cs="Arial"/>
        </w:rPr>
        <w:footnoteRef/>
      </w:r>
      <w:r w:rsidRPr="00C92B25">
        <w:rPr>
          <w:color w:val="000000"/>
          <w:lang w:eastAsia="pl-PL"/>
        </w:rPr>
        <w:t>Zhang Tao, Jiao Long,</w:t>
      </w:r>
      <w:r w:rsidRPr="00C92B25">
        <w:t xml:space="preserve"> The Research and Application of Network Teaching Platform Based on Cloud Computing</w:t>
      </w:r>
      <w:r w:rsidRPr="00C92B25">
        <w:rPr>
          <w:color w:val="000000"/>
          <w:lang w:eastAsia="pl-PL"/>
        </w:rPr>
        <w:t>, 2011,</w:t>
      </w:r>
      <w:r w:rsidRPr="00C92B25">
        <w:t xml:space="preserve"> [Online], </w:t>
      </w:r>
      <w:r w:rsidRPr="00C92B25">
        <w:rPr>
          <w:color w:val="000000"/>
          <w:lang w:eastAsia="pl-PL"/>
        </w:rPr>
        <w:t xml:space="preserve">Available at: </w:t>
      </w:r>
      <w:hyperlink r:id="rId32" w:history="1">
        <w:r w:rsidRPr="00C92B25">
          <w:rPr>
            <w:rStyle w:val="Hipercze"/>
            <w:rFonts w:cs="Arial"/>
            <w:lang w:eastAsia="pl-PL"/>
          </w:rPr>
          <w:t>http://www.ijiet.org/papers/37-K10016.pdf</w:t>
        </w:r>
      </w:hyperlink>
      <w:r w:rsidRPr="00C92B25">
        <w:rPr>
          <w:color w:val="000000"/>
          <w:lang w:eastAsia="pl-PL"/>
        </w:rPr>
        <w:t>, Accessed [07 August 2017].</w:t>
      </w:r>
    </w:p>
  </w:footnote>
  <w:footnote w:id="49">
    <w:p w14:paraId="59650193" w14:textId="77777777" w:rsidR="00D25CA7" w:rsidRPr="00C92B25" w:rsidRDefault="00D25CA7" w:rsidP="00DF1EE1">
      <w:pPr>
        <w:pStyle w:val="Bezodstpw"/>
        <w:rPr>
          <w:shd w:val="clear" w:color="auto" w:fill="FFFFFF"/>
        </w:rPr>
      </w:pPr>
      <w:r w:rsidRPr="00C92B25">
        <w:rPr>
          <w:rStyle w:val="Odwoanieprzypisudolnego"/>
          <w:rFonts w:cs="Arial"/>
        </w:rPr>
        <w:footnoteRef/>
      </w:r>
      <w:r w:rsidRPr="00C92B25">
        <w:rPr>
          <w:rFonts w:eastAsia="Times New Roman"/>
          <w:color w:val="000000"/>
          <w:lang w:eastAsia="pl-PL"/>
        </w:rPr>
        <w:t xml:space="preserve">Ajith Singh. N, Hemalatha M., </w:t>
      </w:r>
      <w:r w:rsidRPr="00C92B25">
        <w:rPr>
          <w:shd w:val="clear" w:color="auto" w:fill="FFFFFF"/>
        </w:rPr>
        <w:t>An approach on semi-distributed load balancing algorithm for cloud computing system,2012,</w:t>
      </w:r>
      <w:r w:rsidRPr="00C92B25">
        <w:t xml:space="preserve"> [Online], </w:t>
      </w:r>
      <w:r w:rsidRPr="00C92B25">
        <w:rPr>
          <w:color w:val="000000"/>
          <w:lang w:eastAsia="pl-PL"/>
        </w:rPr>
        <w:t xml:space="preserve">Available at: </w:t>
      </w:r>
      <w:hyperlink r:id="rId33" w:history="1">
        <w:r w:rsidRPr="00C92B25">
          <w:rPr>
            <w:rStyle w:val="Hipercze"/>
            <w:rFonts w:cs="Arial"/>
            <w:shd w:val="clear" w:color="auto" w:fill="FFFFFF"/>
          </w:rPr>
          <w:t>http://www.ijcaonline.org/archives/volume56/number12/8941-3083</w:t>
        </w:r>
      </w:hyperlink>
      <w:r w:rsidRPr="00C92B25">
        <w:rPr>
          <w:shd w:val="clear" w:color="auto" w:fill="FFFFFF"/>
        </w:rPr>
        <w:t xml:space="preserve">, </w:t>
      </w:r>
    </w:p>
    <w:p w14:paraId="12FA4570" w14:textId="77777777" w:rsidR="00D25CA7" w:rsidRPr="00C92B25" w:rsidRDefault="00D25CA7" w:rsidP="00DF1EE1">
      <w:pPr>
        <w:pStyle w:val="Bezodstpw"/>
      </w:pPr>
      <w:r w:rsidRPr="00C92B25">
        <w:rPr>
          <w:color w:val="000000"/>
          <w:lang w:eastAsia="pl-PL"/>
        </w:rPr>
        <w:t>Accessed [07 August 2017].</w:t>
      </w:r>
    </w:p>
  </w:footnote>
  <w:footnote w:id="50">
    <w:p w14:paraId="264695C8" w14:textId="77777777" w:rsidR="00D25CA7" w:rsidRPr="000B096F" w:rsidRDefault="00D25CA7" w:rsidP="00DF1EE1">
      <w:pPr>
        <w:pStyle w:val="Bezodstpw"/>
        <w:rPr>
          <w:b/>
          <w:szCs w:val="20"/>
        </w:rPr>
      </w:pPr>
      <w:r w:rsidRPr="00C92B25">
        <w:rPr>
          <w:rStyle w:val="Odwoanieprzypisudolnego"/>
          <w:rFonts w:cs="Arial"/>
          <w:szCs w:val="20"/>
        </w:rPr>
        <w:footnoteRef/>
      </w:r>
      <w:r w:rsidRPr="000B096F">
        <w:rPr>
          <w:rFonts w:eastAsia="Times New Roman"/>
          <w:szCs w:val="20"/>
          <w:lang w:eastAsia="pl-PL"/>
        </w:rPr>
        <w:t>Łapiński K., Wyżnikiewicz B.,</w:t>
      </w:r>
      <w:r w:rsidRPr="000B096F">
        <w:rPr>
          <w:szCs w:val="20"/>
        </w:rPr>
        <w:t xml:space="preserve"> Cloud computing: wpływ na konkurencyjność przedsiębiorstw i gospodarkę Polski: raport</w:t>
      </w:r>
      <w:r w:rsidRPr="000B096F">
        <w:rPr>
          <w:rFonts w:eastAsia="Times New Roman"/>
          <w:szCs w:val="20"/>
          <w:lang w:eastAsia="pl-PL"/>
        </w:rPr>
        <w:t xml:space="preserve">, 2011, [Online], Available at: </w:t>
      </w:r>
      <w:hyperlink r:id="rId34" w:history="1">
        <w:r w:rsidRPr="000B096F">
          <w:rPr>
            <w:rStyle w:val="Hipercze"/>
            <w:rFonts w:eastAsia="Times New Roman" w:cs="Arial"/>
            <w:szCs w:val="20"/>
            <w:lang w:eastAsia="pl-PL"/>
          </w:rPr>
          <w:t>http://www.ibngr.pl/Publikacje/Raporty-IBnGR/Cloud-Computing-wplyw-na-konkurencyjnosc-przedsiebiorstw-i-gospodarke-Polski</w:t>
        </w:r>
      </w:hyperlink>
      <w:r w:rsidRPr="000B096F">
        <w:rPr>
          <w:rFonts w:eastAsia="Times New Roman"/>
          <w:szCs w:val="20"/>
          <w:lang w:eastAsia="pl-PL"/>
        </w:rPr>
        <w:t xml:space="preserve">, Accessed </w:t>
      </w:r>
      <w:r w:rsidRPr="000B096F">
        <w:rPr>
          <w:szCs w:val="20"/>
          <w:lang w:eastAsia="pl-PL"/>
        </w:rPr>
        <w:t>[07 August 2017].</w:t>
      </w:r>
    </w:p>
  </w:footnote>
  <w:footnote w:id="51">
    <w:p w14:paraId="7CECE70E" w14:textId="77777777" w:rsidR="00D25CA7" w:rsidRPr="00C92B25" w:rsidRDefault="00D25CA7" w:rsidP="008C568A">
      <w:pPr>
        <w:pStyle w:val="Bezodstpw"/>
        <w:rPr>
          <w:lang w:val="pl-PL"/>
        </w:rPr>
      </w:pPr>
      <w:r w:rsidRPr="00C92B25">
        <w:rPr>
          <w:rStyle w:val="Odwoanieprzypisudolnego"/>
          <w:rFonts w:cs="Arial"/>
        </w:rPr>
        <w:footnoteRef/>
      </w:r>
      <w:r w:rsidRPr="00C92B25">
        <w:rPr>
          <w:lang w:val="pl-PL"/>
        </w:rPr>
        <w:t xml:space="preserve"> Smoktunowicz, Urszula, Strach przed chmurą, [in:] Newsy, analizy i perspektywy dla var-ów i integratorów, CRN, 2012, pp. 28</w:t>
      </w:r>
    </w:p>
  </w:footnote>
  <w:footnote w:id="52">
    <w:p w14:paraId="2768F647" w14:textId="77777777" w:rsidR="00D25CA7" w:rsidRPr="00A11C1A" w:rsidRDefault="00D25CA7" w:rsidP="008C568A">
      <w:pPr>
        <w:pStyle w:val="Bezodstpw"/>
      </w:pPr>
      <w:r>
        <w:rPr>
          <w:rStyle w:val="Odwoanieprzypisudolnego"/>
        </w:rPr>
        <w:footnoteRef/>
      </w:r>
      <w:r>
        <w:t>[Online],Available at:</w:t>
      </w:r>
      <w:r w:rsidRPr="00A11C1A">
        <w:rPr>
          <w:rStyle w:val="Nagwek1Znak"/>
        </w:rPr>
        <w:t xml:space="preserve"> </w:t>
      </w:r>
      <w:hyperlink r:id="rId35" w:tgtFrame="_blank" w:history="1">
        <w:r>
          <w:rPr>
            <w:rStyle w:val="Hipercze"/>
          </w:rPr>
          <w:t>http://www.service-architecture.com/articles/cloud-computing/cloud_computing_definition.html</w:t>
        </w:r>
      </w:hyperlink>
      <w:r>
        <w:rPr>
          <w:rStyle w:val="5yl5"/>
        </w:rPr>
        <w:t xml:space="preserve"> , Accessed [21 August 2017]</w:t>
      </w:r>
    </w:p>
  </w:footnote>
  <w:footnote w:id="53">
    <w:p w14:paraId="00BCD4BE" w14:textId="77777777" w:rsidR="00D25CA7" w:rsidRPr="007076F2" w:rsidRDefault="00D25CA7" w:rsidP="008C568A">
      <w:pPr>
        <w:pStyle w:val="Bezodstpw"/>
      </w:pPr>
      <w:r>
        <w:rPr>
          <w:rStyle w:val="Odwoanieprzypisudolnego"/>
        </w:rPr>
        <w:footnoteRef/>
      </w:r>
      <w:r>
        <w:t>[Online],Available at:</w:t>
      </w:r>
      <w:r w:rsidRPr="00A11C1A">
        <w:rPr>
          <w:rStyle w:val="Nagwek1Znak"/>
        </w:rPr>
        <w:t xml:space="preserve"> </w:t>
      </w:r>
      <w:hyperlink r:id="rId36" w:tgtFrame="_blank" w:history="1">
        <w:r>
          <w:rPr>
            <w:rStyle w:val="Hipercze"/>
          </w:rPr>
          <w:t>http://www.identity.pt/cloud-computing/</w:t>
        </w:r>
      </w:hyperlink>
      <w:r>
        <w:rPr>
          <w:rStyle w:val="5yl5"/>
        </w:rPr>
        <w:t>, Accessed [21 August 2017]</w:t>
      </w:r>
    </w:p>
  </w:footnote>
  <w:footnote w:id="54">
    <w:p w14:paraId="673A336B" w14:textId="77777777" w:rsidR="00D25CA7" w:rsidRPr="00C92B25" w:rsidRDefault="00D25CA7" w:rsidP="008C568A">
      <w:pPr>
        <w:pStyle w:val="Bezodstpw"/>
      </w:pPr>
      <w:r w:rsidRPr="00C92B25">
        <w:rPr>
          <w:rStyle w:val="Odwoanieprzypisudolnego"/>
          <w:rFonts w:cs="Arial"/>
        </w:rPr>
        <w:footnoteRef/>
      </w:r>
      <w:r w:rsidRPr="00C92B25">
        <w:t xml:space="preserve"> Lefanowicz, Arkadiusz, Fundacja IT Leader Club Polska, 2014, [Online] </w:t>
      </w:r>
      <w:r w:rsidRPr="00C92B25">
        <w:rPr>
          <w:color w:val="000000"/>
          <w:lang w:eastAsia="pl-PL"/>
        </w:rPr>
        <w:t xml:space="preserve">Available at: </w:t>
      </w:r>
      <w:hyperlink r:id="rId37" w:history="1">
        <w:r w:rsidRPr="00C92B25">
          <w:rPr>
            <w:rStyle w:val="Hipercze"/>
            <w:rFonts w:cs="Arial"/>
          </w:rPr>
          <w:t>http://www.itleader.pl/uploads/Analizy_Chmura/Analiza_Chmura_Rzadowa_w_Polsce_v_1_0_draft_FundacjaITLeaderClubPolska.pdf</w:t>
        </w:r>
      </w:hyperlink>
      <w:r w:rsidRPr="00C92B25">
        <w:t>, Accessed [18 July 2016]</w:t>
      </w:r>
    </w:p>
  </w:footnote>
  <w:footnote w:id="55">
    <w:p w14:paraId="3ED38B21" w14:textId="77777777" w:rsidR="00D25CA7" w:rsidRPr="00C92B25" w:rsidRDefault="00D25CA7" w:rsidP="008C568A">
      <w:pPr>
        <w:pStyle w:val="Bezodstpw"/>
      </w:pPr>
      <w:r w:rsidRPr="00C92B25">
        <w:rPr>
          <w:rStyle w:val="Odwoanieprzypisudolnego"/>
          <w:rFonts w:cs="Arial"/>
        </w:rPr>
        <w:footnoteRef/>
      </w:r>
      <w:r w:rsidRPr="00C92B25">
        <w:t xml:space="preserve"> Nycz M. Polkowski Z., The Use of ICT in a Local Government Unit, 2014, pp 12.</w:t>
      </w:r>
    </w:p>
  </w:footnote>
  <w:footnote w:id="56">
    <w:p w14:paraId="548D4E93" w14:textId="77777777" w:rsidR="00D25CA7" w:rsidRPr="00C92B25" w:rsidRDefault="00D25CA7" w:rsidP="008C568A">
      <w:pPr>
        <w:pStyle w:val="Bezodstpw"/>
        <w:rPr>
          <w:lang w:val="pl-PL"/>
        </w:rPr>
      </w:pPr>
      <w:r w:rsidRPr="00C92B25">
        <w:rPr>
          <w:rStyle w:val="Odwoanieprzypisudolnego"/>
          <w:rFonts w:cs="Arial"/>
        </w:rPr>
        <w:footnoteRef/>
      </w:r>
      <w:r w:rsidRPr="00C92B25">
        <w:rPr>
          <w:lang w:val="pl-PL"/>
        </w:rPr>
        <w:t xml:space="preserve"> Smoktunowicz, Urszula, Strach przed chmurą, [in:] Newsy, analizy i perspektywy dla var-ów i integratorów, CRN, 2012, pp. 28</w:t>
      </w:r>
    </w:p>
  </w:footnote>
  <w:footnote w:id="57">
    <w:p w14:paraId="4C0C3239" w14:textId="77777777" w:rsidR="00D25CA7" w:rsidRPr="00C92B25" w:rsidRDefault="00D25CA7" w:rsidP="008C568A">
      <w:pPr>
        <w:pStyle w:val="Bezodstpw"/>
      </w:pPr>
      <w:r w:rsidRPr="00C92B25">
        <w:rPr>
          <w:rStyle w:val="Odwoanieprzypisudolnego"/>
          <w:rFonts w:cs="Arial"/>
        </w:rPr>
        <w:footnoteRef/>
      </w:r>
      <w:r w:rsidRPr="00C92B25">
        <w:t xml:space="preserve"> Nycz M. Polkowski Z., The Use of ICT in a Local Government Unit, 2014, pp 12.</w:t>
      </w:r>
    </w:p>
  </w:footnote>
  <w:footnote w:id="58">
    <w:p w14:paraId="0AEF7FDD" w14:textId="77777777" w:rsidR="00D25CA7" w:rsidRPr="00C92B25" w:rsidRDefault="00D25CA7" w:rsidP="008C568A">
      <w:pPr>
        <w:pStyle w:val="Bezodstpw"/>
        <w:rPr>
          <w:lang w:val="pl-PL"/>
        </w:rPr>
      </w:pPr>
      <w:r w:rsidRPr="00C92B25">
        <w:rPr>
          <w:rStyle w:val="Odwoanieprzypisudolnego"/>
          <w:rFonts w:cs="Arial"/>
        </w:rPr>
        <w:footnoteRef/>
      </w:r>
      <w:r w:rsidRPr="00C92B25">
        <w:rPr>
          <w:lang w:val="pl-PL"/>
        </w:rPr>
        <w:t xml:space="preserve">Radosiński E., Systemy informatyczne w dynamicznej analizie </w:t>
      </w:r>
      <w:r>
        <w:rPr>
          <w:lang w:val="pl-PL"/>
        </w:rPr>
        <w:t>decyzyjnej, PWN, Warszawa, 2013.</w:t>
      </w:r>
    </w:p>
  </w:footnote>
  <w:footnote w:id="59">
    <w:p w14:paraId="2108FBE2" w14:textId="77777777" w:rsidR="00D25CA7" w:rsidRPr="00C92B25" w:rsidRDefault="00D25CA7" w:rsidP="008C568A">
      <w:pPr>
        <w:pStyle w:val="Bezodstpw"/>
        <w:rPr>
          <w:lang w:val="pl-PL"/>
        </w:rPr>
      </w:pPr>
      <w:r w:rsidRPr="00C92B25">
        <w:rPr>
          <w:rStyle w:val="Odwoanieprzypisudolnego"/>
          <w:rFonts w:cs="Arial"/>
        </w:rPr>
        <w:footnoteRef/>
      </w:r>
      <w:r w:rsidRPr="00C92B25">
        <w:rPr>
          <w:lang w:val="pl-PL"/>
        </w:rPr>
        <w:t xml:space="preserve"> Radosiński E., Systemy informatyczne w dynamicznej analizie decyzyjnej, PWN, Warszawa, 2013.</w:t>
      </w:r>
    </w:p>
  </w:footnote>
  <w:footnote w:id="60">
    <w:p w14:paraId="70B3C239" w14:textId="77777777" w:rsidR="00D25CA7" w:rsidRPr="008C568A" w:rsidRDefault="00D25CA7" w:rsidP="008C568A">
      <w:pPr>
        <w:pStyle w:val="Bezodstpw"/>
      </w:pPr>
      <w:r w:rsidRPr="00C92B25">
        <w:rPr>
          <w:rStyle w:val="Odwoanieprzypisudolnego"/>
          <w:rFonts w:cs="Arial"/>
        </w:rPr>
        <w:footnoteRef/>
      </w:r>
      <w:r w:rsidRPr="00C92B25">
        <w:rPr>
          <w:lang w:val="pl-PL"/>
        </w:rPr>
        <w:t xml:space="preserve"> Życzyński, Wojciech, Usługi w chmurze – rewolucja dla partnerów firm sektora MSP, [in:] Historia. </w:t>
      </w:r>
      <w:r w:rsidRPr="008C568A">
        <w:t>Wydanie okolicznościowe, CRN, 2013, pp. 49.</w:t>
      </w:r>
    </w:p>
  </w:footnote>
  <w:footnote w:id="61">
    <w:p w14:paraId="3B2EFC98" w14:textId="77777777" w:rsidR="00D25CA7" w:rsidRPr="00C92B25" w:rsidRDefault="00D25CA7" w:rsidP="00DF1EE1">
      <w:pPr>
        <w:pStyle w:val="Bezodstpw"/>
      </w:pPr>
      <w:r w:rsidRPr="00C92B25">
        <w:rPr>
          <w:rStyle w:val="Odwoanieprzypisudolnego"/>
          <w:rFonts w:cs="Arial"/>
        </w:rPr>
        <w:footnoteRef/>
      </w:r>
      <w:r w:rsidRPr="00C92B25">
        <w:rPr>
          <w:shd w:val="clear" w:color="auto" w:fill="FFFFFF"/>
        </w:rPr>
        <w:t>Rainer Zimmermann, Towards a European Cloud Computing Strategy,2011,</w:t>
      </w:r>
      <w:r w:rsidRPr="00C92B25">
        <w:t xml:space="preserve"> [Online], </w:t>
      </w:r>
      <w:r w:rsidRPr="00C92B25">
        <w:rPr>
          <w:color w:val="000000"/>
          <w:lang w:eastAsia="pl-PL"/>
        </w:rPr>
        <w:t xml:space="preserve">Available at: </w:t>
      </w:r>
      <w:hyperlink r:id="rId38" w:history="1">
        <w:r w:rsidRPr="00C92B25">
          <w:rPr>
            <w:rStyle w:val="Hipercze"/>
            <w:rFonts w:cs="Arial"/>
          </w:rPr>
          <w:t>https://ec.europa.eu/digital-single-market/en/blog/towards-a-cloud-computing-strategy-for-europe-matching-supply-and-demand</w:t>
        </w:r>
      </w:hyperlink>
      <w:r w:rsidRPr="00C92B25">
        <w:t xml:space="preserve">, </w:t>
      </w:r>
      <w:r w:rsidRPr="00C92B25">
        <w:rPr>
          <w:rFonts w:eastAsia="Times New Roman"/>
          <w:color w:val="000000"/>
          <w:lang w:eastAsia="pl-PL"/>
        </w:rPr>
        <w:t xml:space="preserve">Accessed </w:t>
      </w:r>
      <w:r w:rsidRPr="00C92B25">
        <w:rPr>
          <w:color w:val="000000"/>
          <w:lang w:eastAsia="pl-PL"/>
        </w:rPr>
        <w:t>[07 August 2017].</w:t>
      </w:r>
    </w:p>
  </w:footnote>
  <w:footnote w:id="62">
    <w:p w14:paraId="149D1EAD" w14:textId="77777777" w:rsidR="00D25CA7" w:rsidRPr="00C92B25" w:rsidRDefault="00D25CA7" w:rsidP="00DF1EE1">
      <w:pPr>
        <w:pStyle w:val="Bezodstpw"/>
      </w:pPr>
      <w:r w:rsidRPr="00C92B25">
        <w:rPr>
          <w:rStyle w:val="Odwoanieprzypisudolnego"/>
          <w:rFonts w:cs="Arial"/>
        </w:rPr>
        <w:footnoteRef/>
      </w:r>
      <w:r w:rsidRPr="00C92B25">
        <w:rPr>
          <w:rFonts w:eastAsia="Times New Roman"/>
          <w:color w:val="000000"/>
          <w:lang w:eastAsia="pl-PL"/>
        </w:rPr>
        <w:t>Sorell M., 2010.,</w:t>
      </w:r>
      <w:r w:rsidRPr="00C92B25">
        <w:rPr>
          <w:rFonts w:eastAsia="Times New Roman"/>
          <w:lang w:eastAsia="pl-PL"/>
        </w:rPr>
        <w:t xml:space="preserve"> [Online] Available at: XYZ..... Accessed [10 August 2017].</w:t>
      </w:r>
    </w:p>
  </w:footnote>
  <w:footnote w:id="63">
    <w:p w14:paraId="6AAE82F3" w14:textId="77777777" w:rsidR="00D25CA7" w:rsidRPr="00C92B25" w:rsidRDefault="00D25CA7" w:rsidP="00DF1EE1">
      <w:pPr>
        <w:pStyle w:val="Bezodstpw"/>
      </w:pPr>
      <w:r w:rsidRPr="00C92B25">
        <w:rPr>
          <w:rStyle w:val="Odwoanieprzypisudolnego"/>
          <w:rFonts w:cs="Arial"/>
        </w:rPr>
        <w:footnoteRef/>
      </w:r>
      <w:r w:rsidRPr="00C92B25">
        <w:rPr>
          <w:rFonts w:eastAsia="Times New Roman"/>
          <w:noProof/>
          <w:color w:val="000000"/>
          <w:lang w:eastAsia="pl-PL"/>
        </w:rPr>
        <w:t>Bokhari R., 2010.,</w:t>
      </w:r>
      <w:r w:rsidRPr="00C92B25">
        <w:rPr>
          <w:rFonts w:eastAsia="Times New Roman"/>
          <w:lang w:eastAsia="pl-PL"/>
        </w:rPr>
        <w:t xml:space="preserve"> [Online] Available at: XYZ..... Accessed [10 August 2017].</w:t>
      </w:r>
    </w:p>
  </w:footnote>
  <w:footnote w:id="64">
    <w:p w14:paraId="43E295A5" w14:textId="77777777" w:rsidR="00D25CA7" w:rsidRPr="00C92B25" w:rsidRDefault="00D25CA7" w:rsidP="00DF1EE1">
      <w:pPr>
        <w:pStyle w:val="Bezodstpw"/>
      </w:pPr>
      <w:r w:rsidRPr="00C92B25">
        <w:rPr>
          <w:rStyle w:val="Odwoanieprzypisudolnego"/>
          <w:rFonts w:cs="Arial"/>
        </w:rPr>
        <w:footnoteRef/>
      </w:r>
      <w:r w:rsidRPr="00C92B25">
        <w:rPr>
          <w:rFonts w:eastAsia="Times New Roman"/>
          <w:color w:val="000000"/>
          <w:lang w:eastAsia="pl-PL"/>
        </w:rPr>
        <w:t xml:space="preserve">Gazda P., 2011., </w:t>
      </w:r>
      <w:r w:rsidRPr="00C92B25">
        <w:rPr>
          <w:rFonts w:eastAsia="Times New Roman"/>
          <w:lang w:eastAsia="pl-PL"/>
        </w:rPr>
        <w:t>[Online] Available at: XYZ..... Accessed [10 August 2017].</w:t>
      </w:r>
    </w:p>
  </w:footnote>
  <w:footnote w:id="65">
    <w:p w14:paraId="6693ADF6" w14:textId="77777777" w:rsidR="00D25CA7" w:rsidRPr="00E27ABA" w:rsidRDefault="00D25CA7" w:rsidP="00DF1EE1">
      <w:pPr>
        <w:pStyle w:val="Bezodstpw"/>
        <w:rPr>
          <w:rFonts w:eastAsia="Times New Roman"/>
          <w:lang w:eastAsia="pl-PL"/>
        </w:rPr>
      </w:pPr>
      <w:r w:rsidRPr="00C92B25">
        <w:rPr>
          <w:rStyle w:val="Odwoanieprzypisudolnego"/>
          <w:rFonts w:cs="Arial"/>
        </w:rPr>
        <w:footnoteRef/>
      </w:r>
      <w:r w:rsidRPr="00E27ABA">
        <w:rPr>
          <w:rFonts w:eastAsia="Times New Roman"/>
          <w:lang w:eastAsia="pl-PL"/>
        </w:rPr>
        <w:t>Bryja T.,Nowa odsłona iFaktury24 dla jednoosobowych i małych firm, 2012,[Online], Available at:</w:t>
      </w:r>
      <w:r w:rsidRPr="00E27ABA">
        <w:t xml:space="preserve"> </w:t>
      </w:r>
      <w:hyperlink r:id="rId39" w:history="1">
        <w:r w:rsidRPr="00E27ABA">
          <w:rPr>
            <w:rStyle w:val="Hipercze"/>
            <w:rFonts w:eastAsia="Times New Roman" w:cs="Arial"/>
            <w:lang w:eastAsia="pl-PL"/>
          </w:rPr>
          <w:t>https://www.dobreprogramy.pl/Nowa-odslona-iFaktury24-dla-jednoosobowych-i-malych-firm,News,31391.html</w:t>
        </w:r>
      </w:hyperlink>
      <w:r w:rsidRPr="00E27ABA">
        <w:rPr>
          <w:rFonts w:eastAsia="Times New Roman"/>
          <w:lang w:eastAsia="pl-PL"/>
        </w:rPr>
        <w:t xml:space="preserve">, </w:t>
      </w:r>
      <w:r w:rsidRPr="00E27ABA">
        <w:rPr>
          <w:rFonts w:eastAsia="Times New Roman"/>
          <w:color w:val="000000"/>
          <w:lang w:eastAsia="pl-PL"/>
        </w:rPr>
        <w:t xml:space="preserve">Accessed </w:t>
      </w:r>
      <w:r w:rsidRPr="00E27ABA">
        <w:rPr>
          <w:color w:val="000000"/>
          <w:lang w:eastAsia="pl-PL"/>
        </w:rPr>
        <w:t>[07 August 2017].</w:t>
      </w:r>
    </w:p>
  </w:footnote>
  <w:footnote w:id="66">
    <w:p w14:paraId="4A859A19" w14:textId="77777777" w:rsidR="00D25CA7" w:rsidRPr="00C92B25" w:rsidRDefault="00D25CA7" w:rsidP="00DF1EE1">
      <w:pPr>
        <w:pStyle w:val="Bezodstpw"/>
      </w:pPr>
      <w:r w:rsidRPr="00C92B25">
        <w:rPr>
          <w:rStyle w:val="Odwoanieprzypisudolnego"/>
          <w:rFonts w:cs="Arial"/>
        </w:rPr>
        <w:footnoteRef/>
      </w:r>
      <w:r w:rsidRPr="00C92B25">
        <w:rPr>
          <w:rFonts w:eastAsia="Times New Roman"/>
          <w:color w:val="000000"/>
          <w:lang w:eastAsia="pl-PL"/>
        </w:rPr>
        <w:t xml:space="preserve">Golański A., 2011., </w:t>
      </w:r>
      <w:r w:rsidRPr="00C92B25">
        <w:rPr>
          <w:rFonts w:eastAsia="Times New Roman"/>
          <w:lang w:eastAsia="pl-PL"/>
        </w:rPr>
        <w:t>[Online] Available at: XYZ..... Accessed [10 August 2017].</w:t>
      </w:r>
    </w:p>
    <w:p w14:paraId="027581DC" w14:textId="77777777" w:rsidR="00D25CA7" w:rsidRPr="00C92B25" w:rsidRDefault="00D25CA7" w:rsidP="00DF1EE1">
      <w:pPr>
        <w:pStyle w:val="Bezodstpw"/>
      </w:pPr>
    </w:p>
  </w:footnote>
  <w:footnote w:id="67">
    <w:p w14:paraId="7103810D" w14:textId="77777777" w:rsidR="00D25CA7" w:rsidRPr="00C92B25" w:rsidRDefault="00D25CA7" w:rsidP="00DF1EE1">
      <w:pPr>
        <w:pStyle w:val="Bezodstpw"/>
      </w:pPr>
      <w:r w:rsidRPr="00C92B25">
        <w:rPr>
          <w:rStyle w:val="Odwoanieprzypisudolnego"/>
          <w:rFonts w:cs="Arial"/>
        </w:rPr>
        <w:footnoteRef/>
      </w:r>
      <w:r w:rsidRPr="00C92B25">
        <w:rPr>
          <w:lang w:eastAsia="pl-PL"/>
        </w:rPr>
        <w:t xml:space="preserve">A model of Cloud Computing of IT and telecommunication systems for SMEs in the future, </w:t>
      </w:r>
      <w:r w:rsidRPr="00C92B25">
        <w:rPr>
          <w:rFonts w:eastAsia="Times New Roman"/>
          <w:lang w:eastAsia="pl-PL"/>
        </w:rPr>
        <w:t>[Online] Available at: XYZ..... Accessed [10 August 2017].</w:t>
      </w:r>
    </w:p>
  </w:footnote>
  <w:footnote w:id="68">
    <w:p w14:paraId="2E7ACF67" w14:textId="77777777" w:rsidR="00D25CA7" w:rsidRPr="00C92B25" w:rsidRDefault="00D25CA7" w:rsidP="008C568A">
      <w:pPr>
        <w:pStyle w:val="Bezodstpw"/>
      </w:pPr>
      <w:r w:rsidRPr="00C92B25">
        <w:rPr>
          <w:rStyle w:val="Odwoanieprzypisudolnego"/>
          <w:rFonts w:cs="Arial"/>
        </w:rPr>
        <w:footnoteRef/>
      </w:r>
      <w:r w:rsidRPr="00C92B25">
        <w:rPr>
          <w:bCs/>
          <w:bdr w:val="none" w:sz="0" w:space="0" w:color="auto" w:frame="1"/>
          <w:shd w:val="clear" w:color="auto" w:fill="FFFFFF"/>
        </w:rPr>
        <w:t>L. Columbus</w:t>
      </w:r>
      <w:r w:rsidRPr="00C92B25">
        <w:t xml:space="preserve">, IDC's Top Ten Technology Predictions For 2014 , [Online], </w:t>
      </w:r>
      <w:r w:rsidRPr="00C92B25">
        <w:rPr>
          <w:color w:val="000000"/>
          <w:lang w:eastAsia="pl-PL"/>
        </w:rPr>
        <w:t xml:space="preserve">Available at: </w:t>
      </w:r>
      <w:hyperlink r:id="rId40" w:history="1">
        <w:r w:rsidRPr="00C92B25">
          <w:rPr>
            <w:rStyle w:val="Hipercze"/>
            <w:rFonts w:cs="Arial"/>
          </w:rPr>
          <w:t>http://www.forbes.com/sites/louiscolumbus/2013/12/03/idcs-top-ten-technology-predictions-for-2014-cloud-spending-will-exceed-100b/</w:t>
        </w:r>
      </w:hyperlink>
      <w:r w:rsidRPr="00C92B25">
        <w:t xml:space="preserve">, </w:t>
      </w:r>
      <w:r w:rsidRPr="00C92B25">
        <w:rPr>
          <w:rFonts w:eastAsia="Times New Roman"/>
          <w:color w:val="000000"/>
          <w:lang w:eastAsia="pl-PL"/>
        </w:rPr>
        <w:t xml:space="preserve">Accessed </w:t>
      </w:r>
      <w:r w:rsidRPr="00C92B25">
        <w:rPr>
          <w:color w:val="000000"/>
          <w:lang w:eastAsia="pl-PL"/>
        </w:rPr>
        <w:t>[07 August 2017].</w:t>
      </w:r>
    </w:p>
  </w:footnote>
  <w:footnote w:id="69">
    <w:p w14:paraId="387380C1" w14:textId="77777777" w:rsidR="00D25CA7" w:rsidRPr="00C92B25" w:rsidRDefault="00D25CA7" w:rsidP="008C568A">
      <w:pPr>
        <w:pStyle w:val="Bezodstpw"/>
      </w:pPr>
      <w:r w:rsidRPr="00C92B25">
        <w:rPr>
          <w:rStyle w:val="Odwoanieprzypisudolnego"/>
          <w:rFonts w:cs="Arial"/>
        </w:rPr>
        <w:footnoteRef/>
      </w:r>
      <w:r w:rsidRPr="00C92B25">
        <w:rPr>
          <w:bCs/>
          <w:bdr w:val="none" w:sz="0" w:space="0" w:color="auto" w:frame="1"/>
          <w:shd w:val="clear" w:color="auto" w:fill="FFFFFF"/>
        </w:rPr>
        <w:t>L. Columbus</w:t>
      </w:r>
      <w:r w:rsidRPr="00C92B25">
        <w:t xml:space="preserve">, IDC's Top Ten Technology Predictions For 2014, [Online], </w:t>
      </w:r>
      <w:r w:rsidRPr="00C92B25">
        <w:rPr>
          <w:color w:val="000000"/>
          <w:lang w:eastAsia="pl-PL"/>
        </w:rPr>
        <w:t xml:space="preserve">Available at: </w:t>
      </w:r>
      <w:hyperlink r:id="rId41" w:history="1">
        <w:r w:rsidRPr="00C92B25">
          <w:rPr>
            <w:rStyle w:val="Hipercze"/>
            <w:rFonts w:cs="Arial"/>
          </w:rPr>
          <w:t>http://www.forbes.com/sites/louiscolumbus/2013/12/03/idcs-top-ten-technology-predictions-for-2014-cloud-spending-will-exceed-100b/</w:t>
        </w:r>
      </w:hyperlink>
      <w:r w:rsidRPr="00C92B25">
        <w:t xml:space="preserve">, </w:t>
      </w:r>
      <w:r w:rsidRPr="00C92B25">
        <w:rPr>
          <w:rFonts w:eastAsia="Times New Roman"/>
          <w:color w:val="000000"/>
          <w:lang w:eastAsia="pl-PL"/>
        </w:rPr>
        <w:t xml:space="preserve">Accessed </w:t>
      </w:r>
      <w:r w:rsidRPr="00C92B25">
        <w:rPr>
          <w:color w:val="000000"/>
          <w:lang w:eastAsia="pl-PL"/>
        </w:rPr>
        <w:t>[07 August 2017].</w:t>
      </w:r>
    </w:p>
  </w:footnote>
  <w:footnote w:id="70">
    <w:p w14:paraId="421F39E4" w14:textId="77777777" w:rsidR="00D25CA7" w:rsidRPr="00C92B25" w:rsidRDefault="00D25CA7" w:rsidP="008C568A">
      <w:pPr>
        <w:pStyle w:val="Bezodstpw"/>
        <w:rPr>
          <w:lang w:val="pl-PL"/>
        </w:rPr>
      </w:pPr>
      <w:r w:rsidRPr="00C92B25">
        <w:rPr>
          <w:rStyle w:val="Odwoanieprzypisudolnego"/>
          <w:rFonts w:cs="Arial"/>
        </w:rPr>
        <w:footnoteRef/>
      </w:r>
      <w:r w:rsidRPr="00C92B25">
        <w:rPr>
          <w:lang w:val="pl-PL"/>
        </w:rPr>
        <w:t xml:space="preserve">Łapiński K., Wyżnikiewicz B., Raport Cloud Computing wpływ na konkurencyjność przedsiębiorstw i gospodarkę Polski, 2011, Retrieved: 7 March 2012, [Online], </w:t>
      </w:r>
      <w:r w:rsidRPr="00C92B25">
        <w:rPr>
          <w:color w:val="000000"/>
          <w:lang w:val="pl-PL" w:eastAsia="pl-PL"/>
        </w:rPr>
        <w:t xml:space="preserve">Available at: </w:t>
      </w:r>
      <w:hyperlink r:id="rId42" w:history="1">
        <w:r w:rsidRPr="00C92B25">
          <w:rPr>
            <w:rStyle w:val="Hipercze"/>
            <w:rFonts w:cs="Arial"/>
            <w:lang w:val="pl-PL"/>
          </w:rPr>
          <w:t>http://pkpplewiatan.pl/opinie/gospodarka/1/_files/2011_06/Raport_CC_final_1_.pdf</w:t>
        </w:r>
      </w:hyperlink>
      <w:r w:rsidRPr="00C92B25">
        <w:rPr>
          <w:lang w:val="pl-PL"/>
        </w:rPr>
        <w:t>,  Accessed [18 July 2016].</w:t>
      </w:r>
    </w:p>
  </w:footnote>
  <w:footnote w:id="71">
    <w:p w14:paraId="42FCA822" w14:textId="77777777" w:rsidR="00D25CA7" w:rsidRPr="00855B2C" w:rsidRDefault="00D25CA7" w:rsidP="00DF1EE1">
      <w:pPr>
        <w:pStyle w:val="Bezodstpw"/>
      </w:pPr>
      <w:r>
        <w:rPr>
          <w:rStyle w:val="Odwoanieprzypisudolnego"/>
        </w:rPr>
        <w:footnoteRef/>
      </w:r>
      <w:r>
        <w:t>[Online],Available at:</w:t>
      </w:r>
      <w:r w:rsidRPr="00855B2C">
        <w:rPr>
          <w:rStyle w:val="Nagwek1Znak"/>
        </w:rPr>
        <w:t xml:space="preserve"> </w:t>
      </w:r>
      <w:hyperlink r:id="rId43" w:tgtFrame="_blank" w:history="1">
        <w:r>
          <w:rPr>
            <w:rStyle w:val="Hipercze"/>
          </w:rPr>
          <w:t>http://ijo.iaurasht.ac.ir/article_529145_d1bfe68e8bb29997ade9757ad9f14342.pdf</w:t>
        </w:r>
      </w:hyperlink>
      <w:r>
        <w:rPr>
          <w:rStyle w:val="5yl5"/>
        </w:rPr>
        <w:t>, Accessed[21 August 2017]</w:t>
      </w:r>
    </w:p>
  </w:footnote>
  <w:footnote w:id="72">
    <w:p w14:paraId="71CB050D" w14:textId="77777777" w:rsidR="00D25CA7" w:rsidRPr="00C92B25" w:rsidRDefault="00D25CA7" w:rsidP="00DF1EE1">
      <w:pPr>
        <w:pStyle w:val="Bezodstpw"/>
      </w:pPr>
      <w:r w:rsidRPr="00C92B25">
        <w:rPr>
          <w:rStyle w:val="Odwoanieprzypisudolnego"/>
          <w:rFonts w:cs="Arial"/>
        </w:rPr>
        <w:footnoteRef/>
      </w:r>
      <w:r w:rsidRPr="00C92B25">
        <w:t xml:space="preserve">Lefanowicz, Arkadiusz, Fundacja IT Leader Club Polska, 2014, [Online], </w:t>
      </w:r>
      <w:r w:rsidRPr="00C92B25">
        <w:rPr>
          <w:color w:val="000000"/>
          <w:lang w:eastAsia="pl-PL"/>
        </w:rPr>
        <w:t xml:space="preserve">Available at: </w:t>
      </w:r>
      <w:hyperlink r:id="rId44" w:history="1">
        <w:r w:rsidRPr="00C92B25">
          <w:rPr>
            <w:rStyle w:val="Hipercze"/>
            <w:rFonts w:cs="Arial"/>
          </w:rPr>
          <w:t>http://www.itleader.pl/uploads/Analizy_Chmura/Analiza_Chmura_Rzadowa_w_Polsce_v_1_0_draft_FundacjaITLeaderClubPolska.pdf</w:t>
        </w:r>
      </w:hyperlink>
      <w:r w:rsidRPr="00C92B25">
        <w:t>, Accessed [18 July 2016].</w:t>
      </w:r>
    </w:p>
  </w:footnote>
  <w:footnote w:id="73">
    <w:p w14:paraId="148DC8B9" w14:textId="77777777" w:rsidR="00D25CA7" w:rsidRPr="00EE025A" w:rsidRDefault="00D25CA7" w:rsidP="00984E3D">
      <w:pPr>
        <w:pStyle w:val="CVNormal"/>
        <w:widowControl/>
        <w:numPr>
          <w:ilvl w:val="0"/>
          <w:numId w:val="26"/>
        </w:numPr>
        <w:suppressAutoHyphens w:val="0"/>
        <w:snapToGrid w:val="0"/>
        <w:spacing w:line="100" w:lineRule="atLeast"/>
        <w:jc w:val="both"/>
        <w:rPr>
          <w:lang w:val="en-US"/>
        </w:rPr>
      </w:pPr>
      <w:r>
        <w:rPr>
          <w:rStyle w:val="Odwoanieprzypisudolnego"/>
        </w:rPr>
        <w:footnoteRef/>
      </w:r>
      <w:r w:rsidRPr="00EE025A">
        <w:rPr>
          <w:rFonts w:eastAsiaTheme="minorHAnsi" w:cstheme="minorBidi"/>
          <w:color w:val="auto"/>
          <w:spacing w:val="0"/>
          <w:kern w:val="0"/>
          <w:szCs w:val="22"/>
          <w:lang w:val="en-US" w:eastAsia="en-US" w:bidi="ar-SA"/>
        </w:rPr>
        <w:t>Article, Pólkowski Z., Corina Savulescu, Nitul Dutta, Myhkailo Shtefanitsa, Mobile Solutions in Small and Medium Enterprises, International Conference Electronics, ECAI - 2016, Ploiesti, Romania.</w:t>
      </w:r>
      <w:r>
        <w:t xml:space="preserve"> </w:t>
      </w:r>
    </w:p>
  </w:footnote>
  <w:footnote w:id="74">
    <w:p w14:paraId="1E5A2492" w14:textId="77777777" w:rsidR="00D25CA7" w:rsidRPr="006960DB" w:rsidRDefault="00D25CA7" w:rsidP="00DF1EE1">
      <w:pPr>
        <w:pStyle w:val="Bezodstpw"/>
      </w:pPr>
      <w:r>
        <w:rPr>
          <w:rStyle w:val="Odwoanieprzypisudolnego"/>
        </w:rPr>
        <w:footnoteRef/>
      </w:r>
      <w:r>
        <w:t xml:space="preserve">[Online],Available at: </w:t>
      </w:r>
      <w:r>
        <w:rPr>
          <w:rStyle w:val="Odwoanieprzypisudolnego"/>
        </w:rPr>
        <w:footnoteRef/>
      </w:r>
      <w:r>
        <w:t xml:space="preserve">[Online],Available at: </w:t>
      </w:r>
      <w:hyperlink r:id="rId45" w:tgtFrame="_blank" w:history="1">
        <w:r>
          <w:rPr>
            <w:rStyle w:val="Hipercze"/>
          </w:rPr>
          <w:t>http://www.housingsupportpro.co.uk/publications/watch-and-download-movie-guardians-of-the-galaxy-vol-2-2017/</w:t>
        </w:r>
      </w:hyperlink>
      <w:r>
        <w:rPr>
          <w:rStyle w:val="5yl5"/>
        </w:rPr>
        <w:t xml:space="preserve"> , Accessed[ 21 August 2017]</w:t>
      </w:r>
    </w:p>
    <w:p w14:paraId="0339B3D5" w14:textId="77777777" w:rsidR="00D25CA7" w:rsidRPr="0048284C" w:rsidRDefault="00D25CA7" w:rsidP="00DF1EE1">
      <w:pPr>
        <w:pStyle w:val="Bezodstpw"/>
      </w:pPr>
      <w:r>
        <w:rPr>
          <w:rStyle w:val="5yl5"/>
        </w:rPr>
        <w:t xml:space="preserve"> , Accessed[ 22 August 2017]</w:t>
      </w:r>
    </w:p>
  </w:footnote>
  <w:footnote w:id="75">
    <w:p w14:paraId="57B4AE18" w14:textId="77777777" w:rsidR="00D25CA7" w:rsidRPr="006960DB" w:rsidRDefault="00D25CA7" w:rsidP="00DF1EE1">
      <w:pPr>
        <w:pStyle w:val="Bezodstpw"/>
      </w:pPr>
      <w:r>
        <w:rPr>
          <w:rStyle w:val="Odwoanieprzypisudolnego"/>
        </w:rPr>
        <w:footnoteRef/>
      </w:r>
      <w:r>
        <w:t xml:space="preserve">[Online],Available at: </w:t>
      </w:r>
      <w:hyperlink r:id="rId46" w:tgtFrame="_blank" w:history="1">
        <w:r>
          <w:rPr>
            <w:rStyle w:val="Hipercze"/>
          </w:rPr>
          <w:t>http://www.housingsupportpro.co.uk/publications/watch-and-download-movie-guardians-of-the-galaxy-vol-2-2017/</w:t>
        </w:r>
      </w:hyperlink>
      <w:r>
        <w:rPr>
          <w:rStyle w:val="5yl5"/>
        </w:rPr>
        <w:t xml:space="preserve"> , Accessed[ 21 August 2017]</w:t>
      </w:r>
    </w:p>
  </w:footnote>
  <w:footnote w:id="76">
    <w:p w14:paraId="4987C602" w14:textId="77777777" w:rsidR="00D25CA7" w:rsidRPr="00C92B25" w:rsidRDefault="00D25CA7" w:rsidP="00DF1EE1">
      <w:pPr>
        <w:pStyle w:val="Bezodstpw"/>
      </w:pPr>
      <w:r w:rsidRPr="00C92B25">
        <w:rPr>
          <w:rStyle w:val="Odwoanieprzypisudolnego"/>
          <w:rFonts w:cs="Arial"/>
        </w:rPr>
        <w:footnoteRef/>
      </w:r>
      <w:r w:rsidRPr="00C92B25">
        <w:t>Qureshi R., Mobile Business Trends, November 2015</w:t>
      </w:r>
    </w:p>
    <w:p w14:paraId="78C40BCC" w14:textId="77777777" w:rsidR="00D25CA7" w:rsidRPr="00C92B25" w:rsidRDefault="00D25CA7" w:rsidP="00DF1EE1">
      <w:pPr>
        <w:pStyle w:val="Bezodstpw"/>
      </w:pPr>
      <w:bookmarkStart w:id="188" w:name="_Hlk489346345"/>
      <w:r w:rsidRPr="00C92B25">
        <w:t xml:space="preserve">[Online], </w:t>
      </w:r>
      <w:bookmarkEnd w:id="188"/>
      <w:r w:rsidRPr="00C92B25">
        <w:t>Available at: http://www.gsmamobileeconomy.com/GSMA_Global_Mobile_Economy_Report_2015.pdfAccessed [07 August 2017].</w:t>
      </w:r>
    </w:p>
  </w:footnote>
  <w:footnote w:id="77">
    <w:p w14:paraId="14057F7B" w14:textId="77777777" w:rsidR="00D25CA7" w:rsidRPr="00C92B25" w:rsidRDefault="00D25CA7" w:rsidP="00DF1EE1">
      <w:pPr>
        <w:pStyle w:val="Bezodstpw"/>
      </w:pPr>
      <w:r w:rsidRPr="00C92B25">
        <w:rPr>
          <w:rStyle w:val="Odwoanieprzypisudolnego"/>
          <w:rFonts w:cs="Arial"/>
        </w:rPr>
        <w:footnoteRef/>
      </w:r>
      <w:hyperlink r:id="rId47" w:history="1">
        <w:r w:rsidRPr="00C92B25">
          <w:rPr>
            <w:rStyle w:val="Hipercze"/>
            <w:rFonts w:cs="Arial"/>
            <w:iCs/>
            <w:color w:val="auto"/>
            <w:u w:val="none"/>
            <w:bdr w:val="none" w:sz="0" w:space="0" w:color="auto" w:frame="1"/>
            <w:shd w:val="clear" w:color="auto" w:fill="FFFFFF"/>
          </w:rPr>
          <w:t>Goodwin</w:t>
        </w:r>
      </w:hyperlink>
      <w:r w:rsidRPr="00C92B25">
        <w:rPr>
          <w:rStyle w:val="Hipercze"/>
          <w:rFonts w:cs="Arial"/>
          <w:iCs/>
          <w:color w:val="auto"/>
          <w:u w:val="none"/>
          <w:bdr w:val="none" w:sz="0" w:space="0" w:color="auto" w:frame="1"/>
          <w:shd w:val="clear" w:color="auto" w:fill="FFFFFF"/>
        </w:rPr>
        <w:t xml:space="preserve"> R.,</w:t>
      </w:r>
      <w:r w:rsidRPr="00C92B25">
        <w:rPr>
          <w:rStyle w:val="field-item"/>
          <w:rFonts w:cs="Arial"/>
          <w:iCs/>
          <w:bdr w:val="none" w:sz="0" w:space="0" w:color="auto" w:frame="1"/>
          <w:shd w:val="clear" w:color="auto" w:fill="FFFFFF"/>
        </w:rPr>
        <w:t xml:space="preserve"> </w:t>
      </w:r>
      <w:r w:rsidRPr="00C92B25">
        <w:rPr>
          <w:iCs/>
          <w:bdr w:val="none" w:sz="0" w:space="0" w:color="auto" w:frame="1"/>
          <w:shd w:val="clear" w:color="auto" w:fill="FFFFFF"/>
          <w:lang w:val="ro-RO"/>
        </w:rPr>
        <w:t>The History of Mobile Phones From 1973 To 2008: The Handsets That Made It ALL Happen,</w:t>
      </w:r>
      <w:r w:rsidRPr="00C92B25">
        <w:rPr>
          <w:i/>
          <w:iCs/>
          <w:bdr w:val="none" w:sz="0" w:space="0" w:color="auto" w:frame="1"/>
          <w:shd w:val="clear" w:color="auto" w:fill="FFFFFF"/>
          <w:lang w:val="ro-RO"/>
        </w:rPr>
        <w:t xml:space="preserve"> </w:t>
      </w:r>
      <w:r w:rsidRPr="00C92B25">
        <w:rPr>
          <w:iCs/>
          <w:bdr w:val="none" w:sz="0" w:space="0" w:color="auto" w:frame="1"/>
          <w:shd w:val="clear" w:color="auto" w:fill="FFFFFF"/>
          <w:lang w:val="ro-RO"/>
        </w:rPr>
        <w:t xml:space="preserve">6 Mar 2017 </w:t>
      </w:r>
    </w:p>
    <w:p w14:paraId="31F85A97" w14:textId="77777777" w:rsidR="00D25CA7" w:rsidRPr="00C92B25" w:rsidRDefault="00D25CA7" w:rsidP="00DF1EE1">
      <w:pPr>
        <w:pStyle w:val="Bezodstpw"/>
      </w:pPr>
      <w:r w:rsidRPr="00C92B25">
        <w:t>[Online], Available at: http://www.knowyourmobile.com/nokia/nokia-3310/19848/history-mobile-phones-1973-2008-handsets-made-it-all-happen, Accessed [07 August 2017].</w:t>
      </w:r>
    </w:p>
  </w:footnote>
  <w:footnote w:id="78">
    <w:p w14:paraId="1FB82295" w14:textId="77777777" w:rsidR="00D25CA7" w:rsidRPr="00C92B25" w:rsidRDefault="00D25CA7" w:rsidP="00DF1EE1">
      <w:pPr>
        <w:pStyle w:val="Bezodstpw"/>
      </w:pPr>
      <w:r w:rsidRPr="00C92B25">
        <w:rPr>
          <w:rStyle w:val="Odwoanieprzypisudolnego"/>
          <w:rFonts w:cs="Arial"/>
        </w:rPr>
        <w:footnoteRef/>
      </w:r>
      <w:r w:rsidRPr="00C92B25">
        <w:t xml:space="preserve">Piejko P., Mobile technology trends to watch for in 2016, 13 January 2016, [Online], Available at: </w:t>
      </w:r>
      <w:hyperlink r:id="rId48" w:history="1">
        <w:r w:rsidRPr="00C92B25">
          <w:rPr>
            <w:rStyle w:val="Hipercze"/>
            <w:rFonts w:cs="Arial"/>
          </w:rPr>
          <w:t>https://mobiforge.com/news-comment/mobile-technology-trends-2016</w:t>
        </w:r>
      </w:hyperlink>
      <w:r w:rsidRPr="00C92B25">
        <w:t>, Accessed [07 August 2017].</w:t>
      </w:r>
    </w:p>
  </w:footnote>
  <w:footnote w:id="79">
    <w:p w14:paraId="76136BCB" w14:textId="77777777" w:rsidR="00D25CA7" w:rsidRPr="00C92B25" w:rsidRDefault="00D25CA7" w:rsidP="00DF1EE1">
      <w:pPr>
        <w:pStyle w:val="Bezodstpw"/>
      </w:pPr>
      <w:r w:rsidRPr="00C92B25">
        <w:rPr>
          <w:rStyle w:val="Odwoanieprzypisudolnego"/>
          <w:rFonts w:cs="Arial"/>
        </w:rPr>
        <w:footnoteRef/>
      </w:r>
      <w:r w:rsidRPr="00C92B25">
        <w:t>Gazeta prawna (2014): msp. mobile internet for small and medium -sized enterprise. polska. infor w dniu 2014, Accessed [07 August 2017].</w:t>
      </w:r>
    </w:p>
  </w:footnote>
  <w:footnote w:id="80">
    <w:p w14:paraId="621B3764" w14:textId="77777777" w:rsidR="00D25CA7" w:rsidRPr="00C92B25" w:rsidRDefault="00D25CA7" w:rsidP="00DF1EE1">
      <w:pPr>
        <w:pStyle w:val="Bezodstpw"/>
      </w:pPr>
      <w:r w:rsidRPr="00C92B25">
        <w:rPr>
          <w:rStyle w:val="Odwoanieprzypisudolnego"/>
          <w:rFonts w:cs="Arial"/>
        </w:rPr>
        <w:footnoteRef/>
      </w:r>
      <w:r w:rsidRPr="00C92B25">
        <w:rPr>
          <w:lang w:val="pl-PL"/>
        </w:rPr>
        <w:t xml:space="preserve">Deloitte (2014): MŚP stanowią napęd dla innowacyjnych technologii. dziennik internautów. </w:t>
      </w:r>
      <w:r w:rsidRPr="00C92B25">
        <w:t xml:space="preserve">Polska, [Online], Available at: </w:t>
      </w:r>
      <w:hyperlink r:id="rId49" w:history="1">
        <w:r w:rsidRPr="00C92B25">
          <w:rPr>
            <w:rStyle w:val="Hipercze"/>
            <w:rFonts w:cs="Arial"/>
          </w:rPr>
          <w:t>http://di.com.pl/news/49843,0,msp_stanowia_naped_dla_innowacyjnych</w:t>
        </w:r>
      </w:hyperlink>
      <w:r w:rsidRPr="00C92B25">
        <w:t>, Accessed [07 August 2017].</w:t>
      </w:r>
    </w:p>
  </w:footnote>
  <w:footnote w:id="81">
    <w:p w14:paraId="4928DFDA" w14:textId="77777777" w:rsidR="00D25CA7" w:rsidRPr="002D374B" w:rsidRDefault="00D25CA7" w:rsidP="00DF1EE1">
      <w:pPr>
        <w:pStyle w:val="Bezodstpw"/>
      </w:pPr>
      <w:r>
        <w:rPr>
          <w:rStyle w:val="Odwoanieprzypisudolnego"/>
        </w:rPr>
        <w:footnoteRef/>
      </w:r>
      <w:r>
        <w:t>[Online], Available at:</w:t>
      </w:r>
      <w:r w:rsidRPr="002D374B">
        <w:rPr>
          <w:rStyle w:val="Nagwek1Znak"/>
        </w:rPr>
        <w:t xml:space="preserve"> </w:t>
      </w:r>
      <w:hyperlink r:id="rId50" w:tgtFrame="_blank" w:history="1">
        <w:r>
          <w:rPr>
            <w:rStyle w:val="Hipercze"/>
          </w:rPr>
          <w:t>https://www.linkedinsights.com/5-fabulous-and-free-linkedin-apps/</w:t>
        </w:r>
      </w:hyperlink>
      <w:r>
        <w:rPr>
          <w:rStyle w:val="5yl5"/>
        </w:rPr>
        <w:t xml:space="preserve"> , Accessed [22 August 2017]</w:t>
      </w:r>
    </w:p>
  </w:footnote>
  <w:footnote w:id="82">
    <w:p w14:paraId="402096F2" w14:textId="77777777" w:rsidR="00D25CA7" w:rsidRPr="00D1020D" w:rsidRDefault="00D25CA7" w:rsidP="00DF1EE1">
      <w:pPr>
        <w:pStyle w:val="Bezodstpw"/>
      </w:pPr>
      <w:r>
        <w:rPr>
          <w:rStyle w:val="Odwoanieprzypisudolnego"/>
        </w:rPr>
        <w:footnoteRef/>
      </w:r>
      <w:r>
        <w:t>[Online], Available at:</w:t>
      </w:r>
      <w:r w:rsidRPr="002D374B">
        <w:rPr>
          <w:rStyle w:val="Nagwek1Znak"/>
        </w:rPr>
        <w:t xml:space="preserve"> </w:t>
      </w:r>
      <w:hyperlink r:id="rId51" w:tgtFrame="_blank" w:history="1">
        <w:r>
          <w:rPr>
            <w:rStyle w:val="Hipercze"/>
          </w:rPr>
          <w:t>https://www.linkedinsights.com/5-fabulous-and-free-linkedin-apps/</w:t>
        </w:r>
      </w:hyperlink>
      <w:r>
        <w:rPr>
          <w:rStyle w:val="5yl5"/>
        </w:rPr>
        <w:t xml:space="preserve"> , Accessed [22 August 2017]</w:t>
      </w:r>
    </w:p>
  </w:footnote>
  <w:footnote w:id="83">
    <w:p w14:paraId="3D4B9935" w14:textId="77777777" w:rsidR="00D25CA7" w:rsidRPr="00452464" w:rsidRDefault="00D25CA7" w:rsidP="00DF1EE1">
      <w:pPr>
        <w:pStyle w:val="Bezodstpw"/>
      </w:pPr>
      <w:r>
        <w:rPr>
          <w:rStyle w:val="Odwoanieprzypisudolnego"/>
        </w:rPr>
        <w:footnoteRef/>
      </w:r>
      <w:r>
        <w:t xml:space="preserve">[Online],Available at: </w:t>
      </w:r>
      <w:hyperlink r:id="rId52" w:tgtFrame="_blank" w:history="1">
        <w:r>
          <w:rPr>
            <w:rStyle w:val="Hipercze"/>
          </w:rPr>
          <w:t>https://www.linkedinsights.com/5-fabulous-and-free-linkedin-apps/</w:t>
        </w:r>
      </w:hyperlink>
      <w:r>
        <w:rPr>
          <w:rStyle w:val="5yl5"/>
        </w:rPr>
        <w:t>, Accessed [22 August 2017]</w:t>
      </w:r>
    </w:p>
  </w:footnote>
  <w:footnote w:id="84">
    <w:p w14:paraId="1841512F" w14:textId="77777777" w:rsidR="00D25CA7" w:rsidRPr="00C92B25" w:rsidRDefault="00D25CA7" w:rsidP="00DF1EE1">
      <w:pPr>
        <w:pStyle w:val="Bezodstpw"/>
        <w:rPr>
          <w:lang w:val="en-GB"/>
        </w:rPr>
      </w:pPr>
      <w:r w:rsidRPr="00C92B25">
        <w:rPr>
          <w:rStyle w:val="Odwoanieprzypisudolnego"/>
          <w:rFonts w:cs="Arial"/>
        </w:rPr>
        <w:footnoteRef/>
      </w:r>
      <w:r w:rsidRPr="00C92B25">
        <w:rPr>
          <w:bCs/>
          <w:lang w:val="en-GB"/>
        </w:rPr>
        <w:t>A cloud computing str</w:t>
      </w:r>
      <w:r>
        <w:rPr>
          <w:bCs/>
          <w:lang w:val="en-GB"/>
        </w:rPr>
        <w:t>ucture, own elaboration</w:t>
      </w:r>
    </w:p>
  </w:footnote>
  <w:footnote w:id="85">
    <w:p w14:paraId="1CD44421" w14:textId="77777777" w:rsidR="00D25CA7" w:rsidRPr="00C92B25" w:rsidRDefault="00D25CA7" w:rsidP="00DF1EE1">
      <w:pPr>
        <w:pStyle w:val="Bezodstpw"/>
      </w:pPr>
      <w:r w:rsidRPr="00C92B25">
        <w:rPr>
          <w:rStyle w:val="Odwoanieprzypisudolnego"/>
          <w:rFonts w:cs="Arial"/>
        </w:rPr>
        <w:footnoteRef/>
      </w:r>
      <w:r w:rsidRPr="00C92B25">
        <w:t xml:space="preserve">CWT Travel Management Institute, Business travel is moving!, 28 </w:t>
      </w:r>
      <w:hyperlink r:id="rId53" w:tooltip="16:32" w:history="1">
        <w:r w:rsidRPr="00C92B25">
          <w:rPr>
            <w:rStyle w:val="Hipercze"/>
            <w:rFonts w:cs="Arial"/>
            <w:shd w:val="clear" w:color="auto" w:fill="FFFFFF"/>
          </w:rPr>
          <w:t>January 2016</w:t>
        </w:r>
      </w:hyperlink>
      <w:r w:rsidRPr="00C92B25">
        <w:rPr>
          <w:rStyle w:val="Hipercze"/>
          <w:rFonts w:cs="Arial"/>
          <w:shd w:val="clear" w:color="auto" w:fill="FFFFFF"/>
        </w:rPr>
        <w:t>,</w:t>
      </w:r>
      <w:r w:rsidRPr="00C92B25">
        <w:t xml:space="preserve"> [Online], Available at: </w:t>
      </w:r>
      <w:hyperlink r:id="rId54" w:history="1">
        <w:r w:rsidRPr="00C92B25">
          <w:rPr>
            <w:rStyle w:val="Hipercze"/>
            <w:rFonts w:cs="Arial"/>
          </w:rPr>
          <w:t>https://www.roamingbyme.com/blog/business-travel-is-moving/</w:t>
        </w:r>
      </w:hyperlink>
      <w:r w:rsidRPr="00C92B25">
        <w:t>, Accessed [07 August 2017].</w:t>
      </w:r>
    </w:p>
  </w:footnote>
  <w:footnote w:id="86">
    <w:p w14:paraId="1646677A" w14:textId="77777777" w:rsidR="00D25CA7" w:rsidRPr="00C92B25" w:rsidRDefault="00D25CA7" w:rsidP="00DF1EE1">
      <w:pPr>
        <w:pStyle w:val="Bezodstpw"/>
        <w:rPr>
          <w:lang w:val="en-GB"/>
        </w:rPr>
      </w:pPr>
      <w:r w:rsidRPr="00C92B25">
        <w:rPr>
          <w:rStyle w:val="Odwoanieprzypisudolnego"/>
          <w:rFonts w:cs="Arial"/>
        </w:rPr>
        <w:footnoteRef/>
      </w:r>
      <w:r w:rsidRPr="00C92B25">
        <w:t>Krishna R. V., Introduction to Mobile Business Intelligence, 7 Mar 2012, [Online], Available at: http://www.slideshare.net/vamshi4001/introduction-to-mobile-business-intelligence, Accessed [07 August 2017].</w:t>
      </w:r>
    </w:p>
  </w:footnote>
  <w:footnote w:id="87">
    <w:p w14:paraId="25FC83B8" w14:textId="77777777" w:rsidR="00D25CA7" w:rsidRPr="00061BF2" w:rsidRDefault="00D25CA7" w:rsidP="00DF1EE1">
      <w:pPr>
        <w:pStyle w:val="Bezodstpw"/>
      </w:pPr>
      <w:r>
        <w:rPr>
          <w:rStyle w:val="Odwoanieprzypisudolnego"/>
        </w:rPr>
        <w:footnoteRef/>
      </w:r>
      <w:r>
        <w:t>[Online],Available at:</w:t>
      </w:r>
      <w:r w:rsidRPr="00061BF2">
        <w:rPr>
          <w:rStyle w:val="Nagwek1Znak"/>
        </w:rPr>
        <w:t xml:space="preserve"> </w:t>
      </w:r>
      <w:hyperlink r:id="rId55" w:tgtFrame="_blank" w:history="1">
        <w:r>
          <w:rPr>
            <w:rStyle w:val="Hipercze"/>
          </w:rPr>
          <w:t>https://www.ihs.com/Info/0116/fingerprint-sensors.html</w:t>
        </w:r>
      </w:hyperlink>
      <w:r>
        <w:rPr>
          <w:rStyle w:val="5yl5"/>
        </w:rPr>
        <w:t xml:space="preserve"> , Accessed [22 August 2017]</w:t>
      </w:r>
    </w:p>
  </w:footnote>
  <w:footnote w:id="88">
    <w:p w14:paraId="6355FFDC" w14:textId="77777777" w:rsidR="00D25CA7" w:rsidRPr="00C92B25" w:rsidRDefault="00D25CA7" w:rsidP="00DF1EE1">
      <w:pPr>
        <w:pStyle w:val="Bezodstpw"/>
      </w:pPr>
      <w:r w:rsidRPr="00C92B25">
        <w:rPr>
          <w:rStyle w:val="Odwoanieprzypisudolnego"/>
          <w:rFonts w:cs="Arial"/>
        </w:rPr>
        <w:footnoteRef/>
      </w:r>
      <w:r w:rsidRPr="00C92B25">
        <w:t xml:space="preserve">IHS Markit, Fingerprint sensors transform mobile consumer devices market, 2017, [Online], Available at: </w:t>
      </w:r>
      <w:hyperlink r:id="rId56" w:history="1">
        <w:r w:rsidRPr="00C92B25">
          <w:rPr>
            <w:rStyle w:val="Hipercze"/>
            <w:rFonts w:cs="Arial"/>
          </w:rPr>
          <w:t>https://www.ihs.com/Info/0116/fingerprint-sensors.html</w:t>
        </w:r>
      </w:hyperlink>
      <w:r w:rsidRPr="00C92B25">
        <w:t>, Accessed [07 August 2017].</w:t>
      </w:r>
    </w:p>
  </w:footnote>
  <w:footnote w:id="89">
    <w:p w14:paraId="754588D7" w14:textId="77777777" w:rsidR="00D25CA7" w:rsidRPr="00EE025A" w:rsidRDefault="00D25CA7" w:rsidP="00EE025A">
      <w:pPr>
        <w:pStyle w:val="CVNormal"/>
        <w:widowControl/>
        <w:suppressAutoHyphens w:val="0"/>
        <w:snapToGrid w:val="0"/>
        <w:spacing w:line="100" w:lineRule="atLeast"/>
        <w:ind w:left="0"/>
        <w:jc w:val="both"/>
        <w:rPr>
          <w:lang w:val="en-US"/>
        </w:rPr>
      </w:pPr>
      <w:r>
        <w:rPr>
          <w:rStyle w:val="Odwoanieprzypisudolnego"/>
        </w:rPr>
        <w:footnoteRef/>
      </w:r>
      <w:r w:rsidRPr="00EE025A">
        <w:rPr>
          <w:rFonts w:eastAsiaTheme="minorHAnsi" w:cstheme="minorBidi"/>
          <w:color w:val="auto"/>
          <w:spacing w:val="0"/>
          <w:kern w:val="0"/>
          <w:szCs w:val="22"/>
          <w:lang w:val="en-US" w:eastAsia="en-US" w:bidi="ar-SA"/>
        </w:rPr>
        <w:t>Article, The Integration of BI, ERP and CRM Systems, Zdzisław Pólkowski, Damian Constantin, Anghel Ionut Raducu, Blidaru Catalina Elena, in: Studia z Nauk Technicznych, Piesiak S., Polkowski Z. UJW Polkowice December 2016,</w:t>
      </w:r>
      <w:r w:rsidRPr="00EE025A">
        <w:rPr>
          <w:rFonts w:cs="Arial"/>
          <w:bCs/>
          <w:color w:val="auto"/>
          <w:sz w:val="18"/>
          <w:szCs w:val="18"/>
          <w:lang w:val="en-US"/>
        </w:rPr>
        <w:t xml:space="preserve"> </w:t>
      </w:r>
    </w:p>
  </w:footnote>
  <w:footnote w:id="90">
    <w:p w14:paraId="079F8BDB" w14:textId="77777777" w:rsidR="00D25CA7" w:rsidRPr="00C92B25" w:rsidRDefault="00D25CA7" w:rsidP="00DF1EE1">
      <w:pPr>
        <w:pStyle w:val="Bezodstpw"/>
      </w:pPr>
      <w:r w:rsidRPr="00C92B25">
        <w:rPr>
          <w:rStyle w:val="Odwoanieprzypisudolnego"/>
          <w:rFonts w:cs="Arial"/>
        </w:rPr>
        <w:footnoteRef/>
      </w:r>
      <w:r w:rsidRPr="00C92B25">
        <w:t xml:space="preserve">Newseria, Raport Salesforce – jak dostęp do informacji warunkuje wyniki i rozwój firm, Newseria, 2015, [Online], Available at: </w:t>
      </w:r>
      <w:hyperlink r:id="rId57" w:history="1">
        <w:r w:rsidRPr="00C92B25">
          <w:rPr>
            <w:rStyle w:val="Hipercze"/>
            <w:rFonts w:cs="Arial"/>
          </w:rPr>
          <w:t>http://www.biznes.newseria.pl/komunikaty/raport_salesforce_jak,b914488693</w:t>
        </w:r>
      </w:hyperlink>
      <w:r w:rsidRPr="00C92B25">
        <w:t>, Accessed [20 July 2016], The full report is Available at: https://www.salesforce.com/form/conf/2015-state-of-analytics.jsp</w:t>
      </w:r>
    </w:p>
  </w:footnote>
  <w:footnote w:id="91">
    <w:p w14:paraId="0EC50BD5" w14:textId="77777777" w:rsidR="00D25CA7" w:rsidRPr="00C92B25" w:rsidRDefault="00D25CA7" w:rsidP="00DF1EE1">
      <w:pPr>
        <w:pStyle w:val="Bezodstpw"/>
        <w:rPr>
          <w:lang w:val="pl-PL"/>
        </w:rPr>
      </w:pPr>
      <w:r w:rsidRPr="00C92B25">
        <w:rPr>
          <w:rStyle w:val="Odwoanieprzypisudolnego"/>
          <w:rFonts w:cs="Arial"/>
        </w:rPr>
        <w:footnoteRef/>
      </w:r>
      <w:r w:rsidRPr="00C92B25">
        <w:rPr>
          <w:lang w:val="pl-PL"/>
        </w:rPr>
        <w:t xml:space="preserve">Ministerstwo transportu, budownictwa i gospodarki morskiej, Słownik pojęć transportowych SRT. Załącznik 1 do strategii Rozwoju Transportu do 2020 roku (z perspektywą do 2030 roku), 2011, [dostęp: 20.09.2015], [Online], Available at: </w:t>
      </w:r>
      <w:hyperlink r:id="rId58" w:history="1">
        <w:r w:rsidRPr="00C92B25">
          <w:rPr>
            <w:rStyle w:val="Hipercze"/>
            <w:rFonts w:cs="Arial"/>
            <w:lang w:val="pl-PL"/>
          </w:rPr>
          <w:t>http://bip.transport.gov.pl/pl/bip/projekty_aktow_prawnych/projekty_inne/proj_strat_rozw_trans_do_roku_2020_w_persp_do_2030/px_11.12.12_zal_01_slownik_transportowy_srt_final.pdf</w:t>
        </w:r>
      </w:hyperlink>
      <w:r w:rsidRPr="00C92B25">
        <w:rPr>
          <w:lang w:val="pl-PL"/>
        </w:rPr>
        <w:t>, Accessed [20 July 2016].</w:t>
      </w:r>
    </w:p>
  </w:footnote>
  <w:footnote w:id="92">
    <w:p w14:paraId="3863917E" w14:textId="77777777" w:rsidR="00D25CA7" w:rsidRPr="00C92B25" w:rsidRDefault="00D25CA7" w:rsidP="00DF1EE1">
      <w:pPr>
        <w:pStyle w:val="Bezodstpw"/>
      </w:pPr>
      <w:r w:rsidRPr="00C92B25">
        <w:rPr>
          <w:rStyle w:val="Odwoanieprzypisudolnego"/>
          <w:rFonts w:cs="Arial"/>
        </w:rPr>
        <w:footnoteRef/>
      </w:r>
      <w:r w:rsidRPr="00C92B25">
        <w:t>Balint A. O.,From the traditional to the modern and complex agricultural companies that are using business intelligence tools, University of Economic Studies , Bucharest, MPRA Paper No. 53810, posted 20. February 2014, [Online], Available at: https://mpra.ub.uni-muenchen.de/53810/1/MPRA_paper_53810.pdf, Accessed [20 July 2016]</w:t>
      </w:r>
    </w:p>
  </w:footnote>
  <w:footnote w:id="93">
    <w:p w14:paraId="5ED16191" w14:textId="77777777" w:rsidR="00D25CA7" w:rsidRPr="00C92B25" w:rsidRDefault="00D25CA7" w:rsidP="00DF1EE1">
      <w:pPr>
        <w:pStyle w:val="Bezodstpw"/>
      </w:pPr>
      <w:r w:rsidRPr="00C92B25">
        <w:rPr>
          <w:rStyle w:val="Odwoanieprzypisudolnego"/>
          <w:rFonts w:cs="Arial"/>
        </w:rPr>
        <w:footnoteRef/>
      </w:r>
      <w:r w:rsidRPr="00C92B25">
        <w:t>Business Intelligence, [Online], Available at: http://ie2.wikispaces.com/Business+Intelligence, Accessed [20 July 2016]</w:t>
      </w:r>
    </w:p>
  </w:footnote>
  <w:footnote w:id="94">
    <w:p w14:paraId="2198ECDE" w14:textId="77777777" w:rsidR="00D25CA7" w:rsidRPr="00C92B25" w:rsidRDefault="00D25CA7" w:rsidP="00DF1EE1">
      <w:pPr>
        <w:pStyle w:val="Bezodstpw"/>
      </w:pPr>
      <w:r w:rsidRPr="00C92B25">
        <w:rPr>
          <w:rStyle w:val="Odwoanieprzypisudolnego"/>
          <w:rFonts w:cs="Arial"/>
        </w:rPr>
        <w:footnoteRef/>
      </w:r>
      <w:r w:rsidRPr="00C92B25">
        <w:t>Nycz M., (2013), Business Intelligence 2.0 as a support technology for decision-making process in a modern enterprise: Refereed Proceedings, Novi Sad, Serbia: Publication of the International Institute for Applied Knowledge Management.</w:t>
      </w:r>
    </w:p>
  </w:footnote>
  <w:footnote w:id="95">
    <w:p w14:paraId="02C3B76D" w14:textId="77777777" w:rsidR="00D25CA7" w:rsidRPr="00C92B25" w:rsidRDefault="00D25CA7" w:rsidP="00DF1EE1">
      <w:pPr>
        <w:pStyle w:val="Bezodstpw"/>
      </w:pPr>
      <w:r w:rsidRPr="00C92B25">
        <w:rPr>
          <w:rStyle w:val="Odwoanieprzypisudolnego"/>
          <w:rFonts w:cs="Arial"/>
        </w:rPr>
        <w:footnoteRef/>
      </w:r>
      <w:r w:rsidRPr="00C92B25">
        <w:t>Management Study Guide, Business Intelligence - Architecture, [Online], Available at: http://www.managementstudyguide.com/business-intelligence.htm#, Accessed [20 July 2016]</w:t>
      </w:r>
    </w:p>
  </w:footnote>
  <w:footnote w:id="96">
    <w:p w14:paraId="29607B9C" w14:textId="77777777" w:rsidR="00D25CA7" w:rsidRPr="00C92B25" w:rsidRDefault="00D25CA7" w:rsidP="00DF1EE1">
      <w:pPr>
        <w:pStyle w:val="Bezodstpw"/>
      </w:pPr>
      <w:r w:rsidRPr="00C92B25">
        <w:rPr>
          <w:rStyle w:val="Odwoanieprzypisudolnego"/>
          <w:rFonts w:cs="Arial"/>
        </w:rPr>
        <w:footnoteRef/>
      </w:r>
      <w:r w:rsidRPr="00C92B25">
        <w:t>Genkiosk, Business Intelligence, [Online], Available at: http://www.genkiosk.com/genkiosk-blog/business-intelligence-defined/, Accessed [</w:t>
      </w:r>
      <w:r>
        <w:t>20 July 2016].</w:t>
      </w:r>
    </w:p>
  </w:footnote>
  <w:footnote w:id="97">
    <w:p w14:paraId="7572CD30" w14:textId="77777777" w:rsidR="00D25CA7" w:rsidRPr="00C92B25" w:rsidRDefault="00D25CA7" w:rsidP="00DF1EE1">
      <w:pPr>
        <w:pStyle w:val="Bezodstpw"/>
      </w:pPr>
      <w:r w:rsidRPr="00C92B25">
        <w:rPr>
          <w:rStyle w:val="Odwoanieprzypisudolnego"/>
          <w:rFonts w:cs="Arial"/>
        </w:rPr>
        <w:footnoteRef/>
      </w:r>
      <w:r w:rsidRPr="00C92B25">
        <w:t>Cloud Computing. The storing and accessing of applications and computer data often through a Web browser rather than running installed software on your personal computer or office server,</w:t>
      </w:r>
    </w:p>
  </w:footnote>
  <w:footnote w:id="98">
    <w:p w14:paraId="5036A026" w14:textId="77777777" w:rsidR="00D25CA7" w:rsidRPr="003A4DB1" w:rsidRDefault="00D25CA7" w:rsidP="00DF1EE1">
      <w:pPr>
        <w:pStyle w:val="Bezodstpw"/>
      </w:pPr>
      <w:r>
        <w:rPr>
          <w:rStyle w:val="Odwoanieprzypisudolnego"/>
        </w:rPr>
        <w:footnoteRef/>
      </w:r>
      <w:r>
        <w:t>[Online],Available at:</w:t>
      </w:r>
      <w:r w:rsidRPr="00061BF2">
        <w:rPr>
          <w:rStyle w:val="Nagwek1Znak"/>
        </w:rPr>
        <w:t xml:space="preserve"> </w:t>
      </w:r>
      <w:hyperlink r:id="rId59" w:tgtFrame="_blank" w:history="1">
        <w:r>
          <w:rPr>
            <w:rStyle w:val="Hipercze"/>
          </w:rPr>
          <w:t>https://www.phocassoftware.com/business-intelligence-vs-erp-which-tool-is-better</w:t>
        </w:r>
      </w:hyperlink>
      <w:r>
        <w:rPr>
          <w:rStyle w:val="5yl5"/>
        </w:rPr>
        <w:t>, Accessed [22 August 2017]</w:t>
      </w:r>
    </w:p>
  </w:footnote>
  <w:footnote w:id="99">
    <w:p w14:paraId="5AAAB96E" w14:textId="77777777" w:rsidR="00D25CA7" w:rsidRPr="00C92B25" w:rsidRDefault="00D25CA7" w:rsidP="00DF1EE1">
      <w:pPr>
        <w:pStyle w:val="Bezodstpw"/>
      </w:pPr>
      <w:r w:rsidRPr="00C92B25">
        <w:rPr>
          <w:rStyle w:val="Odwoanieprzypisudolnego"/>
          <w:rFonts w:cs="Arial"/>
        </w:rPr>
        <w:footnoteRef/>
      </w:r>
      <w:r w:rsidRPr="00C92B25">
        <w:t>Phocas Software, Business Intelligence vs. ERP: Which Tool is Better?, Phocas Software, 2016, [Online], Available at: https://www.phocassoftware.com/Business-Intelligence-vs-ERP-Which-tool-is-better, Accessed [21 July 2016].</w:t>
      </w:r>
    </w:p>
  </w:footnote>
  <w:footnote w:id="100">
    <w:p w14:paraId="629892D1" w14:textId="77777777" w:rsidR="00D25CA7" w:rsidRPr="00C92B25" w:rsidRDefault="00D25CA7" w:rsidP="00DF1EE1">
      <w:pPr>
        <w:pStyle w:val="Bezodstpw"/>
        <w:rPr>
          <w:lang w:val="pl-PL"/>
        </w:rPr>
      </w:pPr>
      <w:r w:rsidRPr="00C92B25">
        <w:rPr>
          <w:rStyle w:val="Odwoanieprzypisudolnego"/>
          <w:rFonts w:cs="Arial"/>
        </w:rPr>
        <w:footnoteRef/>
      </w:r>
      <w:r w:rsidRPr="00C92B25">
        <w:rPr>
          <w:lang w:val="pl-PL"/>
        </w:rPr>
        <w:t>Kicinger, A.. Biznes w czasach niepewności: Rozwiązania BI SAS a systemy ERP. Warszawa, (2009).</w:t>
      </w:r>
    </w:p>
  </w:footnote>
  <w:footnote w:id="101">
    <w:p w14:paraId="12453E4F" w14:textId="77777777" w:rsidR="00D25CA7" w:rsidRPr="00C92B25" w:rsidRDefault="00D25CA7" w:rsidP="00DF1EE1">
      <w:pPr>
        <w:pStyle w:val="Bezodstpw"/>
        <w:rPr>
          <w:lang w:val="pl-PL"/>
        </w:rPr>
      </w:pPr>
      <w:r w:rsidRPr="00C92B25">
        <w:rPr>
          <w:rStyle w:val="Odwoanieprzypisudolnego"/>
          <w:rFonts w:cs="Arial"/>
        </w:rPr>
        <w:footnoteRef/>
      </w:r>
      <w:r w:rsidRPr="00C92B25">
        <w:rPr>
          <w:lang w:val="pl-PL"/>
        </w:rPr>
        <w:t>Adamczyk J., CRM w ujęciu klasycznym i internetowym, Electronic Commerce: "Teoria i zastosowania", Politechnika Gdańska, Gdańsk - listopad 2002, s. 13-20, [Online], Available at: http://www.e-marketing.pl/artyk/artyk63.php, Accessed [21 July 2016]</w:t>
      </w:r>
    </w:p>
  </w:footnote>
  <w:footnote w:id="102">
    <w:p w14:paraId="05742323" w14:textId="77777777" w:rsidR="00D25CA7" w:rsidRPr="00C92B25" w:rsidRDefault="00D25CA7" w:rsidP="00DF1EE1">
      <w:pPr>
        <w:pStyle w:val="Bezodstpw"/>
        <w:rPr>
          <w:lang w:val="pl-PL"/>
        </w:rPr>
      </w:pPr>
      <w:r w:rsidRPr="00C92B25">
        <w:rPr>
          <w:rStyle w:val="Odwoanieprzypisudolnego"/>
          <w:rFonts w:cs="Arial"/>
        </w:rPr>
        <w:footnoteRef/>
      </w:r>
      <w:r w:rsidRPr="00C92B25">
        <w:rPr>
          <w:lang w:val="pl-PL"/>
        </w:rPr>
        <w:t>Kisielnicki J., Zarządzanie i Informatyka, Placet, Warszawa, 2014, s. 16.</w:t>
      </w:r>
    </w:p>
  </w:footnote>
  <w:footnote w:id="103">
    <w:p w14:paraId="53749F4D" w14:textId="77777777" w:rsidR="00D25CA7" w:rsidRPr="00C92B25" w:rsidRDefault="00D25CA7" w:rsidP="00DF1EE1">
      <w:pPr>
        <w:pStyle w:val="Bezodstpw"/>
        <w:rPr>
          <w:lang w:val="pl-PL"/>
        </w:rPr>
      </w:pPr>
      <w:r w:rsidRPr="00C92B25">
        <w:rPr>
          <w:rStyle w:val="Odwoanieprzypisudolnego"/>
          <w:rFonts w:cs="Arial"/>
        </w:rPr>
        <w:footnoteRef/>
      </w:r>
      <w:r w:rsidRPr="00C92B25">
        <w:rPr>
          <w:lang w:val="pl-PL"/>
        </w:rPr>
        <w:t>Przybylak P., Wirtualna infrastruktura– nowe podejście do systemów, Zeszyty naukowe, Warszawaska Wyższa Szkoła Informatyki, 2010, 11-18, [Online], Available at: http://zeszyty-naukowe.wwsi.edu.pl/zeszyty/zeszyt4/Wirtualna_Infrastruktura_-_Nowe_Podejscie_Do_Systemow.pdf, Accessed [21 July 2016].</w:t>
      </w:r>
    </w:p>
  </w:footnote>
  <w:footnote w:id="104">
    <w:p w14:paraId="3C101F8B" w14:textId="77777777" w:rsidR="00D25CA7" w:rsidRPr="00756A4A" w:rsidRDefault="00D25CA7" w:rsidP="00DF1EE1">
      <w:pPr>
        <w:pStyle w:val="Bezodstpw"/>
      </w:pPr>
      <w:r>
        <w:rPr>
          <w:rStyle w:val="Odwoanieprzypisudolnego"/>
        </w:rPr>
        <w:footnoteRef/>
      </w:r>
      <w:r>
        <w:t>Online],Available at:</w:t>
      </w:r>
      <w:r w:rsidRPr="00061BF2">
        <w:rPr>
          <w:rStyle w:val="Nagwek1Znak"/>
        </w:rPr>
        <w:t xml:space="preserve"> </w:t>
      </w:r>
      <w:hyperlink r:id="rId60" w:tgtFrame="_blank" w:history="1">
        <w:r>
          <w:rPr>
            <w:rStyle w:val="Hipercze"/>
          </w:rPr>
          <w:t>http://www.ijoma.org/article_16510_f496c6ac41c6ad6f43bf90ac5b7c7d8d.pdf</w:t>
        </w:r>
      </w:hyperlink>
      <w:r>
        <w:rPr>
          <w:rStyle w:val="5yl5"/>
        </w:rPr>
        <w:t>, Accessed [22 August 2017]</w:t>
      </w:r>
    </w:p>
  </w:footnote>
  <w:footnote w:id="105">
    <w:p w14:paraId="5196F7C7" w14:textId="77777777" w:rsidR="00D25CA7" w:rsidRPr="00C92B25" w:rsidRDefault="00D25CA7" w:rsidP="00DF1EE1">
      <w:pPr>
        <w:pStyle w:val="Bezodstpw"/>
      </w:pPr>
      <w:r w:rsidRPr="00C92B25">
        <w:rPr>
          <w:rStyle w:val="Odwoanieprzypisudolnego"/>
          <w:rFonts w:cs="Arial"/>
        </w:rPr>
        <w:footnoteRef/>
      </w:r>
      <w:r w:rsidRPr="00C92B25">
        <w:t>Rahimia E., Abbasi Rostamib N., Enterprise Resource Planning and Business Intelligence: The Importance of Integration, International Journal of Management Academy, 3 (4): 7-14, 2015, [Online], Available at: http://www.ijoma.org/article_16510_f496c6ac41c6ad6f43bf90ac5b7c7d8d.pdf, Accessed [21 July 2016].</w:t>
      </w:r>
    </w:p>
  </w:footnote>
  <w:footnote w:id="106">
    <w:p w14:paraId="27AC76CB" w14:textId="77777777" w:rsidR="00D25CA7" w:rsidRPr="00C92B25" w:rsidRDefault="00D25CA7" w:rsidP="00DF1EE1">
      <w:pPr>
        <w:pStyle w:val="Bezodstpw"/>
      </w:pPr>
      <w:r w:rsidRPr="00C92B25">
        <w:rPr>
          <w:rStyle w:val="Odwoanieprzypisudolnego"/>
          <w:rFonts w:cs="Arial"/>
        </w:rPr>
        <w:footnoteRef/>
      </w:r>
      <w:r w:rsidRPr="00C92B25">
        <w:t>Dunaway M.M., Bristow S.E., Importance and Impact of ERP Systems on Industry and Organization, University of Arkansas, 2010, [Online], Available at: http://web.calstatela.edu/faculty/pthomas/sap/Readings_on_ERP_chapter01.pdf, Accessed [21 July 2016].</w:t>
      </w:r>
    </w:p>
  </w:footnote>
  <w:footnote w:id="107">
    <w:p w14:paraId="1E5619FF" w14:textId="77777777" w:rsidR="00D25CA7" w:rsidRPr="00C92B25" w:rsidRDefault="00D25CA7" w:rsidP="00DF1EE1">
      <w:pPr>
        <w:pStyle w:val="Bezodstpw"/>
      </w:pPr>
      <w:r w:rsidRPr="00C92B25">
        <w:rPr>
          <w:rStyle w:val="Odwoanieprzypisudolnego"/>
          <w:rFonts w:cs="Arial"/>
        </w:rPr>
        <w:footnoteRef/>
      </w:r>
      <w:r w:rsidRPr="00C92B25">
        <w:t>Maxcer C., Paul L.G., Integrating CRM and ERP in the Cloud: Strategies for Getting It Right, TechTarget, 2012, [Online], Available at: http://www.inficron.com/content/integrating-crm-and-erp-in-the-cloud.pdf, Accessed [22 July 2016].</w:t>
      </w:r>
    </w:p>
  </w:footnote>
  <w:footnote w:id="108">
    <w:p w14:paraId="683013B7" w14:textId="77777777" w:rsidR="00D25CA7" w:rsidRPr="00C92B25" w:rsidRDefault="00D25CA7" w:rsidP="00DF1EE1">
      <w:pPr>
        <w:pStyle w:val="Bezodstpw"/>
      </w:pPr>
      <w:r w:rsidRPr="00C92B25">
        <w:rPr>
          <w:rStyle w:val="Odwoanieprzypisudolnego"/>
          <w:rFonts w:cs="Arial"/>
        </w:rPr>
        <w:footnoteRef/>
      </w:r>
      <w:r w:rsidRPr="00C92B25">
        <w:t>JeBaO, System ERP a CRM - różnice, JeBaO.com.pl, [Online], Available at: http://www.jebao.com.pl/system-erp-crm.html, Accessed [21 July 2016].</w:t>
      </w:r>
    </w:p>
  </w:footnote>
  <w:footnote w:id="109">
    <w:p w14:paraId="177149A5" w14:textId="77777777" w:rsidR="00D25CA7" w:rsidRPr="00CA2028" w:rsidRDefault="00D25CA7" w:rsidP="00DF1EE1">
      <w:pPr>
        <w:pStyle w:val="Bezodstpw"/>
      </w:pPr>
      <w:r>
        <w:rPr>
          <w:rStyle w:val="Odwoanieprzypisudolnego"/>
        </w:rPr>
        <w:footnoteRef/>
      </w:r>
      <w:r>
        <w:t xml:space="preserve">[Online],Available at: </w:t>
      </w:r>
      <w:hyperlink r:id="rId61" w:tgtFrame="_blank" w:history="1">
        <w:r>
          <w:rPr>
            <w:rStyle w:val="Hipercze"/>
          </w:rPr>
          <w:t>http://www.b-eye-network.com/view/4572</w:t>
        </w:r>
      </w:hyperlink>
      <w:r>
        <w:rPr>
          <w:rStyle w:val="5yl5"/>
        </w:rPr>
        <w:t xml:space="preserve"> , Accessed[ 22 August 2017]</w:t>
      </w:r>
    </w:p>
  </w:footnote>
  <w:footnote w:id="110">
    <w:p w14:paraId="70230393" w14:textId="77777777" w:rsidR="00D25CA7" w:rsidRPr="00C306EB" w:rsidRDefault="00D25CA7" w:rsidP="00DF1EE1">
      <w:pPr>
        <w:pStyle w:val="Bezodstpw"/>
      </w:pPr>
      <w:r>
        <w:rPr>
          <w:rStyle w:val="Odwoanieprzypisudolnego"/>
        </w:rPr>
        <w:footnoteRef/>
      </w:r>
      <w:r>
        <w:t xml:space="preserve">[Online],Available at: </w:t>
      </w:r>
      <w:hyperlink r:id="rId62" w:tgtFrame="_blank" w:history="1">
        <w:r>
          <w:rPr>
            <w:rStyle w:val="Hipercze"/>
          </w:rPr>
          <w:t>https://www.phocassoftware.com/business-intelligence-vs-erp-which-tool-is-better</w:t>
        </w:r>
      </w:hyperlink>
      <w:r>
        <w:rPr>
          <w:rStyle w:val="5yl5"/>
        </w:rPr>
        <w:t xml:space="preserve"> , Accessed[ 22 August 2017]</w:t>
      </w:r>
    </w:p>
  </w:footnote>
  <w:footnote w:id="111">
    <w:p w14:paraId="0A4D06EE" w14:textId="77777777" w:rsidR="00D25CA7" w:rsidRPr="00C306EB" w:rsidRDefault="00D25CA7" w:rsidP="00DF1EE1">
      <w:pPr>
        <w:pStyle w:val="Bezodstpw"/>
      </w:pPr>
      <w:r>
        <w:rPr>
          <w:rStyle w:val="Odwoanieprzypisudolnego"/>
        </w:rPr>
        <w:footnoteRef/>
      </w:r>
      <w:r>
        <w:t xml:space="preserve">[Online],Available at: </w:t>
      </w:r>
      <w:hyperlink r:id="rId63" w:tgtFrame="_blank" w:history="1">
        <w:r>
          <w:rPr>
            <w:rStyle w:val="Hipercze"/>
          </w:rPr>
          <w:t>http://www.seniorerp.ro/en/a-business-intelligence-solution-helps-you-discover-the-added-value-of-an-erp/</w:t>
        </w:r>
      </w:hyperlink>
      <w:r>
        <w:rPr>
          <w:rStyle w:val="5yl5"/>
        </w:rPr>
        <w:t xml:space="preserve"> , Accessed[ 22 August 2017]</w:t>
      </w:r>
    </w:p>
    <w:p w14:paraId="480F9AEC" w14:textId="77777777" w:rsidR="00D25CA7" w:rsidRPr="008A7117" w:rsidRDefault="00D25CA7" w:rsidP="00DF1EE1">
      <w:pPr>
        <w:pStyle w:val="Bezodstpw"/>
      </w:pPr>
    </w:p>
  </w:footnote>
  <w:footnote w:id="112">
    <w:p w14:paraId="19B72DFF" w14:textId="77777777" w:rsidR="00D25CA7" w:rsidRPr="00C92B25" w:rsidRDefault="00D25CA7" w:rsidP="00DF1EE1">
      <w:pPr>
        <w:pStyle w:val="Bezodstpw"/>
      </w:pPr>
      <w:r w:rsidRPr="00C92B25">
        <w:rPr>
          <w:rStyle w:val="Odwoanieprzypisudolnego"/>
          <w:rFonts w:cs="Arial"/>
        </w:rPr>
        <w:footnoteRef/>
      </w:r>
      <w:r w:rsidRPr="00C92B25">
        <w:t xml:space="preserve">SeniorSoftware, A Business Intelligence solution helps you discover the added value of an ERP, SeniorSoftware, 2014, [Online], Available at: </w:t>
      </w:r>
      <w:hyperlink r:id="rId64" w:history="1">
        <w:r w:rsidRPr="00C50EC7">
          <w:rPr>
            <w:rStyle w:val="Hipercze"/>
          </w:rPr>
          <w:t>http://www.seniorerp.ro/en/a-business-intelligence-solution-helps-you-discover-the-added-value-of-an-erp/</w:t>
        </w:r>
      </w:hyperlink>
      <w:r>
        <w:t xml:space="preserve"> </w:t>
      </w:r>
      <w:r w:rsidRPr="00C92B25">
        <w:t>, Accessed [21 July 2016].</w:t>
      </w:r>
    </w:p>
  </w:footnote>
  <w:footnote w:id="113">
    <w:p w14:paraId="236C5672" w14:textId="77777777" w:rsidR="00D25CA7" w:rsidRPr="00C92B25" w:rsidRDefault="00D25CA7" w:rsidP="00DF1EE1">
      <w:pPr>
        <w:pStyle w:val="Bezodstpw"/>
      </w:pPr>
      <w:r w:rsidRPr="00C92B25">
        <w:rPr>
          <w:rStyle w:val="Odwoanieprzypisudolnego"/>
          <w:rFonts w:cs="Arial"/>
        </w:rPr>
        <w:footnoteRef/>
      </w:r>
      <w:r w:rsidRPr="00C92B25">
        <w:t xml:space="preserve">ComputerWorld, Integracja ERP z CRM z chmury, [Online], Available at: </w:t>
      </w:r>
      <w:hyperlink r:id="rId65" w:history="1">
        <w:r w:rsidRPr="00C92B25">
          <w:rPr>
            <w:rStyle w:val="Hipercze"/>
            <w:rFonts w:cs="Arial"/>
          </w:rPr>
          <w:t>http://www.computerworld.pl/news/402005/Integracja.ERP.z.CRM.z.chmury.html</w:t>
        </w:r>
      </w:hyperlink>
      <w:r w:rsidRPr="00C92B25">
        <w:t>,  Accessed [22 July 2016].</w:t>
      </w:r>
    </w:p>
  </w:footnote>
  <w:footnote w:id="114">
    <w:p w14:paraId="0E3D1FD8" w14:textId="77777777" w:rsidR="00D25CA7" w:rsidRPr="00C92B25" w:rsidRDefault="00D25CA7" w:rsidP="00DF1EE1">
      <w:pPr>
        <w:pStyle w:val="Bezodstpw"/>
      </w:pPr>
      <w:r w:rsidRPr="00C92B25">
        <w:rPr>
          <w:rStyle w:val="Odwoanieprzypisudolnego"/>
          <w:rFonts w:cs="Arial"/>
        </w:rPr>
        <w:footnoteRef/>
      </w:r>
      <w:r w:rsidRPr="00C92B25">
        <w:t xml:space="preserve">Pacific Business Consulting, Data integration between ERP and CRM, Pacific Business Consulting, [Online], Available at: </w:t>
      </w:r>
      <w:hyperlink r:id="rId66" w:history="1">
        <w:r w:rsidRPr="00C92B25">
          <w:rPr>
            <w:rStyle w:val="Hipercze"/>
            <w:rFonts w:cs="Arial"/>
          </w:rPr>
          <w:t>http://www.pbc.co.jp/en/service/integration.html</w:t>
        </w:r>
      </w:hyperlink>
      <w:r w:rsidRPr="00C92B25">
        <w:t>,  Accessed [22 July 2016].</w:t>
      </w:r>
    </w:p>
  </w:footnote>
  <w:footnote w:id="115">
    <w:p w14:paraId="59FB5F6F" w14:textId="77777777" w:rsidR="00D25CA7" w:rsidRPr="000748BD" w:rsidRDefault="00D25CA7" w:rsidP="00DF1EE1">
      <w:pPr>
        <w:pStyle w:val="Bezodstpw"/>
      </w:pPr>
      <w:r>
        <w:rPr>
          <w:rStyle w:val="Odwoanieprzypisudolnego"/>
        </w:rPr>
        <w:footnoteRef/>
      </w:r>
      <w:r>
        <w:t>[Online],Available at:</w:t>
      </w:r>
      <w:r w:rsidRPr="000748BD">
        <w:rPr>
          <w:rStyle w:val="Nagwek1Znak"/>
        </w:rPr>
        <w:t xml:space="preserve"> </w:t>
      </w:r>
      <w:hyperlink r:id="rId67" w:tgtFrame="_blank" w:history="1">
        <w:r>
          <w:rPr>
            <w:rStyle w:val="Hipercze"/>
          </w:rPr>
          <w:t>http://www.mrc-productivity.com/blog/2012/06/6-big-business-intelligence-trends-of-the-near-future/</w:t>
        </w:r>
      </w:hyperlink>
      <w:r>
        <w:t xml:space="preserve"> ,Accessed [22 August 2017]</w:t>
      </w:r>
    </w:p>
  </w:footnote>
  <w:footnote w:id="116">
    <w:p w14:paraId="1B89077C" w14:textId="77777777" w:rsidR="00D25CA7" w:rsidRPr="00365B40" w:rsidRDefault="00D25CA7" w:rsidP="00DF1EE1">
      <w:pPr>
        <w:pStyle w:val="Bezodstpw"/>
      </w:pPr>
      <w:r>
        <w:rPr>
          <w:rStyle w:val="Odwoanieprzypisudolnego"/>
        </w:rPr>
        <w:footnoteRef/>
      </w:r>
      <w:r>
        <w:t>[Online],Available at:</w:t>
      </w:r>
      <w:r w:rsidRPr="000748BD">
        <w:rPr>
          <w:rStyle w:val="Nagwek1Znak"/>
        </w:rPr>
        <w:t xml:space="preserve"> </w:t>
      </w:r>
      <w:hyperlink r:id="rId68" w:tgtFrame="_blank" w:history="1">
        <w:r>
          <w:rPr>
            <w:rStyle w:val="Hipercze"/>
          </w:rPr>
          <w:t>http://www.mrc-productivity.com/blog/2012/06/6-big-business-intelligence-trends-of-the-near-future/</w:t>
        </w:r>
      </w:hyperlink>
      <w:r>
        <w:t xml:space="preserve"> ,Accessed [22 August 2017]</w:t>
      </w:r>
    </w:p>
  </w:footnote>
  <w:footnote w:id="117">
    <w:p w14:paraId="72F0D192" w14:textId="77777777" w:rsidR="00D25CA7" w:rsidRPr="00C92B25" w:rsidRDefault="00D25CA7" w:rsidP="00DF1EE1">
      <w:pPr>
        <w:pStyle w:val="Bezodstpw"/>
      </w:pPr>
    </w:p>
  </w:footnote>
  <w:footnote w:id="118">
    <w:p w14:paraId="1BA4D0B7" w14:textId="77777777" w:rsidR="00D25CA7" w:rsidRPr="00C92B25" w:rsidRDefault="00D25CA7" w:rsidP="00DF1EE1">
      <w:pPr>
        <w:pStyle w:val="Bezodstpw"/>
      </w:pPr>
      <w:r w:rsidRPr="00C92B25">
        <w:rPr>
          <w:vertAlign w:val="superscript"/>
        </w:rPr>
        <w:footnoteRef/>
      </w:r>
      <w:r w:rsidRPr="00C92B25">
        <w:rPr>
          <w:color w:val="222222"/>
        </w:rPr>
        <w:t>Hazewinkel, Michiel</w:t>
      </w:r>
      <w:r w:rsidRPr="00C92B25">
        <w:rPr>
          <w:i/>
          <w:color w:val="222222"/>
        </w:rPr>
        <w:t xml:space="preserve">, </w:t>
      </w:r>
      <w:hyperlink r:id="rId69">
        <w:r w:rsidRPr="00C92B25">
          <w:t>"Normal Distribution"</w:t>
        </w:r>
      </w:hyperlink>
      <w:r w:rsidRPr="00C92B25">
        <w:rPr>
          <w:i/>
        </w:rPr>
        <w:t>, </w:t>
      </w:r>
      <w:hyperlink r:id="rId70">
        <w:r w:rsidRPr="00C92B25">
          <w:t>Encyclopedia of Mathematics</w:t>
        </w:r>
      </w:hyperlink>
      <w:r w:rsidRPr="00C92B25">
        <w:t>,</w:t>
      </w:r>
      <w:r w:rsidRPr="00C92B25">
        <w:rPr>
          <w:color w:val="222222"/>
        </w:rPr>
        <w:t xml:space="preserve"> ed.</w:t>
      </w:r>
      <w:r w:rsidRPr="00C92B25">
        <w:rPr>
          <w:i/>
          <w:color w:val="222222"/>
        </w:rPr>
        <w:t xml:space="preserve"> </w:t>
      </w:r>
      <w:r w:rsidRPr="00C92B25">
        <w:rPr>
          <w:color w:val="222222"/>
        </w:rPr>
        <w:t>(2001).</w:t>
      </w:r>
    </w:p>
  </w:footnote>
  <w:footnote w:id="119">
    <w:p w14:paraId="1CE7CDEE" w14:textId="77777777" w:rsidR="00D25CA7" w:rsidRPr="00CD3DDA" w:rsidRDefault="00D25CA7" w:rsidP="00DF1EE1">
      <w:pPr>
        <w:pStyle w:val="Bezodstpw"/>
      </w:pPr>
      <w:r w:rsidRPr="00C92B25">
        <w:rPr>
          <w:vertAlign w:val="superscript"/>
        </w:rPr>
        <w:footnoteRef/>
      </w:r>
      <w:r w:rsidRPr="00C92B25">
        <w:t>Hadzhiev, V. Statistical and econometric software, Varna: Science and economics, et. al</w:t>
      </w:r>
      <w:r>
        <w:t>, 2009.</w:t>
      </w:r>
    </w:p>
  </w:footnote>
  <w:footnote w:id="120">
    <w:p w14:paraId="03D3E7F3" w14:textId="77777777" w:rsidR="00D25CA7" w:rsidRPr="00BB2BED" w:rsidRDefault="00D25CA7" w:rsidP="00DF1EE1">
      <w:pPr>
        <w:pStyle w:val="Bezodstpw"/>
      </w:pPr>
      <w:r>
        <w:rPr>
          <w:rStyle w:val="Odwoanieprzypisudolnego"/>
        </w:rPr>
        <w:footnoteRef/>
      </w:r>
      <w:r>
        <w:t>[Online],Available at:</w:t>
      </w:r>
      <w:r w:rsidRPr="00BB2BED">
        <w:rPr>
          <w:rStyle w:val="Nagwek1Znak"/>
        </w:rPr>
        <w:t xml:space="preserve"> </w:t>
      </w:r>
      <w:hyperlink r:id="rId71" w:tgtFrame="_blank" w:history="1">
        <w:r>
          <w:rPr>
            <w:rStyle w:val="Hipercze"/>
          </w:rPr>
          <w:t>http://slideplayer.com/slide/8355327/</w:t>
        </w:r>
      </w:hyperlink>
      <w:r>
        <w:rPr>
          <w:rStyle w:val="5yl5"/>
        </w:rPr>
        <w:t xml:space="preserve"> , Accessed [22 August 2017]</w:t>
      </w:r>
    </w:p>
  </w:footnote>
  <w:footnote w:id="121">
    <w:p w14:paraId="73760980" w14:textId="77777777" w:rsidR="00D25CA7" w:rsidRPr="00BD2BDC" w:rsidRDefault="00D25CA7" w:rsidP="00DF1EE1">
      <w:pPr>
        <w:pStyle w:val="Bezodstpw"/>
      </w:pPr>
      <w:r>
        <w:rPr>
          <w:rStyle w:val="Odwoanieprzypisudolnego"/>
        </w:rPr>
        <w:footnoteRef/>
      </w:r>
      <w:r>
        <w:t>[Online], Available at:</w:t>
      </w:r>
      <w:r w:rsidRPr="00BD18CD">
        <w:rPr>
          <w:rStyle w:val="Nagwek1Znak"/>
        </w:rPr>
        <w:t xml:space="preserve"> </w:t>
      </w:r>
      <w:hyperlink r:id="rId72" w:tgtFrame="_blank" w:history="1">
        <w:r>
          <w:rPr>
            <w:rStyle w:val="Hipercze"/>
          </w:rPr>
          <w:t>http://www.uefap.com/writing/function/stats.htm</w:t>
        </w:r>
      </w:hyperlink>
      <w:r>
        <w:t>,Accessed [22 August 2017]</w:t>
      </w:r>
    </w:p>
  </w:footnote>
  <w:footnote w:id="122">
    <w:p w14:paraId="1257647F" w14:textId="77777777" w:rsidR="00D25CA7" w:rsidRPr="00F210D9" w:rsidRDefault="00D25CA7" w:rsidP="00DF1EE1">
      <w:pPr>
        <w:pStyle w:val="Bezodstpw"/>
      </w:pPr>
      <w:r>
        <w:rPr>
          <w:rStyle w:val="Odwoanieprzypisudolnego"/>
        </w:rPr>
        <w:footnoteRef/>
      </w:r>
      <w:r>
        <w:t>[Online],Available at:</w:t>
      </w:r>
      <w:r w:rsidRPr="00F210D9">
        <w:rPr>
          <w:rStyle w:val="Nagwek1Znak"/>
        </w:rPr>
        <w:t xml:space="preserve"> </w:t>
      </w:r>
      <w:hyperlink r:id="rId73" w:tgtFrame="_blank" w:history="1">
        <w:r>
          <w:rPr>
            <w:rStyle w:val="Hipercze"/>
          </w:rPr>
          <w:t>http://libguides.library.kent.edu/SPSS/IndependentTTest</w:t>
        </w:r>
      </w:hyperlink>
      <w:r>
        <w:rPr>
          <w:rStyle w:val="5yl5"/>
        </w:rPr>
        <w:t xml:space="preserve"> , Accessed [22 August 2017]</w:t>
      </w:r>
    </w:p>
  </w:footnote>
  <w:footnote w:id="123">
    <w:p w14:paraId="3DB70C51" w14:textId="77777777" w:rsidR="00D25CA7" w:rsidRPr="00C92B25" w:rsidRDefault="00D25CA7" w:rsidP="00DF1EE1">
      <w:pPr>
        <w:pStyle w:val="Bezodstpw"/>
      </w:pPr>
      <w:r w:rsidRPr="00C92B25">
        <w:rPr>
          <w:vertAlign w:val="superscript"/>
        </w:rPr>
        <w:footnoteRef/>
      </w:r>
      <w:r w:rsidRPr="00C92B25">
        <w:t>Pallant, J., SPSS SURVIVAL MANUAL : A step by step guide to data analysis using SPSS, Allen and Unwin, 2011.</w:t>
      </w:r>
    </w:p>
  </w:footnote>
  <w:footnote w:id="124">
    <w:p w14:paraId="32605166" w14:textId="77777777" w:rsidR="00D25CA7" w:rsidRPr="00B10ED8" w:rsidRDefault="00D25CA7" w:rsidP="00DF1EE1">
      <w:pPr>
        <w:pStyle w:val="Bezodstpw"/>
      </w:pPr>
      <w:r>
        <w:rPr>
          <w:rStyle w:val="Odwoanieprzypisudolnego"/>
        </w:rPr>
        <w:footnoteRef/>
      </w:r>
      <w:r>
        <w:t>[Online], Available at:</w:t>
      </w:r>
      <w:r w:rsidRPr="00BD18CD">
        <w:rPr>
          <w:rStyle w:val="Nagwek1Znak"/>
        </w:rPr>
        <w:t xml:space="preserve"> </w:t>
      </w:r>
      <w:hyperlink r:id="rId74" w:tgtFrame="_blank" w:history="1">
        <w:r>
          <w:rPr>
            <w:rStyle w:val="Hipercze"/>
          </w:rPr>
          <w:t>http://slideplayer.com/slide/8355327/</w:t>
        </w:r>
      </w:hyperlink>
      <w:r>
        <w:t>,Accessed [22 August 2017]</w:t>
      </w:r>
    </w:p>
  </w:footnote>
  <w:footnote w:id="125">
    <w:p w14:paraId="341F84F5" w14:textId="77777777" w:rsidR="00D25CA7" w:rsidRPr="00DE61F9" w:rsidRDefault="00D25CA7" w:rsidP="00DF1EE1">
      <w:pPr>
        <w:pStyle w:val="Bezodstpw"/>
      </w:pPr>
      <w:r>
        <w:rPr>
          <w:rStyle w:val="Odwoanieprzypisudolnego"/>
        </w:rPr>
        <w:footnoteRef/>
      </w:r>
      <w:r>
        <w:t>[Online], Available at:</w:t>
      </w:r>
      <w:r w:rsidRPr="00BD18CD">
        <w:rPr>
          <w:rStyle w:val="Nagwek1Znak"/>
        </w:rPr>
        <w:t xml:space="preserve"> </w:t>
      </w:r>
      <w:hyperlink r:id="rId75" w:tgtFrame="_blank" w:history="1">
        <w:r>
          <w:rPr>
            <w:rStyle w:val="Hipercze"/>
          </w:rPr>
          <w:t>http://slideplayer.com/slide/8355327/</w:t>
        </w:r>
      </w:hyperlink>
      <w:r>
        <w:t>,Accessed [22 August 2017]</w:t>
      </w:r>
    </w:p>
  </w:footnote>
  <w:footnote w:id="126">
    <w:p w14:paraId="383C68BF" w14:textId="77777777" w:rsidR="00D25CA7" w:rsidRDefault="00D25CA7"/>
    <w:p w14:paraId="008B34A4" w14:textId="77777777" w:rsidR="00D25CA7" w:rsidRPr="001A0B1B" w:rsidRDefault="00D25CA7" w:rsidP="00DF1EE1">
      <w:pPr>
        <w:pStyle w:val="Bezodstpw"/>
      </w:pPr>
    </w:p>
  </w:footnote>
  <w:footnote w:id="127">
    <w:p w14:paraId="776F3577" w14:textId="77777777" w:rsidR="00D25CA7" w:rsidRPr="001A0B1B" w:rsidRDefault="00D25CA7" w:rsidP="00DF1EE1">
      <w:pPr>
        <w:pStyle w:val="Bezodstpw"/>
      </w:pPr>
      <w:r w:rsidRPr="00C92B25">
        <w:rPr>
          <w:vertAlign w:val="superscript"/>
        </w:rPr>
        <w:footnoteRef/>
      </w:r>
      <w:r w:rsidRPr="00C92B25">
        <w:t xml:space="preserve">Power BI general architecture, [Online], Available at: </w:t>
      </w:r>
      <w:hyperlink r:id="rId76">
        <w:r w:rsidRPr="00C92B25">
          <w:rPr>
            <w:u w:val="single"/>
          </w:rPr>
          <w:t>https://powerbi.microsoft.com/en-us/guided-learning/powerbi-learning-0-0-what-is-power-bi/</w:t>
        </w:r>
      </w:hyperlink>
      <w:r w:rsidRPr="00C92B25">
        <w:rPr>
          <w:u w:val="single"/>
        </w:rPr>
        <w:t xml:space="preserve">. </w:t>
      </w:r>
      <w:r w:rsidRPr="00C92B25">
        <w:t xml:space="preserve">   Accessed [07 August 2017].</w:t>
      </w:r>
    </w:p>
  </w:footnote>
  <w:footnote w:id="128">
    <w:p w14:paraId="006317C9" w14:textId="77777777" w:rsidR="00D25CA7" w:rsidRPr="00C92B25" w:rsidRDefault="00D25CA7" w:rsidP="00DF1EE1">
      <w:pPr>
        <w:pStyle w:val="Bezodstpw"/>
      </w:pPr>
      <w:r>
        <w:rPr>
          <w:rStyle w:val="Odwoanieprzypisudolnego"/>
        </w:rPr>
        <w:footnoteRef/>
      </w:r>
      <w:r w:rsidRPr="00C92B25">
        <w:t xml:space="preserve">Power BI general architecture, [Online], Available at: </w:t>
      </w:r>
      <w:r w:rsidRPr="00C92B25">
        <w:rPr>
          <w:u w:val="single"/>
        </w:rPr>
        <w:t>https://powerbi.microsoft.com/en-us/guided-learning/powerb</w:t>
      </w:r>
      <w:r>
        <w:rPr>
          <w:u w:val="single"/>
        </w:rPr>
        <w:t>i-learning-0-0-what-is-power-bi/</w:t>
      </w:r>
      <w:r>
        <w:t xml:space="preserve">   Accessed [22</w:t>
      </w:r>
      <w:r w:rsidRPr="00C92B25">
        <w:t xml:space="preserve"> August 2017].</w:t>
      </w:r>
    </w:p>
    <w:p w14:paraId="74943B47" w14:textId="77777777" w:rsidR="00D25CA7" w:rsidRPr="001A0B1B" w:rsidRDefault="00D25CA7" w:rsidP="00DF1EE1">
      <w:pPr>
        <w:pStyle w:val="Bezodstpw"/>
      </w:pPr>
    </w:p>
  </w:footnote>
  <w:footnote w:id="129">
    <w:p w14:paraId="75B31B03" w14:textId="77777777" w:rsidR="00D25CA7" w:rsidRPr="00C92B25" w:rsidRDefault="00D25CA7" w:rsidP="00DF1EE1">
      <w:pPr>
        <w:pStyle w:val="Bezodstpw"/>
      </w:pPr>
      <w:r w:rsidRPr="00C92B25">
        <w:rPr>
          <w:vertAlign w:val="superscript"/>
        </w:rPr>
        <w:footnoteRef/>
      </w:r>
      <w:r w:rsidRPr="00C92B25">
        <w:t xml:space="preserve">Power BI components, [Online], Available at:  </w:t>
      </w:r>
      <w:hyperlink r:id="rId77">
        <w:r w:rsidRPr="00C92B25">
          <w:rPr>
            <w:u w:val="single"/>
          </w:rPr>
          <w:t>https://powerbi.microsoft.com/en-us/guided-learning/powerbi-learning-0-0-what-is-power-bi/</w:t>
        </w:r>
      </w:hyperlink>
      <w:r w:rsidRPr="00C92B25">
        <w:t xml:space="preserve"> , Accessed [07 August 2017].</w:t>
      </w:r>
    </w:p>
    <w:p w14:paraId="732032DB" w14:textId="77777777" w:rsidR="00D25CA7" w:rsidRPr="00C92B25" w:rsidRDefault="00D25CA7" w:rsidP="00DF1EE1">
      <w:pPr>
        <w:pStyle w:val="Bezodstpw"/>
      </w:pPr>
    </w:p>
  </w:footnote>
  <w:footnote w:id="130">
    <w:p w14:paraId="354BE3A3" w14:textId="77777777" w:rsidR="00D25CA7" w:rsidRPr="000325D5" w:rsidRDefault="00D25CA7" w:rsidP="00DF1EE1">
      <w:pPr>
        <w:pStyle w:val="Bezodstpw"/>
      </w:pPr>
      <w:r>
        <w:rPr>
          <w:rStyle w:val="Odwoanieprzypisudolnego"/>
        </w:rPr>
        <w:footnoteRef/>
      </w:r>
      <w:r w:rsidRPr="00C92B25">
        <w:t xml:space="preserve">Power BI components, [Online], Available at:  </w:t>
      </w:r>
      <w:hyperlink r:id="rId78">
        <w:r w:rsidRPr="00074CD5">
          <w:rPr>
            <w:u w:val="single"/>
          </w:rPr>
          <w:t>https://powerbi.microsoft.com/en-us/guided-learning/powerbi-learning-0-0-what-is-power-bi/</w:t>
        </w:r>
      </w:hyperlink>
      <w:r w:rsidRPr="00C92B25">
        <w:t xml:space="preserve"> , Accessed [07 August 2017].</w:t>
      </w:r>
    </w:p>
  </w:footnote>
  <w:footnote w:id="131">
    <w:p w14:paraId="3B68A33B" w14:textId="77777777" w:rsidR="00D25CA7" w:rsidRPr="00074CD5" w:rsidRDefault="00D25CA7" w:rsidP="00DF1EE1">
      <w:pPr>
        <w:pStyle w:val="Bezodstpw"/>
      </w:pPr>
      <w:r>
        <w:rPr>
          <w:rStyle w:val="Odwoanieprzypisudolnego"/>
        </w:rPr>
        <w:footnoteRef/>
      </w:r>
      <w:r w:rsidRPr="00C92B25">
        <w:t xml:space="preserve">Power BI components, [Online], Available at:  </w:t>
      </w:r>
      <w:hyperlink r:id="rId79">
        <w:r w:rsidRPr="00074CD5">
          <w:rPr>
            <w:u w:val="single"/>
          </w:rPr>
          <w:t>https://powerbi.microsoft.com/en-us/guided-learning/powerbi-learning-0-0-what-is-power-bi/</w:t>
        </w:r>
      </w:hyperlink>
      <w:r>
        <w:t xml:space="preserve"> , Accessed [22</w:t>
      </w:r>
      <w:r w:rsidRPr="00C92B25">
        <w:t xml:space="preserve"> August 2017].</w:t>
      </w:r>
    </w:p>
  </w:footnote>
  <w:footnote w:id="132">
    <w:p w14:paraId="384ADF0F" w14:textId="77777777" w:rsidR="00D25CA7" w:rsidRPr="00074CD5" w:rsidRDefault="00D25CA7" w:rsidP="00DF1EE1">
      <w:pPr>
        <w:pStyle w:val="Bezodstpw"/>
      </w:pPr>
      <w:r>
        <w:rPr>
          <w:rStyle w:val="Odwoanieprzypisudolnego"/>
        </w:rPr>
        <w:footnoteRef/>
      </w:r>
      <w:r w:rsidRPr="00C92B25">
        <w:t>[Online], Available at:</w:t>
      </w:r>
      <w:r w:rsidRPr="00074CD5">
        <w:rPr>
          <w:rStyle w:val="Nagwek1Znak"/>
        </w:rPr>
        <w:t xml:space="preserve"> </w:t>
      </w:r>
      <w:hyperlink r:id="rId80" w:tgtFrame="_blank" w:history="1">
        <w:r>
          <w:rPr>
            <w:rStyle w:val="Hipercze"/>
          </w:rPr>
          <w:t>http://slideplayer.com/slide/10073826/</w:t>
        </w:r>
      </w:hyperlink>
      <w:r w:rsidRPr="00C92B25">
        <w:t xml:space="preserve">  </w:t>
      </w:r>
      <w:r>
        <w:t>, Accessed [22</w:t>
      </w:r>
      <w:r w:rsidRPr="00C92B25">
        <w:t xml:space="preserve"> August 2017].</w:t>
      </w:r>
    </w:p>
  </w:footnote>
  <w:footnote w:id="133">
    <w:p w14:paraId="2B5C0703" w14:textId="77777777" w:rsidR="00D25CA7" w:rsidRPr="00516490" w:rsidRDefault="00D25CA7" w:rsidP="00DF1EE1">
      <w:pPr>
        <w:pStyle w:val="Bezodstpw"/>
      </w:pPr>
      <w:r>
        <w:rPr>
          <w:rStyle w:val="Odwoanieprzypisudolnego"/>
        </w:rPr>
        <w:footnoteRef/>
      </w:r>
      <w:r>
        <w:t>[</w:t>
      </w:r>
      <w:r w:rsidRPr="00C92B25">
        <w:t>Online], Available at:</w:t>
      </w:r>
      <w:r w:rsidRPr="00074CD5">
        <w:rPr>
          <w:rStyle w:val="Nagwek1Znak"/>
        </w:rPr>
        <w:t xml:space="preserve"> </w:t>
      </w:r>
      <w:hyperlink r:id="rId81" w:tgtFrame="_blank" w:history="1">
        <w:r>
          <w:rPr>
            <w:rStyle w:val="Hipercze"/>
          </w:rPr>
          <w:t>http://slideplayer.com/slide/10073826/</w:t>
        </w:r>
      </w:hyperlink>
      <w:r w:rsidRPr="00C92B25">
        <w:t xml:space="preserve">  </w:t>
      </w:r>
      <w:r>
        <w:t>, Accessed [22</w:t>
      </w:r>
      <w:r w:rsidRPr="00C92B25">
        <w:t xml:space="preserve"> August 2017].</w:t>
      </w:r>
    </w:p>
  </w:footnote>
  <w:footnote w:id="134">
    <w:p w14:paraId="0485B94A" w14:textId="77777777" w:rsidR="00D25CA7" w:rsidRPr="00A8677E" w:rsidRDefault="00D25CA7" w:rsidP="00DF1EE1">
      <w:pPr>
        <w:pStyle w:val="Bezodstpw"/>
      </w:pPr>
      <w:r>
        <w:rPr>
          <w:rStyle w:val="Odwoanieprzypisudolnego"/>
        </w:rPr>
        <w:footnoteRef/>
      </w:r>
      <w:r w:rsidRPr="00C92B25">
        <w:t xml:space="preserve">Power BI components, [Online], Available at:  </w:t>
      </w:r>
      <w:hyperlink r:id="rId82">
        <w:r w:rsidRPr="00074CD5">
          <w:rPr>
            <w:u w:val="single"/>
          </w:rPr>
          <w:t>https://powerbi.microsoft.com/en-us/guided-learning/powerbi-learning-0-0-what-is-power-bi/</w:t>
        </w:r>
      </w:hyperlink>
      <w:r>
        <w:t xml:space="preserve"> , Accessed [22</w:t>
      </w:r>
      <w:r w:rsidRPr="00C92B25">
        <w:t xml:space="preserve"> August 2017].</w:t>
      </w:r>
    </w:p>
  </w:footnote>
  <w:footnote w:id="135">
    <w:p w14:paraId="1921EC08" w14:textId="77777777" w:rsidR="00D25CA7" w:rsidRPr="00155FBB" w:rsidRDefault="00D25CA7" w:rsidP="00DF1EE1">
      <w:pPr>
        <w:pStyle w:val="Bezodstpw"/>
      </w:pPr>
      <w:r>
        <w:rPr>
          <w:rStyle w:val="Odwoanieprzypisudolnego"/>
        </w:rPr>
        <w:footnoteRef/>
      </w:r>
      <w:r w:rsidRPr="00C92B25">
        <w:t xml:space="preserve">Power BI components, [Online], Available at:  </w:t>
      </w:r>
      <w:hyperlink r:id="rId83">
        <w:r w:rsidRPr="00074CD5">
          <w:rPr>
            <w:u w:val="single"/>
          </w:rPr>
          <w:t>https://powerbi.microsoft.com/en-us/guided-learning/powerbi-learning-0-0-what-is-power-bi/</w:t>
        </w:r>
      </w:hyperlink>
      <w:r>
        <w:t xml:space="preserve"> , Accessed [22</w:t>
      </w:r>
      <w:r w:rsidRPr="00C92B25">
        <w:t xml:space="preserve"> August 2017].</w:t>
      </w:r>
    </w:p>
  </w:footnote>
  <w:footnote w:id="136">
    <w:p w14:paraId="45689F76" w14:textId="77777777" w:rsidR="00D25CA7" w:rsidRPr="00155FBB" w:rsidRDefault="00D25CA7" w:rsidP="00DF1EE1">
      <w:pPr>
        <w:pStyle w:val="Bezodstpw"/>
      </w:pPr>
      <w:r>
        <w:rPr>
          <w:rStyle w:val="Odwoanieprzypisudolnego"/>
        </w:rPr>
        <w:footnoteRef/>
      </w:r>
      <w:r w:rsidRPr="00C92B25">
        <w:t xml:space="preserve">Power BI components, [Online], Available at:  </w:t>
      </w:r>
      <w:hyperlink r:id="rId84">
        <w:r w:rsidRPr="00074CD5">
          <w:rPr>
            <w:u w:val="single"/>
          </w:rPr>
          <w:t>https://powerbi.microsoft.com/en-us/guided-learning/powerbi-learning-0-0-what-is-power-bi/</w:t>
        </w:r>
      </w:hyperlink>
      <w:r>
        <w:t xml:space="preserve"> , Accessed [22</w:t>
      </w:r>
      <w:r w:rsidRPr="00C92B25">
        <w:t xml:space="preserve"> August 2017].</w:t>
      </w:r>
    </w:p>
  </w:footnote>
  <w:footnote w:id="137">
    <w:p w14:paraId="59BA4051" w14:textId="77777777" w:rsidR="00D25CA7" w:rsidRPr="002004B8" w:rsidRDefault="00D25CA7" w:rsidP="00DF1EE1">
      <w:pPr>
        <w:pStyle w:val="Bezodstpw"/>
      </w:pPr>
      <w:r w:rsidRPr="00A7252E">
        <w:rPr>
          <w:vertAlign w:val="superscript"/>
        </w:rPr>
        <w:t>137</w:t>
      </w:r>
      <w:r>
        <w:t xml:space="preserve">[Online],Available at: </w:t>
      </w:r>
      <w:hyperlink r:id="rId85" w:tgtFrame="_blank" w:history="1">
        <w:r>
          <w:rPr>
            <w:rStyle w:val="Hipercze"/>
          </w:rPr>
          <w:t>https://www.slideshare.net/jainema23/power-bi-66497254</w:t>
        </w:r>
      </w:hyperlink>
      <w:r>
        <w:rPr>
          <w:rStyle w:val="5yl5"/>
        </w:rPr>
        <w:t xml:space="preserve"> , Accessed [22 August 2017]</w:t>
      </w:r>
    </w:p>
  </w:footnote>
  <w:footnote w:id="138">
    <w:p w14:paraId="59424415" w14:textId="77777777" w:rsidR="00D25CA7" w:rsidRPr="00C92B25" w:rsidRDefault="00D25CA7" w:rsidP="00FE14AB">
      <w:pPr>
        <w:pStyle w:val="Bezodstpw"/>
      </w:pPr>
      <w:r>
        <w:rPr>
          <w:vertAlign w:val="superscript"/>
        </w:rPr>
        <w:t>138</w:t>
      </w:r>
      <w:r w:rsidRPr="00C92B25">
        <w:t>Own elaboration.</w:t>
      </w:r>
    </w:p>
  </w:footnote>
  <w:footnote w:id="139">
    <w:p w14:paraId="5E3ABF9B" w14:textId="77777777" w:rsidR="00D25CA7" w:rsidRPr="00384E56" w:rsidRDefault="00D25CA7" w:rsidP="00DF1EE1">
      <w:pPr>
        <w:pStyle w:val="Bezodstpw"/>
      </w:pPr>
      <w:r>
        <w:rPr>
          <w:rStyle w:val="Odwoanieprzypisudolnego"/>
        </w:rPr>
        <w:footnoteRef/>
      </w:r>
      <w:r>
        <w:t xml:space="preserve">[Online],Available at: </w:t>
      </w:r>
      <w:hyperlink r:id="rId86" w:tgtFrame="_blank" w:history="1">
        <w:r>
          <w:rPr>
            <w:rStyle w:val="Hipercze"/>
          </w:rPr>
          <w:t>https://powerbi.microsoft.com/en-us/documentation/powerbi-desktop-data-view/</w:t>
        </w:r>
      </w:hyperlink>
      <w:r>
        <w:rPr>
          <w:rStyle w:val="5yl5"/>
        </w:rPr>
        <w:t xml:space="preserve"> , Accessed [22 August 2017]</w:t>
      </w:r>
    </w:p>
  </w:footnote>
  <w:footnote w:id="140">
    <w:p w14:paraId="0ED57F51" w14:textId="77777777" w:rsidR="00D25CA7" w:rsidRPr="00155793" w:rsidRDefault="00D25CA7" w:rsidP="00DF1EE1">
      <w:pPr>
        <w:pStyle w:val="Bezodstpw"/>
      </w:pPr>
      <w:r>
        <w:rPr>
          <w:rStyle w:val="Odwoanieprzypisudolnego"/>
        </w:rPr>
        <w:footnoteRef/>
      </w:r>
      <w:r>
        <w:t xml:space="preserve">[Online],Available at: </w:t>
      </w:r>
      <w:hyperlink r:id="rId87" w:tgtFrame="_blank" w:history="1">
        <w:r>
          <w:rPr>
            <w:rStyle w:val="Hipercze"/>
          </w:rPr>
          <w:t>https://powerbi.microsoft.com/en-us/documentation/powerbi-desktop-data-view/</w:t>
        </w:r>
      </w:hyperlink>
      <w:r>
        <w:rPr>
          <w:rStyle w:val="5yl5"/>
        </w:rPr>
        <w:t xml:space="preserve"> , Accessed [22 August 2017]</w:t>
      </w:r>
    </w:p>
  </w:footnote>
  <w:footnote w:id="141">
    <w:p w14:paraId="2F821062" w14:textId="77777777" w:rsidR="00D25CA7" w:rsidRPr="00C92B25" w:rsidRDefault="00D25CA7" w:rsidP="00DF1EE1">
      <w:pPr>
        <w:pStyle w:val="Bezodstpw"/>
        <w:rPr>
          <w:b/>
          <w:szCs w:val="20"/>
        </w:rPr>
      </w:pPr>
      <w:r w:rsidRPr="00C92B25">
        <w:rPr>
          <w:szCs w:val="20"/>
          <w:vertAlign w:val="superscript"/>
        </w:rPr>
        <w:footnoteRef/>
      </w:r>
      <w:r w:rsidRPr="00C92B25">
        <w:rPr>
          <w:szCs w:val="20"/>
        </w:rPr>
        <w:t>Own elaboration.</w:t>
      </w:r>
    </w:p>
  </w:footnote>
  <w:footnote w:id="142">
    <w:p w14:paraId="2BBB3DCB" w14:textId="77777777" w:rsidR="00D25CA7" w:rsidRPr="00155793" w:rsidRDefault="00D25CA7" w:rsidP="00DF1EE1">
      <w:pPr>
        <w:pStyle w:val="Bezodstpw"/>
      </w:pPr>
      <w:r>
        <w:rPr>
          <w:rStyle w:val="Odwoanieprzypisudolnego"/>
        </w:rPr>
        <w:footnoteRef/>
      </w:r>
      <w:r>
        <w:t xml:space="preserve">[Online],Available at: </w:t>
      </w:r>
      <w:hyperlink r:id="rId88" w:tgtFrame="_blank" w:history="1">
        <w:r>
          <w:rPr>
            <w:rStyle w:val="Hipercze"/>
          </w:rPr>
          <w:t>https://powerbi.microsoft.com/en-us/documentation/powerbi-desktop-data-view/</w:t>
        </w:r>
      </w:hyperlink>
      <w:r>
        <w:rPr>
          <w:rStyle w:val="5yl5"/>
        </w:rPr>
        <w:t xml:space="preserve"> , Accessed [22 August 2017]</w:t>
      </w:r>
    </w:p>
  </w:footnote>
  <w:footnote w:id="143">
    <w:p w14:paraId="493E6572" w14:textId="77777777" w:rsidR="00D25CA7" w:rsidRPr="00155793" w:rsidRDefault="00D25CA7" w:rsidP="00DF1EE1">
      <w:pPr>
        <w:pStyle w:val="Bezodstpw"/>
      </w:pPr>
      <w:r>
        <w:rPr>
          <w:rStyle w:val="Odwoanieprzypisudolnego"/>
        </w:rPr>
        <w:footnoteRef/>
      </w:r>
      <w:r>
        <w:t xml:space="preserve">[Online],Available at: </w:t>
      </w:r>
      <w:hyperlink r:id="rId89" w:tgtFrame="_blank" w:history="1">
        <w:r>
          <w:rPr>
            <w:rStyle w:val="Hipercze"/>
          </w:rPr>
          <w:t>https://powerbi.microsoft.com/en-us/documentation/powerbi-desktop-data-view/</w:t>
        </w:r>
      </w:hyperlink>
      <w:r>
        <w:rPr>
          <w:rStyle w:val="5yl5"/>
        </w:rPr>
        <w:t xml:space="preserve"> , Accessed [22 August 2017]</w:t>
      </w:r>
    </w:p>
  </w:footnote>
  <w:footnote w:id="144">
    <w:p w14:paraId="79C691F0" w14:textId="77777777" w:rsidR="00D25CA7" w:rsidRPr="00155793" w:rsidRDefault="00D25CA7" w:rsidP="00DF1EE1">
      <w:pPr>
        <w:pStyle w:val="Bezodstpw"/>
      </w:pPr>
      <w:r>
        <w:rPr>
          <w:rStyle w:val="Odwoanieprzypisudolnego"/>
        </w:rPr>
        <w:footnoteRef/>
      </w:r>
      <w:r>
        <w:t xml:space="preserve">[Online],Available at: </w:t>
      </w:r>
      <w:hyperlink r:id="rId90" w:tgtFrame="_blank" w:history="1">
        <w:r>
          <w:rPr>
            <w:rStyle w:val="Hipercze"/>
          </w:rPr>
          <w:t>https://powerbi.microsoft.com/en-us/documentation/powerbi-desktop-data-view/</w:t>
        </w:r>
      </w:hyperlink>
      <w:r>
        <w:rPr>
          <w:rStyle w:val="5yl5"/>
        </w:rPr>
        <w:t xml:space="preserve"> , Accessed [22 August 2017]</w:t>
      </w:r>
    </w:p>
  </w:footnote>
  <w:footnote w:id="145">
    <w:p w14:paraId="51D9A7FC" w14:textId="77777777" w:rsidR="00D25CA7" w:rsidRPr="00155793" w:rsidRDefault="00D25CA7" w:rsidP="00DF1EE1">
      <w:pPr>
        <w:pStyle w:val="Bezodstpw"/>
      </w:pPr>
      <w:r>
        <w:rPr>
          <w:rStyle w:val="Odwoanieprzypisudolnego"/>
        </w:rPr>
        <w:footnoteRef/>
      </w:r>
      <w:r>
        <w:t>[Online],Available at:</w:t>
      </w:r>
      <w:r w:rsidRPr="00155793">
        <w:rPr>
          <w:rStyle w:val="Nagwek1Znak"/>
        </w:rPr>
        <w:t xml:space="preserve"> </w:t>
      </w:r>
      <w:hyperlink r:id="rId91" w:tgtFrame="_blank" w:history="1">
        <w:r>
          <w:rPr>
            <w:rStyle w:val="Hipercze"/>
          </w:rPr>
          <w:t>http://scholarship.shu.edu/cgi/viewcontent.cgi?article=1001&amp;context=research-library-databases</w:t>
        </w:r>
      </w:hyperlink>
      <w:r>
        <w:rPr>
          <w:rStyle w:val="5yl5"/>
        </w:rPr>
        <w:t xml:space="preserve"> , Accessed [22 August 2017]</w:t>
      </w:r>
    </w:p>
  </w:footnote>
  <w:footnote w:id="146">
    <w:p w14:paraId="260E5BDF" w14:textId="77777777" w:rsidR="00D25CA7" w:rsidRPr="00155793" w:rsidRDefault="00D25CA7" w:rsidP="00DF1EE1">
      <w:pPr>
        <w:pStyle w:val="Bezodstpw"/>
      </w:pPr>
      <w:r>
        <w:rPr>
          <w:rStyle w:val="Odwoanieprzypisudolnego"/>
        </w:rPr>
        <w:footnoteRef/>
      </w:r>
      <w:r>
        <w:t xml:space="preserve">[Online],Available at: </w:t>
      </w:r>
      <w:hyperlink r:id="rId92" w:tgtFrame="_blank" w:history="1">
        <w:r>
          <w:rPr>
            <w:rStyle w:val="Hipercze"/>
          </w:rPr>
          <w:t>https://powerbi.microsoft.com/en-us/documentation/powerbi-desktop-data-view/</w:t>
        </w:r>
      </w:hyperlink>
      <w:r>
        <w:rPr>
          <w:rStyle w:val="5yl5"/>
        </w:rPr>
        <w:t xml:space="preserve"> , Accessed [22 August 2017]</w:t>
      </w:r>
    </w:p>
  </w:footnote>
  <w:footnote w:id="147">
    <w:p w14:paraId="0FE72E04" w14:textId="77777777" w:rsidR="00D25CA7" w:rsidRPr="00675518" w:rsidRDefault="00D25CA7" w:rsidP="00DF1EE1">
      <w:pPr>
        <w:pStyle w:val="Bezodstpw"/>
      </w:pPr>
      <w:r>
        <w:rPr>
          <w:rStyle w:val="Odwoanieprzypisudolnego"/>
        </w:rPr>
        <w:footnoteRef/>
      </w:r>
      <w:r>
        <w:t xml:space="preserve">Online],Available at: </w:t>
      </w:r>
      <w:hyperlink r:id="rId93" w:tgtFrame="_blank" w:history="1">
        <w:r>
          <w:rPr>
            <w:rStyle w:val="Hipercze"/>
          </w:rPr>
          <w:t>https://powerbi.microsoft.com/en-us/documentation/powerbi-desktop-data-view/</w:t>
        </w:r>
      </w:hyperlink>
      <w:r>
        <w:rPr>
          <w:rStyle w:val="5yl5"/>
        </w:rPr>
        <w:t xml:space="preserve"> , Accessed [22 August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391DE" w14:textId="77777777" w:rsidR="00D25CA7" w:rsidRDefault="00D25CA7">
    <w:pPr>
      <w:tabs>
        <w:tab w:val="center" w:pos="4680"/>
        <w:tab w:val="right" w:pos="9360"/>
      </w:tabs>
      <w:spacing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4524B" w14:textId="77777777" w:rsidR="00D25CA7" w:rsidRDefault="00D25CA7">
    <w:pPr>
      <w:tabs>
        <w:tab w:val="center" w:pos="4680"/>
        <w:tab w:val="right" w:pos="9360"/>
      </w:tabs>
      <w:spacing w:line="240" w:lineRule="auto"/>
    </w:pPr>
    <w:r>
      <w:rPr>
        <w:noProof/>
        <w:lang w:val="pl-PL" w:eastAsia="pl-PL"/>
      </w:rPr>
      <w:drawing>
        <wp:anchor distT="0" distB="0" distL="114300" distR="114300" simplePos="0" relativeHeight="251656192" behindDoc="0" locked="0" layoutInCell="1" allowOverlap="1" wp14:anchorId="6E3C620A" wp14:editId="1D8A1EC8">
          <wp:simplePos x="0" y="0"/>
          <wp:positionH relativeFrom="margin">
            <wp:posOffset>-447674</wp:posOffset>
          </wp:positionH>
          <wp:positionV relativeFrom="paragraph">
            <wp:posOffset>113665</wp:posOffset>
          </wp:positionV>
          <wp:extent cx="1362710" cy="387985"/>
          <wp:effectExtent l="0" t="0" r="0" b="0"/>
          <wp:wrapNone/>
          <wp:docPr id="5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
                  <a:srcRect/>
                  <a:stretch>
                    <a:fillRect/>
                  </a:stretch>
                </pic:blipFill>
                <pic:spPr>
                  <a:xfrm>
                    <a:off x="0" y="0"/>
                    <a:ext cx="1362710" cy="387985"/>
                  </a:xfrm>
                  <a:prstGeom prst="rect">
                    <a:avLst/>
                  </a:prstGeom>
                  <a:ln/>
                </pic:spPr>
              </pic:pic>
            </a:graphicData>
          </a:graphic>
        </wp:anchor>
      </w:drawing>
    </w:r>
    <w:r>
      <w:rPr>
        <w:noProof/>
        <w:lang w:val="pl-PL" w:eastAsia="pl-PL"/>
      </w:rPr>
      <w:drawing>
        <wp:anchor distT="0" distB="0" distL="114300" distR="114300" simplePos="0" relativeHeight="251659264" behindDoc="0" locked="0" layoutInCell="1" allowOverlap="1" wp14:anchorId="56CBAFF4" wp14:editId="5F2A008D">
          <wp:simplePos x="0" y="0"/>
          <wp:positionH relativeFrom="margin">
            <wp:posOffset>4324985</wp:posOffset>
          </wp:positionH>
          <wp:positionV relativeFrom="paragraph">
            <wp:posOffset>170815</wp:posOffset>
          </wp:positionV>
          <wp:extent cx="1078230" cy="448310"/>
          <wp:effectExtent l="0" t="0" r="0" b="0"/>
          <wp:wrapNone/>
          <wp:docPr id="53"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2"/>
                  <a:srcRect/>
                  <a:stretch>
                    <a:fillRect/>
                  </a:stretch>
                </pic:blipFill>
                <pic:spPr>
                  <a:xfrm>
                    <a:off x="0" y="0"/>
                    <a:ext cx="1078230" cy="44831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51FBE" w14:textId="77777777" w:rsidR="00D25CA7" w:rsidRDefault="00D25CA7">
    <w:pP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A5C86FBC"/>
    <w:name w:val="WW8Num6"/>
    <w:lvl w:ilvl="0">
      <w:start w:val="1"/>
      <w:numFmt w:val="decimal"/>
      <w:suff w:val="space"/>
      <w:lvlText w:val="Figure %1. "/>
      <w:lvlJc w:val="left"/>
      <w:pPr>
        <w:ind w:left="0" w:firstLine="0"/>
      </w:pPr>
      <w:rPr>
        <w:rFonts w:ascii="Arial" w:hAnsi="Arial" w:cs="Arial" w:hint="default"/>
        <w:sz w:val="24"/>
      </w:rPr>
    </w:lvl>
  </w:abstractNum>
  <w:abstractNum w:abstractNumId="1" w15:restartNumberingAfterBreak="0">
    <w:nsid w:val="010A7E36"/>
    <w:multiLevelType w:val="hybridMultilevel"/>
    <w:tmpl w:val="56489A9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15:restartNumberingAfterBreak="0">
    <w:nsid w:val="016A69E0"/>
    <w:multiLevelType w:val="multilevel"/>
    <w:tmpl w:val="00000002"/>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3" w15:restartNumberingAfterBreak="0">
    <w:nsid w:val="0BEA4AAC"/>
    <w:multiLevelType w:val="hybridMultilevel"/>
    <w:tmpl w:val="F7DC6D0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15:restartNumberingAfterBreak="0">
    <w:nsid w:val="10D5679F"/>
    <w:multiLevelType w:val="multilevel"/>
    <w:tmpl w:val="217284E2"/>
    <w:lvl w:ilvl="0">
      <w:start w:val="1"/>
      <w:numFmt w:val="bullet"/>
      <w:lvlText w:val="●"/>
      <w:lvlJc w:val="left"/>
      <w:pPr>
        <w:ind w:left="958" w:firstLine="598"/>
      </w:pPr>
      <w:rPr>
        <w:rFonts w:ascii="Arial" w:eastAsia="Arial" w:hAnsi="Arial" w:cs="Arial"/>
      </w:rPr>
    </w:lvl>
    <w:lvl w:ilvl="1">
      <w:start w:val="1"/>
      <w:numFmt w:val="bullet"/>
      <w:lvlText w:val="o"/>
      <w:lvlJc w:val="left"/>
      <w:pPr>
        <w:ind w:left="1678" w:firstLine="1318"/>
      </w:pPr>
      <w:rPr>
        <w:rFonts w:ascii="Arial" w:eastAsia="Arial" w:hAnsi="Arial" w:cs="Arial"/>
      </w:rPr>
    </w:lvl>
    <w:lvl w:ilvl="2">
      <w:start w:val="1"/>
      <w:numFmt w:val="bullet"/>
      <w:lvlText w:val="▪"/>
      <w:lvlJc w:val="left"/>
      <w:pPr>
        <w:ind w:left="2398" w:firstLine="2038"/>
      </w:pPr>
      <w:rPr>
        <w:rFonts w:ascii="Arial" w:eastAsia="Arial" w:hAnsi="Arial" w:cs="Arial"/>
      </w:rPr>
    </w:lvl>
    <w:lvl w:ilvl="3">
      <w:start w:val="1"/>
      <w:numFmt w:val="bullet"/>
      <w:lvlText w:val="●"/>
      <w:lvlJc w:val="left"/>
      <w:pPr>
        <w:ind w:left="3118" w:firstLine="2758"/>
      </w:pPr>
      <w:rPr>
        <w:rFonts w:ascii="Arial" w:eastAsia="Arial" w:hAnsi="Arial" w:cs="Arial"/>
      </w:rPr>
    </w:lvl>
    <w:lvl w:ilvl="4">
      <w:start w:val="1"/>
      <w:numFmt w:val="bullet"/>
      <w:lvlText w:val="o"/>
      <w:lvlJc w:val="left"/>
      <w:pPr>
        <w:ind w:left="3838" w:firstLine="3478"/>
      </w:pPr>
      <w:rPr>
        <w:rFonts w:ascii="Arial" w:eastAsia="Arial" w:hAnsi="Arial" w:cs="Arial"/>
      </w:rPr>
    </w:lvl>
    <w:lvl w:ilvl="5">
      <w:start w:val="1"/>
      <w:numFmt w:val="bullet"/>
      <w:lvlText w:val="▪"/>
      <w:lvlJc w:val="left"/>
      <w:pPr>
        <w:ind w:left="4558" w:firstLine="4198"/>
      </w:pPr>
      <w:rPr>
        <w:rFonts w:ascii="Arial" w:eastAsia="Arial" w:hAnsi="Arial" w:cs="Arial"/>
      </w:rPr>
    </w:lvl>
    <w:lvl w:ilvl="6">
      <w:start w:val="1"/>
      <w:numFmt w:val="bullet"/>
      <w:lvlText w:val="●"/>
      <w:lvlJc w:val="left"/>
      <w:pPr>
        <w:ind w:left="5278" w:firstLine="4918"/>
      </w:pPr>
      <w:rPr>
        <w:rFonts w:ascii="Arial" w:eastAsia="Arial" w:hAnsi="Arial" w:cs="Arial"/>
      </w:rPr>
    </w:lvl>
    <w:lvl w:ilvl="7">
      <w:start w:val="1"/>
      <w:numFmt w:val="bullet"/>
      <w:lvlText w:val="o"/>
      <w:lvlJc w:val="left"/>
      <w:pPr>
        <w:ind w:left="5998" w:firstLine="5638"/>
      </w:pPr>
      <w:rPr>
        <w:rFonts w:ascii="Arial" w:eastAsia="Arial" w:hAnsi="Arial" w:cs="Arial"/>
      </w:rPr>
    </w:lvl>
    <w:lvl w:ilvl="8">
      <w:start w:val="1"/>
      <w:numFmt w:val="bullet"/>
      <w:lvlText w:val="▪"/>
      <w:lvlJc w:val="left"/>
      <w:pPr>
        <w:ind w:left="6718" w:firstLine="6358"/>
      </w:pPr>
      <w:rPr>
        <w:rFonts w:ascii="Arial" w:eastAsia="Arial" w:hAnsi="Arial" w:cs="Arial"/>
      </w:rPr>
    </w:lvl>
  </w:abstractNum>
  <w:abstractNum w:abstractNumId="5" w15:restartNumberingAfterBreak="0">
    <w:nsid w:val="13EF629E"/>
    <w:multiLevelType w:val="hybridMultilevel"/>
    <w:tmpl w:val="412CC5B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16BA0AA4"/>
    <w:multiLevelType w:val="hybridMultilevel"/>
    <w:tmpl w:val="B7F0F20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15:restartNumberingAfterBreak="0">
    <w:nsid w:val="1E4734BC"/>
    <w:multiLevelType w:val="hybridMultilevel"/>
    <w:tmpl w:val="4CB06986"/>
    <w:lvl w:ilvl="0" w:tplc="04150001">
      <w:start w:val="1"/>
      <w:numFmt w:val="bullet"/>
      <w:lvlText w:val=""/>
      <w:lvlJc w:val="left"/>
      <w:pPr>
        <w:ind w:left="1287" w:hanging="360"/>
      </w:pPr>
      <w:rPr>
        <w:rFonts w:ascii="Symbol" w:hAnsi="Symbol" w:hint="default"/>
      </w:rPr>
    </w:lvl>
    <w:lvl w:ilvl="1" w:tplc="A90A6228">
      <w:start w:val="5"/>
      <w:numFmt w:val="bullet"/>
      <w:lvlText w:val="-"/>
      <w:lvlJc w:val="left"/>
      <w:pPr>
        <w:ind w:left="2007" w:hanging="360"/>
      </w:pPr>
      <w:rPr>
        <w:rFonts w:ascii="Arial" w:eastAsia="Calibri" w:hAnsi="Arial" w:cs="Arial"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15:restartNumberingAfterBreak="0">
    <w:nsid w:val="1E5E2A1D"/>
    <w:multiLevelType w:val="hybridMultilevel"/>
    <w:tmpl w:val="A394F3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D95ECD"/>
    <w:multiLevelType w:val="multilevel"/>
    <w:tmpl w:val="04150025"/>
    <w:lvl w:ilvl="0">
      <w:start w:val="1"/>
      <w:numFmt w:val="decimal"/>
      <w:pStyle w:val="Nagwek1"/>
      <w:lvlText w:val="%1"/>
      <w:lvlJc w:val="left"/>
      <w:pPr>
        <w:ind w:left="3834" w:hanging="432"/>
      </w:pPr>
    </w:lvl>
    <w:lvl w:ilvl="1">
      <w:start w:val="1"/>
      <w:numFmt w:val="decimal"/>
      <w:pStyle w:val="Nagwek2"/>
      <w:lvlText w:val="%1.%2"/>
      <w:lvlJc w:val="left"/>
      <w:pPr>
        <w:ind w:left="576" w:hanging="576"/>
      </w:pPr>
    </w:lvl>
    <w:lvl w:ilvl="2">
      <w:start w:val="1"/>
      <w:numFmt w:val="decimal"/>
      <w:pStyle w:val="Nagwek3"/>
      <w:lvlText w:val="%1.%2.%3"/>
      <w:lvlJc w:val="left"/>
      <w:pPr>
        <w:ind w:left="1146"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0" w15:restartNumberingAfterBreak="0">
    <w:nsid w:val="2F074A22"/>
    <w:multiLevelType w:val="hybridMultilevel"/>
    <w:tmpl w:val="B478DF18"/>
    <w:lvl w:ilvl="0" w:tplc="7CC40E1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1" w15:restartNumberingAfterBreak="0">
    <w:nsid w:val="356A743B"/>
    <w:multiLevelType w:val="hybridMultilevel"/>
    <w:tmpl w:val="82A2FAD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37660336"/>
    <w:multiLevelType w:val="hybridMultilevel"/>
    <w:tmpl w:val="B89840CA"/>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666A4B"/>
    <w:multiLevelType w:val="hybridMultilevel"/>
    <w:tmpl w:val="1FCE6D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 w15:restartNumberingAfterBreak="0">
    <w:nsid w:val="38722AD3"/>
    <w:multiLevelType w:val="hybridMultilevel"/>
    <w:tmpl w:val="3B50C70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389A2DD4"/>
    <w:multiLevelType w:val="hybridMultilevel"/>
    <w:tmpl w:val="C346EDB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39913C14"/>
    <w:multiLevelType w:val="hybridMultilevel"/>
    <w:tmpl w:val="F66EA57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3AE46E8A"/>
    <w:multiLevelType w:val="hybridMultilevel"/>
    <w:tmpl w:val="FB2697F0"/>
    <w:lvl w:ilvl="0" w:tplc="04150001">
      <w:start w:val="1"/>
      <w:numFmt w:val="bullet"/>
      <w:lvlText w:val=""/>
      <w:lvlJc w:val="left"/>
      <w:pPr>
        <w:ind w:left="1287" w:hanging="360"/>
      </w:pPr>
      <w:rPr>
        <w:rFonts w:ascii="Symbol" w:hAnsi="Symbol" w:hint="default"/>
      </w:rPr>
    </w:lvl>
    <w:lvl w:ilvl="1" w:tplc="04150001">
      <w:start w:val="1"/>
      <w:numFmt w:val="bullet"/>
      <w:lvlText w:val=""/>
      <w:lvlJc w:val="left"/>
      <w:pPr>
        <w:ind w:left="2007" w:hanging="360"/>
      </w:pPr>
      <w:rPr>
        <w:rFonts w:ascii="Symbol" w:hAnsi="Symbol"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3AE76122"/>
    <w:multiLevelType w:val="hybridMultilevel"/>
    <w:tmpl w:val="598E1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B8B141B"/>
    <w:multiLevelType w:val="hybridMultilevel"/>
    <w:tmpl w:val="F874336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15:restartNumberingAfterBreak="0">
    <w:nsid w:val="495915CF"/>
    <w:multiLevelType w:val="hybridMultilevel"/>
    <w:tmpl w:val="921E1F3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15:restartNumberingAfterBreak="0">
    <w:nsid w:val="558523F3"/>
    <w:multiLevelType w:val="hybridMultilevel"/>
    <w:tmpl w:val="A2D2E006"/>
    <w:lvl w:ilvl="0" w:tplc="04180001">
      <w:start w:val="1"/>
      <w:numFmt w:val="bullet"/>
      <w:lvlText w:val=""/>
      <w:lvlJc w:val="left"/>
      <w:pPr>
        <w:ind w:left="36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2" w15:restartNumberingAfterBreak="0">
    <w:nsid w:val="62220CB3"/>
    <w:multiLevelType w:val="hybridMultilevel"/>
    <w:tmpl w:val="C21079C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15:restartNumberingAfterBreak="0">
    <w:nsid w:val="67B30663"/>
    <w:multiLevelType w:val="hybridMultilevel"/>
    <w:tmpl w:val="7728D9B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15:restartNumberingAfterBreak="0">
    <w:nsid w:val="69A4784F"/>
    <w:multiLevelType w:val="hybridMultilevel"/>
    <w:tmpl w:val="63507E4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4"/>
  </w:num>
  <w:num w:numId="2">
    <w:abstractNumId w:val="8"/>
  </w:num>
  <w:num w:numId="3">
    <w:abstractNumId w:val="12"/>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2"/>
  </w:num>
  <w:num w:numId="8">
    <w:abstractNumId w:val="23"/>
  </w:num>
  <w:num w:numId="9">
    <w:abstractNumId w:val="13"/>
  </w:num>
  <w:num w:numId="10">
    <w:abstractNumId w:val="7"/>
  </w:num>
  <w:num w:numId="11">
    <w:abstractNumId w:val="3"/>
  </w:num>
  <w:num w:numId="12">
    <w:abstractNumId w:val="11"/>
  </w:num>
  <w:num w:numId="13">
    <w:abstractNumId w:val="17"/>
  </w:num>
  <w:num w:numId="14">
    <w:abstractNumId w:val="16"/>
  </w:num>
  <w:num w:numId="15">
    <w:abstractNumId w:val="24"/>
  </w:num>
  <w:num w:numId="16">
    <w:abstractNumId w:val="1"/>
  </w:num>
  <w:num w:numId="17">
    <w:abstractNumId w:val="15"/>
  </w:num>
  <w:num w:numId="18">
    <w:abstractNumId w:val="19"/>
  </w:num>
  <w:num w:numId="19">
    <w:abstractNumId w:val="6"/>
  </w:num>
  <w:num w:numId="20">
    <w:abstractNumId w:val="14"/>
  </w:num>
  <w:num w:numId="21">
    <w:abstractNumId w:val="18"/>
  </w:num>
  <w:num w:numId="22">
    <w:abstractNumId w:val="20"/>
  </w:num>
  <w:num w:numId="23">
    <w:abstractNumId w:val="9"/>
  </w:num>
  <w:num w:numId="24">
    <w:abstractNumId w:val="9"/>
  </w:num>
  <w:num w:numId="25">
    <w:abstractNumId w:val="5"/>
  </w:num>
  <w:num w:numId="26">
    <w:abstractNumId w:val="2"/>
  </w:num>
  <w:num w:numId="27">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M0MjIzNTI2NbQ0MDNW0lEKTi0uzszPAykwqQUAE3BhYSwAAAA="/>
  </w:docVars>
  <w:rsids>
    <w:rsidRoot w:val="00CD629A"/>
    <w:rsid w:val="00006ABA"/>
    <w:rsid w:val="00007986"/>
    <w:rsid w:val="00010E15"/>
    <w:rsid w:val="00014988"/>
    <w:rsid w:val="000152A0"/>
    <w:rsid w:val="000226B3"/>
    <w:rsid w:val="00022D1E"/>
    <w:rsid w:val="000262F6"/>
    <w:rsid w:val="000325D5"/>
    <w:rsid w:val="000340A7"/>
    <w:rsid w:val="00034DDF"/>
    <w:rsid w:val="00035367"/>
    <w:rsid w:val="0004011C"/>
    <w:rsid w:val="00053C7B"/>
    <w:rsid w:val="00055B3D"/>
    <w:rsid w:val="00061BF2"/>
    <w:rsid w:val="0006553E"/>
    <w:rsid w:val="000748BD"/>
    <w:rsid w:val="00074CD5"/>
    <w:rsid w:val="00082AF6"/>
    <w:rsid w:val="000832A6"/>
    <w:rsid w:val="000916EC"/>
    <w:rsid w:val="000A029D"/>
    <w:rsid w:val="000A4CD5"/>
    <w:rsid w:val="000B096F"/>
    <w:rsid w:val="000B0987"/>
    <w:rsid w:val="000B2A42"/>
    <w:rsid w:val="000B3B3A"/>
    <w:rsid w:val="000B6496"/>
    <w:rsid w:val="000C0273"/>
    <w:rsid w:val="000C26E7"/>
    <w:rsid w:val="000C7B0D"/>
    <w:rsid w:val="000C7F4B"/>
    <w:rsid w:val="000D1C18"/>
    <w:rsid w:val="000D2DE9"/>
    <w:rsid w:val="000D43CE"/>
    <w:rsid w:val="000E3842"/>
    <w:rsid w:val="000E3EEB"/>
    <w:rsid w:val="000E6709"/>
    <w:rsid w:val="00106A21"/>
    <w:rsid w:val="001137F0"/>
    <w:rsid w:val="0011486E"/>
    <w:rsid w:val="00122354"/>
    <w:rsid w:val="00133763"/>
    <w:rsid w:val="00137571"/>
    <w:rsid w:val="001445BE"/>
    <w:rsid w:val="00145524"/>
    <w:rsid w:val="00155793"/>
    <w:rsid w:val="00155EB4"/>
    <w:rsid w:val="00155FBB"/>
    <w:rsid w:val="00170A36"/>
    <w:rsid w:val="00170BDB"/>
    <w:rsid w:val="001747C4"/>
    <w:rsid w:val="0018144A"/>
    <w:rsid w:val="00183939"/>
    <w:rsid w:val="00184E0E"/>
    <w:rsid w:val="00185A24"/>
    <w:rsid w:val="00193567"/>
    <w:rsid w:val="00193E3E"/>
    <w:rsid w:val="001A0B1B"/>
    <w:rsid w:val="001A0D6C"/>
    <w:rsid w:val="001A3822"/>
    <w:rsid w:val="001B7044"/>
    <w:rsid w:val="001C37B0"/>
    <w:rsid w:val="001C4D33"/>
    <w:rsid w:val="001C5856"/>
    <w:rsid w:val="001C5956"/>
    <w:rsid w:val="001C6A00"/>
    <w:rsid w:val="001D014C"/>
    <w:rsid w:val="001D0523"/>
    <w:rsid w:val="001D22DA"/>
    <w:rsid w:val="001D6B91"/>
    <w:rsid w:val="001E036D"/>
    <w:rsid w:val="001E3A69"/>
    <w:rsid w:val="001E3BB6"/>
    <w:rsid w:val="001F4CAB"/>
    <w:rsid w:val="002004B8"/>
    <w:rsid w:val="00201386"/>
    <w:rsid w:val="00206285"/>
    <w:rsid w:val="002136A7"/>
    <w:rsid w:val="002162CB"/>
    <w:rsid w:val="00217C95"/>
    <w:rsid w:val="00222EA5"/>
    <w:rsid w:val="00232D48"/>
    <w:rsid w:val="00240823"/>
    <w:rsid w:val="00244439"/>
    <w:rsid w:val="002459FB"/>
    <w:rsid w:val="00246EF9"/>
    <w:rsid w:val="002476D0"/>
    <w:rsid w:val="00250BF4"/>
    <w:rsid w:val="0025323F"/>
    <w:rsid w:val="002555ED"/>
    <w:rsid w:val="00274279"/>
    <w:rsid w:val="002823E1"/>
    <w:rsid w:val="00283E22"/>
    <w:rsid w:val="00284AB1"/>
    <w:rsid w:val="002A32D4"/>
    <w:rsid w:val="002B0924"/>
    <w:rsid w:val="002B381C"/>
    <w:rsid w:val="002B665E"/>
    <w:rsid w:val="002C1D62"/>
    <w:rsid w:val="002C2984"/>
    <w:rsid w:val="002C38B1"/>
    <w:rsid w:val="002C5AB4"/>
    <w:rsid w:val="002C61CB"/>
    <w:rsid w:val="002D374B"/>
    <w:rsid w:val="002D3CBC"/>
    <w:rsid w:val="002D5554"/>
    <w:rsid w:val="002E006A"/>
    <w:rsid w:val="002E246F"/>
    <w:rsid w:val="0030438F"/>
    <w:rsid w:val="003053B2"/>
    <w:rsid w:val="003069A8"/>
    <w:rsid w:val="0031199F"/>
    <w:rsid w:val="00313F7E"/>
    <w:rsid w:val="00315482"/>
    <w:rsid w:val="003173BF"/>
    <w:rsid w:val="003178B8"/>
    <w:rsid w:val="0032792E"/>
    <w:rsid w:val="00332D7A"/>
    <w:rsid w:val="00333077"/>
    <w:rsid w:val="0033443F"/>
    <w:rsid w:val="00335178"/>
    <w:rsid w:val="0033570B"/>
    <w:rsid w:val="00335E93"/>
    <w:rsid w:val="00341794"/>
    <w:rsid w:val="00343E3C"/>
    <w:rsid w:val="00355C18"/>
    <w:rsid w:val="00355EF6"/>
    <w:rsid w:val="003578B3"/>
    <w:rsid w:val="00361558"/>
    <w:rsid w:val="003620D3"/>
    <w:rsid w:val="00365B40"/>
    <w:rsid w:val="0037097D"/>
    <w:rsid w:val="003717E1"/>
    <w:rsid w:val="003718A7"/>
    <w:rsid w:val="003735AD"/>
    <w:rsid w:val="00376330"/>
    <w:rsid w:val="00376AD3"/>
    <w:rsid w:val="00381D7E"/>
    <w:rsid w:val="00384E56"/>
    <w:rsid w:val="00386516"/>
    <w:rsid w:val="00392328"/>
    <w:rsid w:val="0039308E"/>
    <w:rsid w:val="00395F7E"/>
    <w:rsid w:val="003960E2"/>
    <w:rsid w:val="003975F8"/>
    <w:rsid w:val="003A1EE0"/>
    <w:rsid w:val="003A47CC"/>
    <w:rsid w:val="003A4DB1"/>
    <w:rsid w:val="003A6175"/>
    <w:rsid w:val="003B006A"/>
    <w:rsid w:val="003B1E2F"/>
    <w:rsid w:val="003B4309"/>
    <w:rsid w:val="003C1DA8"/>
    <w:rsid w:val="003C1F1D"/>
    <w:rsid w:val="003C38E2"/>
    <w:rsid w:val="003D08A3"/>
    <w:rsid w:val="003D0F1E"/>
    <w:rsid w:val="003D3E26"/>
    <w:rsid w:val="003E377B"/>
    <w:rsid w:val="003E412A"/>
    <w:rsid w:val="003F2E1A"/>
    <w:rsid w:val="003F3492"/>
    <w:rsid w:val="003F6474"/>
    <w:rsid w:val="00401B89"/>
    <w:rsid w:val="00402DA2"/>
    <w:rsid w:val="00411BA8"/>
    <w:rsid w:val="00414FF7"/>
    <w:rsid w:val="00415F6A"/>
    <w:rsid w:val="0041681F"/>
    <w:rsid w:val="00430413"/>
    <w:rsid w:val="00430EDF"/>
    <w:rsid w:val="00433E1D"/>
    <w:rsid w:val="00435264"/>
    <w:rsid w:val="00437F23"/>
    <w:rsid w:val="0044193B"/>
    <w:rsid w:val="004457A8"/>
    <w:rsid w:val="004461F6"/>
    <w:rsid w:val="00446705"/>
    <w:rsid w:val="00446CE0"/>
    <w:rsid w:val="00452464"/>
    <w:rsid w:val="0046540D"/>
    <w:rsid w:val="004730EE"/>
    <w:rsid w:val="004747E3"/>
    <w:rsid w:val="00474CA1"/>
    <w:rsid w:val="00475897"/>
    <w:rsid w:val="00476008"/>
    <w:rsid w:val="00476402"/>
    <w:rsid w:val="0048284C"/>
    <w:rsid w:val="00484EB4"/>
    <w:rsid w:val="0048621D"/>
    <w:rsid w:val="00486345"/>
    <w:rsid w:val="00487FAC"/>
    <w:rsid w:val="004942E7"/>
    <w:rsid w:val="00495EFB"/>
    <w:rsid w:val="004A6655"/>
    <w:rsid w:val="004A709C"/>
    <w:rsid w:val="004A75FB"/>
    <w:rsid w:val="004B461A"/>
    <w:rsid w:val="004B4AD3"/>
    <w:rsid w:val="004C5954"/>
    <w:rsid w:val="004C5E48"/>
    <w:rsid w:val="004D1129"/>
    <w:rsid w:val="004D39B9"/>
    <w:rsid w:val="004D7B98"/>
    <w:rsid w:val="004E0054"/>
    <w:rsid w:val="004F0056"/>
    <w:rsid w:val="004F3407"/>
    <w:rsid w:val="004F4995"/>
    <w:rsid w:val="00501019"/>
    <w:rsid w:val="00502732"/>
    <w:rsid w:val="00503592"/>
    <w:rsid w:val="00507371"/>
    <w:rsid w:val="005077A6"/>
    <w:rsid w:val="0051481C"/>
    <w:rsid w:val="005155C4"/>
    <w:rsid w:val="00516490"/>
    <w:rsid w:val="0052181E"/>
    <w:rsid w:val="00521ED6"/>
    <w:rsid w:val="005326F2"/>
    <w:rsid w:val="0053661D"/>
    <w:rsid w:val="00547C30"/>
    <w:rsid w:val="00552B43"/>
    <w:rsid w:val="00561797"/>
    <w:rsid w:val="0056565C"/>
    <w:rsid w:val="00573027"/>
    <w:rsid w:val="0057324C"/>
    <w:rsid w:val="005746ED"/>
    <w:rsid w:val="00575C20"/>
    <w:rsid w:val="005773E2"/>
    <w:rsid w:val="0058257D"/>
    <w:rsid w:val="00583706"/>
    <w:rsid w:val="00585DB8"/>
    <w:rsid w:val="0058747C"/>
    <w:rsid w:val="00592A7F"/>
    <w:rsid w:val="00594A9B"/>
    <w:rsid w:val="005A0899"/>
    <w:rsid w:val="005A38A9"/>
    <w:rsid w:val="005B133C"/>
    <w:rsid w:val="005C1C44"/>
    <w:rsid w:val="005C3DD4"/>
    <w:rsid w:val="005C5598"/>
    <w:rsid w:val="005D31A0"/>
    <w:rsid w:val="005E3F9F"/>
    <w:rsid w:val="005E5838"/>
    <w:rsid w:val="005F0578"/>
    <w:rsid w:val="005F5035"/>
    <w:rsid w:val="00600BDB"/>
    <w:rsid w:val="006044DD"/>
    <w:rsid w:val="00605CF2"/>
    <w:rsid w:val="0060747E"/>
    <w:rsid w:val="00614059"/>
    <w:rsid w:val="006177E1"/>
    <w:rsid w:val="00621F8F"/>
    <w:rsid w:val="006275B1"/>
    <w:rsid w:val="00642901"/>
    <w:rsid w:val="006436A9"/>
    <w:rsid w:val="00643A17"/>
    <w:rsid w:val="00644131"/>
    <w:rsid w:val="00650A2E"/>
    <w:rsid w:val="00661B75"/>
    <w:rsid w:val="0066276A"/>
    <w:rsid w:val="00663D40"/>
    <w:rsid w:val="00664869"/>
    <w:rsid w:val="00671C24"/>
    <w:rsid w:val="0067377A"/>
    <w:rsid w:val="00674242"/>
    <w:rsid w:val="00675518"/>
    <w:rsid w:val="00676BDC"/>
    <w:rsid w:val="006960DB"/>
    <w:rsid w:val="00696F61"/>
    <w:rsid w:val="00697B02"/>
    <w:rsid w:val="006A2440"/>
    <w:rsid w:val="006A3697"/>
    <w:rsid w:val="006A4B37"/>
    <w:rsid w:val="006A6D74"/>
    <w:rsid w:val="006B0EAE"/>
    <w:rsid w:val="006B323E"/>
    <w:rsid w:val="006B501D"/>
    <w:rsid w:val="006B53B6"/>
    <w:rsid w:val="006C087D"/>
    <w:rsid w:val="006C467B"/>
    <w:rsid w:val="006C67A1"/>
    <w:rsid w:val="006D129D"/>
    <w:rsid w:val="006D20FB"/>
    <w:rsid w:val="006E223A"/>
    <w:rsid w:val="006E3B9A"/>
    <w:rsid w:val="006E6395"/>
    <w:rsid w:val="006F0785"/>
    <w:rsid w:val="006F2EC6"/>
    <w:rsid w:val="006F30AD"/>
    <w:rsid w:val="006F5393"/>
    <w:rsid w:val="006F6115"/>
    <w:rsid w:val="00704D60"/>
    <w:rsid w:val="00704E7D"/>
    <w:rsid w:val="007076F2"/>
    <w:rsid w:val="007079C0"/>
    <w:rsid w:val="00710756"/>
    <w:rsid w:val="00713D6F"/>
    <w:rsid w:val="00715594"/>
    <w:rsid w:val="007225B8"/>
    <w:rsid w:val="007348F8"/>
    <w:rsid w:val="00743705"/>
    <w:rsid w:val="007506A6"/>
    <w:rsid w:val="007561CC"/>
    <w:rsid w:val="00756A4A"/>
    <w:rsid w:val="00760893"/>
    <w:rsid w:val="007739E4"/>
    <w:rsid w:val="00774B3E"/>
    <w:rsid w:val="007807DA"/>
    <w:rsid w:val="007816E0"/>
    <w:rsid w:val="00782959"/>
    <w:rsid w:val="007832A7"/>
    <w:rsid w:val="00784497"/>
    <w:rsid w:val="00785600"/>
    <w:rsid w:val="0079151B"/>
    <w:rsid w:val="00793372"/>
    <w:rsid w:val="0079521C"/>
    <w:rsid w:val="00796EFC"/>
    <w:rsid w:val="007A0C80"/>
    <w:rsid w:val="007A3ADE"/>
    <w:rsid w:val="007B5F5C"/>
    <w:rsid w:val="007B6F72"/>
    <w:rsid w:val="007B7775"/>
    <w:rsid w:val="007B7776"/>
    <w:rsid w:val="007C1A3A"/>
    <w:rsid w:val="007C56CF"/>
    <w:rsid w:val="007C6AD3"/>
    <w:rsid w:val="007D2B8D"/>
    <w:rsid w:val="007D2DAF"/>
    <w:rsid w:val="007D7399"/>
    <w:rsid w:val="007D7967"/>
    <w:rsid w:val="007E1222"/>
    <w:rsid w:val="007E3953"/>
    <w:rsid w:val="007E7918"/>
    <w:rsid w:val="007E7C71"/>
    <w:rsid w:val="008023E9"/>
    <w:rsid w:val="00802BB7"/>
    <w:rsid w:val="00813B0F"/>
    <w:rsid w:val="008207F3"/>
    <w:rsid w:val="0082210D"/>
    <w:rsid w:val="00832FAE"/>
    <w:rsid w:val="00833963"/>
    <w:rsid w:val="00835EED"/>
    <w:rsid w:val="00841DBC"/>
    <w:rsid w:val="00841E31"/>
    <w:rsid w:val="00842893"/>
    <w:rsid w:val="00843C9A"/>
    <w:rsid w:val="00843FD9"/>
    <w:rsid w:val="008500B2"/>
    <w:rsid w:val="00850BB1"/>
    <w:rsid w:val="00855B2C"/>
    <w:rsid w:val="00864671"/>
    <w:rsid w:val="00867262"/>
    <w:rsid w:val="00876367"/>
    <w:rsid w:val="00876860"/>
    <w:rsid w:val="00877F68"/>
    <w:rsid w:val="00881140"/>
    <w:rsid w:val="00883375"/>
    <w:rsid w:val="00887B5C"/>
    <w:rsid w:val="00890A3E"/>
    <w:rsid w:val="00890F13"/>
    <w:rsid w:val="00896715"/>
    <w:rsid w:val="00896A13"/>
    <w:rsid w:val="008A419F"/>
    <w:rsid w:val="008A540B"/>
    <w:rsid w:val="008A7117"/>
    <w:rsid w:val="008A71D5"/>
    <w:rsid w:val="008B0273"/>
    <w:rsid w:val="008B0287"/>
    <w:rsid w:val="008B23BC"/>
    <w:rsid w:val="008B3FDC"/>
    <w:rsid w:val="008B7164"/>
    <w:rsid w:val="008B7FC7"/>
    <w:rsid w:val="008C0E86"/>
    <w:rsid w:val="008C2C3A"/>
    <w:rsid w:val="008C568A"/>
    <w:rsid w:val="008C5A5E"/>
    <w:rsid w:val="008C69C6"/>
    <w:rsid w:val="008C6C8D"/>
    <w:rsid w:val="008C7AE2"/>
    <w:rsid w:val="008D150E"/>
    <w:rsid w:val="008D63B9"/>
    <w:rsid w:val="008E145B"/>
    <w:rsid w:val="008E1A3F"/>
    <w:rsid w:val="008E1CBB"/>
    <w:rsid w:val="008E519F"/>
    <w:rsid w:val="008E6308"/>
    <w:rsid w:val="008E7DF8"/>
    <w:rsid w:val="008F280C"/>
    <w:rsid w:val="008F563F"/>
    <w:rsid w:val="008F7C2A"/>
    <w:rsid w:val="00905D8E"/>
    <w:rsid w:val="00912868"/>
    <w:rsid w:val="00915CDF"/>
    <w:rsid w:val="009252B1"/>
    <w:rsid w:val="00926A05"/>
    <w:rsid w:val="009271D5"/>
    <w:rsid w:val="00936B1F"/>
    <w:rsid w:val="00941207"/>
    <w:rsid w:val="00950C01"/>
    <w:rsid w:val="00952716"/>
    <w:rsid w:val="00952BD0"/>
    <w:rsid w:val="00964FDE"/>
    <w:rsid w:val="009833AD"/>
    <w:rsid w:val="009843DC"/>
    <w:rsid w:val="00984E3D"/>
    <w:rsid w:val="00985EFC"/>
    <w:rsid w:val="009867FE"/>
    <w:rsid w:val="009900CF"/>
    <w:rsid w:val="009945AF"/>
    <w:rsid w:val="00996419"/>
    <w:rsid w:val="00996F00"/>
    <w:rsid w:val="00997C00"/>
    <w:rsid w:val="009A123C"/>
    <w:rsid w:val="009A3BD4"/>
    <w:rsid w:val="009B1D03"/>
    <w:rsid w:val="009B2A8E"/>
    <w:rsid w:val="009C4A11"/>
    <w:rsid w:val="009D2147"/>
    <w:rsid w:val="009D2B12"/>
    <w:rsid w:val="009D33BF"/>
    <w:rsid w:val="009D61FE"/>
    <w:rsid w:val="009F6D1C"/>
    <w:rsid w:val="00A042DD"/>
    <w:rsid w:val="00A11C1A"/>
    <w:rsid w:val="00A139F8"/>
    <w:rsid w:val="00A13EC4"/>
    <w:rsid w:val="00A251C0"/>
    <w:rsid w:val="00A27DA8"/>
    <w:rsid w:val="00A33AC7"/>
    <w:rsid w:val="00A3578C"/>
    <w:rsid w:val="00A41568"/>
    <w:rsid w:val="00A43DC4"/>
    <w:rsid w:val="00A4416B"/>
    <w:rsid w:val="00A51E80"/>
    <w:rsid w:val="00A56D8B"/>
    <w:rsid w:val="00A6150A"/>
    <w:rsid w:val="00A629D8"/>
    <w:rsid w:val="00A7252E"/>
    <w:rsid w:val="00A73B75"/>
    <w:rsid w:val="00A73FD2"/>
    <w:rsid w:val="00A81D9E"/>
    <w:rsid w:val="00A82481"/>
    <w:rsid w:val="00A82D46"/>
    <w:rsid w:val="00A8381F"/>
    <w:rsid w:val="00A8677E"/>
    <w:rsid w:val="00A90E1A"/>
    <w:rsid w:val="00A92B48"/>
    <w:rsid w:val="00A93898"/>
    <w:rsid w:val="00AA17D7"/>
    <w:rsid w:val="00AA367D"/>
    <w:rsid w:val="00AA50A9"/>
    <w:rsid w:val="00AA73BC"/>
    <w:rsid w:val="00AB1D73"/>
    <w:rsid w:val="00AB3B25"/>
    <w:rsid w:val="00AB739B"/>
    <w:rsid w:val="00AC1993"/>
    <w:rsid w:val="00AC56F4"/>
    <w:rsid w:val="00AC68B4"/>
    <w:rsid w:val="00AD0EA0"/>
    <w:rsid w:val="00AD3BEA"/>
    <w:rsid w:val="00AD430F"/>
    <w:rsid w:val="00AD47FF"/>
    <w:rsid w:val="00AE72DC"/>
    <w:rsid w:val="00AF4E3B"/>
    <w:rsid w:val="00B032E3"/>
    <w:rsid w:val="00B03EDE"/>
    <w:rsid w:val="00B063F6"/>
    <w:rsid w:val="00B075FD"/>
    <w:rsid w:val="00B10ED8"/>
    <w:rsid w:val="00B145E7"/>
    <w:rsid w:val="00B15AD9"/>
    <w:rsid w:val="00B1693B"/>
    <w:rsid w:val="00B2044E"/>
    <w:rsid w:val="00B23B68"/>
    <w:rsid w:val="00B3270C"/>
    <w:rsid w:val="00B3506B"/>
    <w:rsid w:val="00B42CD0"/>
    <w:rsid w:val="00B43DDE"/>
    <w:rsid w:val="00B472A6"/>
    <w:rsid w:val="00B66485"/>
    <w:rsid w:val="00B72BF8"/>
    <w:rsid w:val="00B76133"/>
    <w:rsid w:val="00B84C28"/>
    <w:rsid w:val="00B85160"/>
    <w:rsid w:val="00B9152C"/>
    <w:rsid w:val="00B927D3"/>
    <w:rsid w:val="00B9580B"/>
    <w:rsid w:val="00B962D1"/>
    <w:rsid w:val="00BB2351"/>
    <w:rsid w:val="00BB2B2E"/>
    <w:rsid w:val="00BB2BED"/>
    <w:rsid w:val="00BD18CD"/>
    <w:rsid w:val="00BD2BDC"/>
    <w:rsid w:val="00BD341A"/>
    <w:rsid w:val="00BD4E66"/>
    <w:rsid w:val="00BE0127"/>
    <w:rsid w:val="00BE100A"/>
    <w:rsid w:val="00BE2BF6"/>
    <w:rsid w:val="00BE51DB"/>
    <w:rsid w:val="00BF0CDA"/>
    <w:rsid w:val="00BF20F4"/>
    <w:rsid w:val="00BF2CC3"/>
    <w:rsid w:val="00C049BF"/>
    <w:rsid w:val="00C0747E"/>
    <w:rsid w:val="00C07701"/>
    <w:rsid w:val="00C123A2"/>
    <w:rsid w:val="00C1678E"/>
    <w:rsid w:val="00C223EC"/>
    <w:rsid w:val="00C25EA3"/>
    <w:rsid w:val="00C306EB"/>
    <w:rsid w:val="00C32D23"/>
    <w:rsid w:val="00C36446"/>
    <w:rsid w:val="00C37604"/>
    <w:rsid w:val="00C44029"/>
    <w:rsid w:val="00C454A2"/>
    <w:rsid w:val="00C507EA"/>
    <w:rsid w:val="00C509B3"/>
    <w:rsid w:val="00C53568"/>
    <w:rsid w:val="00C54637"/>
    <w:rsid w:val="00C608C0"/>
    <w:rsid w:val="00C60969"/>
    <w:rsid w:val="00C627FC"/>
    <w:rsid w:val="00C776FA"/>
    <w:rsid w:val="00C80578"/>
    <w:rsid w:val="00C8162B"/>
    <w:rsid w:val="00C86A35"/>
    <w:rsid w:val="00C91960"/>
    <w:rsid w:val="00C92B25"/>
    <w:rsid w:val="00C94FE0"/>
    <w:rsid w:val="00CA2028"/>
    <w:rsid w:val="00CA3F27"/>
    <w:rsid w:val="00CA5CC1"/>
    <w:rsid w:val="00CA79DA"/>
    <w:rsid w:val="00CB18A1"/>
    <w:rsid w:val="00CB1D12"/>
    <w:rsid w:val="00CB6E5D"/>
    <w:rsid w:val="00CB7BF1"/>
    <w:rsid w:val="00CC14EB"/>
    <w:rsid w:val="00CC5CAF"/>
    <w:rsid w:val="00CD29C8"/>
    <w:rsid w:val="00CD37F5"/>
    <w:rsid w:val="00CD3DDA"/>
    <w:rsid w:val="00CD5A12"/>
    <w:rsid w:val="00CD629A"/>
    <w:rsid w:val="00CD6970"/>
    <w:rsid w:val="00CE489B"/>
    <w:rsid w:val="00CE6336"/>
    <w:rsid w:val="00CF1AF3"/>
    <w:rsid w:val="00CF2732"/>
    <w:rsid w:val="00CF33F2"/>
    <w:rsid w:val="00D03FB9"/>
    <w:rsid w:val="00D06182"/>
    <w:rsid w:val="00D0666D"/>
    <w:rsid w:val="00D1020D"/>
    <w:rsid w:val="00D12B48"/>
    <w:rsid w:val="00D23DCA"/>
    <w:rsid w:val="00D25CA7"/>
    <w:rsid w:val="00D30419"/>
    <w:rsid w:val="00D3499A"/>
    <w:rsid w:val="00D35767"/>
    <w:rsid w:val="00D36BB9"/>
    <w:rsid w:val="00D4109F"/>
    <w:rsid w:val="00D41810"/>
    <w:rsid w:val="00D41EC7"/>
    <w:rsid w:val="00D45645"/>
    <w:rsid w:val="00D548CB"/>
    <w:rsid w:val="00D568FD"/>
    <w:rsid w:val="00D62029"/>
    <w:rsid w:val="00D64994"/>
    <w:rsid w:val="00D649B2"/>
    <w:rsid w:val="00D724DE"/>
    <w:rsid w:val="00D96B3C"/>
    <w:rsid w:val="00DA4B36"/>
    <w:rsid w:val="00DA5EFF"/>
    <w:rsid w:val="00DA6612"/>
    <w:rsid w:val="00DB4490"/>
    <w:rsid w:val="00DB5D68"/>
    <w:rsid w:val="00DB77FE"/>
    <w:rsid w:val="00DC0375"/>
    <w:rsid w:val="00DC2AC6"/>
    <w:rsid w:val="00DC65BC"/>
    <w:rsid w:val="00DC72AE"/>
    <w:rsid w:val="00DE61F9"/>
    <w:rsid w:val="00DF11D5"/>
    <w:rsid w:val="00DF1EE1"/>
    <w:rsid w:val="00DF204D"/>
    <w:rsid w:val="00E00169"/>
    <w:rsid w:val="00E007FC"/>
    <w:rsid w:val="00E0126A"/>
    <w:rsid w:val="00E021F5"/>
    <w:rsid w:val="00E130B9"/>
    <w:rsid w:val="00E17501"/>
    <w:rsid w:val="00E27ABA"/>
    <w:rsid w:val="00E31A8E"/>
    <w:rsid w:val="00E36033"/>
    <w:rsid w:val="00E36EE8"/>
    <w:rsid w:val="00E403D6"/>
    <w:rsid w:val="00E40B4C"/>
    <w:rsid w:val="00E40E90"/>
    <w:rsid w:val="00E44415"/>
    <w:rsid w:val="00E45561"/>
    <w:rsid w:val="00E5281B"/>
    <w:rsid w:val="00E5386C"/>
    <w:rsid w:val="00E55F33"/>
    <w:rsid w:val="00E608B3"/>
    <w:rsid w:val="00E62D32"/>
    <w:rsid w:val="00E701B9"/>
    <w:rsid w:val="00E71CEF"/>
    <w:rsid w:val="00E74A7E"/>
    <w:rsid w:val="00E772BD"/>
    <w:rsid w:val="00E8310D"/>
    <w:rsid w:val="00E84424"/>
    <w:rsid w:val="00E8734A"/>
    <w:rsid w:val="00E90DEB"/>
    <w:rsid w:val="00E9147D"/>
    <w:rsid w:val="00E95AB0"/>
    <w:rsid w:val="00E97D11"/>
    <w:rsid w:val="00EA135A"/>
    <w:rsid w:val="00EB0D07"/>
    <w:rsid w:val="00EB1283"/>
    <w:rsid w:val="00EB5667"/>
    <w:rsid w:val="00EB6339"/>
    <w:rsid w:val="00EB6600"/>
    <w:rsid w:val="00EB7068"/>
    <w:rsid w:val="00EC41C0"/>
    <w:rsid w:val="00EC5028"/>
    <w:rsid w:val="00EC6B4A"/>
    <w:rsid w:val="00EC70E3"/>
    <w:rsid w:val="00ED0851"/>
    <w:rsid w:val="00ED14BA"/>
    <w:rsid w:val="00ED166F"/>
    <w:rsid w:val="00ED5B86"/>
    <w:rsid w:val="00ED69FB"/>
    <w:rsid w:val="00EE025A"/>
    <w:rsid w:val="00EE3030"/>
    <w:rsid w:val="00EE3037"/>
    <w:rsid w:val="00EF46F4"/>
    <w:rsid w:val="00F04435"/>
    <w:rsid w:val="00F074CB"/>
    <w:rsid w:val="00F101AA"/>
    <w:rsid w:val="00F10944"/>
    <w:rsid w:val="00F11FE5"/>
    <w:rsid w:val="00F12017"/>
    <w:rsid w:val="00F124FC"/>
    <w:rsid w:val="00F12DA5"/>
    <w:rsid w:val="00F13D86"/>
    <w:rsid w:val="00F17B04"/>
    <w:rsid w:val="00F210D9"/>
    <w:rsid w:val="00F22385"/>
    <w:rsid w:val="00F2261A"/>
    <w:rsid w:val="00F25D5D"/>
    <w:rsid w:val="00F27C56"/>
    <w:rsid w:val="00F31C33"/>
    <w:rsid w:val="00F344EA"/>
    <w:rsid w:val="00F369E2"/>
    <w:rsid w:val="00F4129B"/>
    <w:rsid w:val="00F60314"/>
    <w:rsid w:val="00F60AF7"/>
    <w:rsid w:val="00F618F9"/>
    <w:rsid w:val="00F61BB7"/>
    <w:rsid w:val="00F760D3"/>
    <w:rsid w:val="00F82598"/>
    <w:rsid w:val="00F827C0"/>
    <w:rsid w:val="00FA3CA7"/>
    <w:rsid w:val="00FA438E"/>
    <w:rsid w:val="00FA66E7"/>
    <w:rsid w:val="00FB062B"/>
    <w:rsid w:val="00FB2B16"/>
    <w:rsid w:val="00FB31BF"/>
    <w:rsid w:val="00FB4DF3"/>
    <w:rsid w:val="00FC1018"/>
    <w:rsid w:val="00FC11DE"/>
    <w:rsid w:val="00FC1EF6"/>
    <w:rsid w:val="00FC3FE8"/>
    <w:rsid w:val="00FD5555"/>
    <w:rsid w:val="00FD6449"/>
    <w:rsid w:val="00FE14AB"/>
    <w:rsid w:val="00FE5059"/>
    <w:rsid w:val="00FE6EDE"/>
    <w:rsid w:val="00FF4E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3DC3116D"/>
  <w15:docId w15:val="{46D0C2EB-DCB8-4CE7-9224-2310C93C5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w:color w:val="000000"/>
        <w:lang w:val="en-US" w:eastAsia="ro-RO" w:bidi="ar-SA"/>
      </w:rPr>
    </w:rPrDefault>
    <w:pPrDefault>
      <w:pPr>
        <w:pBdr>
          <w:top w:val="nil"/>
          <w:left w:val="nil"/>
          <w:bottom w:val="nil"/>
          <w:right w:val="nil"/>
          <w:between w:val="nil"/>
        </w:pBdr>
        <w:spacing w:line="276" w:lineRule="auto"/>
        <w:ind w:firstLine="23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704E7D"/>
    <w:rPr>
      <w:rFonts w:ascii="Arial" w:hAnsi="Arial"/>
      <w:sz w:val="24"/>
    </w:rPr>
  </w:style>
  <w:style w:type="paragraph" w:styleId="Nagwek1">
    <w:name w:val="heading 1"/>
    <w:basedOn w:val="Normalny"/>
    <w:next w:val="Normalny"/>
    <w:link w:val="Nagwek1Znak"/>
    <w:uiPriority w:val="9"/>
    <w:qFormat/>
    <w:rsid w:val="009D2B12"/>
    <w:pPr>
      <w:keepNext/>
      <w:numPr>
        <w:numId w:val="6"/>
      </w:numPr>
      <w:spacing w:after="240"/>
      <w:ind w:left="432"/>
      <w:contextualSpacing/>
      <w:outlineLvl w:val="0"/>
    </w:pPr>
    <w:rPr>
      <w:rFonts w:eastAsia="Arial" w:cs="Arial"/>
      <w:b/>
      <w:szCs w:val="24"/>
    </w:rPr>
  </w:style>
  <w:style w:type="paragraph" w:styleId="Nagwek2">
    <w:name w:val="heading 2"/>
    <w:basedOn w:val="Normalny"/>
    <w:next w:val="Normalny"/>
    <w:link w:val="Nagwek2Znak"/>
    <w:uiPriority w:val="9"/>
    <w:qFormat/>
    <w:rsid w:val="002C61CB"/>
    <w:pPr>
      <w:keepNext/>
      <w:keepLines/>
      <w:numPr>
        <w:ilvl w:val="1"/>
        <w:numId w:val="6"/>
      </w:numPr>
      <w:spacing w:before="360" w:after="80"/>
      <w:contextualSpacing/>
      <w:outlineLvl w:val="1"/>
    </w:pPr>
    <w:rPr>
      <w:b/>
      <w:szCs w:val="36"/>
    </w:rPr>
  </w:style>
  <w:style w:type="paragraph" w:styleId="Nagwek3">
    <w:name w:val="heading 3"/>
    <w:basedOn w:val="Normalny"/>
    <w:next w:val="Normalny"/>
    <w:link w:val="Nagwek3Znak"/>
    <w:uiPriority w:val="9"/>
    <w:qFormat/>
    <w:rsid w:val="005326F2"/>
    <w:pPr>
      <w:keepNext/>
      <w:keepLines/>
      <w:numPr>
        <w:ilvl w:val="2"/>
        <w:numId w:val="6"/>
      </w:numPr>
      <w:spacing w:before="280" w:after="80"/>
      <w:ind w:left="720"/>
      <w:contextualSpacing/>
      <w:outlineLvl w:val="2"/>
    </w:pPr>
    <w:rPr>
      <w:b/>
      <w:szCs w:val="28"/>
    </w:rPr>
  </w:style>
  <w:style w:type="paragraph" w:styleId="Nagwek4">
    <w:name w:val="heading 4"/>
    <w:basedOn w:val="Normalny"/>
    <w:next w:val="Normalny"/>
    <w:link w:val="Nagwek4Znak"/>
    <w:uiPriority w:val="9"/>
    <w:rsid w:val="009D2B12"/>
    <w:pPr>
      <w:keepNext/>
      <w:keepLines/>
      <w:numPr>
        <w:ilvl w:val="3"/>
        <w:numId w:val="6"/>
      </w:numPr>
      <w:spacing w:before="240" w:after="40"/>
      <w:contextualSpacing/>
      <w:outlineLvl w:val="3"/>
    </w:pPr>
    <w:rPr>
      <w:b/>
      <w:szCs w:val="24"/>
    </w:rPr>
  </w:style>
  <w:style w:type="paragraph" w:styleId="Nagwek5">
    <w:name w:val="heading 5"/>
    <w:basedOn w:val="Normalny"/>
    <w:next w:val="Normalny"/>
    <w:rsid w:val="009D2B12"/>
    <w:pPr>
      <w:keepNext/>
      <w:keepLines/>
      <w:numPr>
        <w:ilvl w:val="4"/>
        <w:numId w:val="6"/>
      </w:numPr>
      <w:spacing w:before="220" w:after="40"/>
      <w:contextualSpacing/>
      <w:outlineLvl w:val="4"/>
    </w:pPr>
    <w:rPr>
      <w:b/>
      <w:sz w:val="22"/>
      <w:szCs w:val="22"/>
    </w:rPr>
  </w:style>
  <w:style w:type="paragraph" w:styleId="Nagwek6">
    <w:name w:val="heading 6"/>
    <w:basedOn w:val="Normalny"/>
    <w:next w:val="Normalny"/>
    <w:rsid w:val="009D2B12"/>
    <w:pPr>
      <w:keepNext/>
      <w:keepLines/>
      <w:numPr>
        <w:ilvl w:val="5"/>
        <w:numId w:val="6"/>
      </w:numPr>
      <w:spacing w:before="200" w:after="40"/>
      <w:contextualSpacing/>
      <w:outlineLvl w:val="5"/>
    </w:pPr>
    <w:rPr>
      <w:b/>
    </w:rPr>
  </w:style>
  <w:style w:type="paragraph" w:styleId="Nagwek7">
    <w:name w:val="heading 7"/>
    <w:basedOn w:val="Normalny"/>
    <w:next w:val="Normalny"/>
    <w:link w:val="Nagwek7Znak"/>
    <w:uiPriority w:val="9"/>
    <w:unhideWhenUsed/>
    <w:rsid w:val="004F3407"/>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rsid w:val="008C568A"/>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8C568A"/>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D3BEA"/>
    <w:rPr>
      <w:rFonts w:ascii="Arial" w:eastAsia="Arial" w:hAnsi="Arial" w:cs="Arial"/>
      <w:b/>
      <w:sz w:val="24"/>
      <w:szCs w:val="24"/>
    </w:rPr>
  </w:style>
  <w:style w:type="character" w:customStyle="1" w:styleId="Nagwek2Znak">
    <w:name w:val="Nagłówek 2 Znak"/>
    <w:basedOn w:val="Domylnaczcionkaakapitu"/>
    <w:link w:val="Nagwek2"/>
    <w:uiPriority w:val="9"/>
    <w:rsid w:val="002C61CB"/>
    <w:rPr>
      <w:rFonts w:ascii="Arial" w:hAnsi="Arial"/>
      <w:b/>
      <w:sz w:val="24"/>
      <w:szCs w:val="36"/>
    </w:rPr>
  </w:style>
  <w:style w:type="character" w:customStyle="1" w:styleId="Nagwek3Znak">
    <w:name w:val="Nagłówek 3 Znak"/>
    <w:basedOn w:val="Domylnaczcionkaakapitu"/>
    <w:link w:val="Nagwek3"/>
    <w:uiPriority w:val="9"/>
    <w:rsid w:val="005326F2"/>
    <w:rPr>
      <w:rFonts w:ascii="Arial" w:hAnsi="Arial"/>
      <w:b/>
      <w:sz w:val="24"/>
      <w:szCs w:val="28"/>
    </w:rPr>
  </w:style>
  <w:style w:type="character" w:customStyle="1" w:styleId="Nagwek4Znak">
    <w:name w:val="Nagłówek 4 Znak"/>
    <w:basedOn w:val="Domylnaczcionkaakapitu"/>
    <w:link w:val="Nagwek4"/>
    <w:uiPriority w:val="9"/>
    <w:rsid w:val="00AD3BEA"/>
    <w:rPr>
      <w:rFonts w:ascii="Arial" w:hAnsi="Arial"/>
      <w:b/>
      <w:sz w:val="24"/>
      <w:szCs w:val="24"/>
    </w:rPr>
  </w:style>
  <w:style w:type="paragraph" w:styleId="Tytu">
    <w:name w:val="Title"/>
    <w:basedOn w:val="Normalny"/>
    <w:next w:val="Normalny"/>
    <w:rsid w:val="009D2B12"/>
    <w:pPr>
      <w:keepNext/>
      <w:keepLines/>
      <w:spacing w:before="480" w:after="120"/>
      <w:contextualSpacing/>
    </w:pPr>
    <w:rPr>
      <w:b/>
      <w:sz w:val="72"/>
      <w:szCs w:val="72"/>
    </w:rPr>
  </w:style>
  <w:style w:type="paragraph" w:styleId="Podtytu">
    <w:name w:val="Subtitle"/>
    <w:basedOn w:val="Normalny"/>
    <w:next w:val="Normalny"/>
    <w:rsid w:val="009D2B12"/>
    <w:pPr>
      <w:keepNext/>
      <w:keepLines/>
      <w:spacing w:before="360" w:after="80"/>
      <w:contextualSpacing/>
    </w:pPr>
    <w:rPr>
      <w:rFonts w:ascii="Georgia" w:eastAsia="Georgia" w:hAnsi="Georgia" w:cs="Georgia"/>
      <w:i/>
      <w:color w:val="666666"/>
      <w:sz w:val="48"/>
      <w:szCs w:val="48"/>
    </w:rPr>
  </w:style>
  <w:style w:type="table" w:customStyle="1" w:styleId="11">
    <w:name w:val="11"/>
    <w:basedOn w:val="Standardowy"/>
    <w:rsid w:val="009D2B12"/>
    <w:pPr>
      <w:pBdr>
        <w:top w:val="none" w:sz="0" w:space="0" w:color="000000"/>
        <w:left w:val="none" w:sz="0" w:space="0" w:color="000000"/>
        <w:bottom w:val="none" w:sz="0" w:space="0" w:color="000000"/>
        <w:right w:val="none" w:sz="0" w:space="0" w:color="000000"/>
        <w:between w:val="none" w:sz="0" w:space="0" w:color="000000"/>
      </w:pBdr>
      <w:spacing w:line="240" w:lineRule="auto"/>
      <w:ind w:firstLine="0"/>
      <w:jc w:val="left"/>
    </w:pPr>
    <w:rPr>
      <w:rFonts w:ascii="Times New Roman" w:eastAsia="Times New Roman" w:hAnsi="Times New Roman" w:cs="Times New Roman"/>
    </w:rPr>
    <w:tblPr>
      <w:tblStyleRowBandSize w:val="1"/>
      <w:tblStyleColBandSize w:val="1"/>
    </w:tblPr>
  </w:style>
  <w:style w:type="table" w:customStyle="1" w:styleId="10">
    <w:name w:val="10"/>
    <w:basedOn w:val="Standardowy"/>
    <w:rsid w:val="009D2B12"/>
    <w:pPr>
      <w:pBdr>
        <w:top w:val="none" w:sz="0" w:space="0" w:color="000000"/>
        <w:left w:val="none" w:sz="0" w:space="0" w:color="000000"/>
        <w:bottom w:val="none" w:sz="0" w:space="0" w:color="000000"/>
        <w:right w:val="none" w:sz="0" w:space="0" w:color="000000"/>
        <w:between w:val="none" w:sz="0" w:space="0" w:color="000000"/>
      </w:pBdr>
      <w:spacing w:line="240" w:lineRule="auto"/>
      <w:ind w:firstLine="0"/>
      <w:jc w:val="left"/>
    </w:pPr>
    <w:rPr>
      <w:rFonts w:ascii="Times New Roman" w:eastAsia="Times New Roman" w:hAnsi="Times New Roman" w:cs="Times New Roman"/>
    </w:rPr>
    <w:tblPr>
      <w:tblStyleRowBandSize w:val="1"/>
      <w:tblStyleColBandSize w:val="1"/>
    </w:tblPr>
  </w:style>
  <w:style w:type="table" w:customStyle="1" w:styleId="9">
    <w:name w:val="9"/>
    <w:basedOn w:val="Standardowy"/>
    <w:rsid w:val="009D2B12"/>
    <w:pPr>
      <w:pBdr>
        <w:top w:val="none" w:sz="0" w:space="0" w:color="000000"/>
        <w:left w:val="none" w:sz="0" w:space="0" w:color="000000"/>
        <w:bottom w:val="none" w:sz="0" w:space="0" w:color="000000"/>
        <w:right w:val="none" w:sz="0" w:space="0" w:color="000000"/>
        <w:between w:val="none" w:sz="0" w:space="0" w:color="000000"/>
      </w:pBdr>
      <w:spacing w:line="240" w:lineRule="auto"/>
      <w:ind w:firstLine="0"/>
      <w:jc w:val="left"/>
    </w:pPr>
    <w:rPr>
      <w:rFonts w:ascii="Times New Roman" w:eastAsia="Times New Roman" w:hAnsi="Times New Roman" w:cs="Times New Roman"/>
    </w:rPr>
    <w:tblPr>
      <w:tblStyleRowBandSize w:val="1"/>
      <w:tblStyleColBandSize w:val="1"/>
    </w:tblPr>
  </w:style>
  <w:style w:type="table" w:customStyle="1" w:styleId="8">
    <w:name w:val="8"/>
    <w:basedOn w:val="Standardowy"/>
    <w:rsid w:val="009D2B12"/>
    <w:pPr>
      <w:pBdr>
        <w:top w:val="none" w:sz="0" w:space="0" w:color="000000"/>
        <w:left w:val="none" w:sz="0" w:space="0" w:color="000000"/>
        <w:bottom w:val="none" w:sz="0" w:space="0" w:color="000000"/>
        <w:right w:val="none" w:sz="0" w:space="0" w:color="000000"/>
        <w:between w:val="none" w:sz="0" w:space="0" w:color="000000"/>
      </w:pBdr>
      <w:spacing w:line="240" w:lineRule="auto"/>
      <w:ind w:firstLine="0"/>
      <w:jc w:val="left"/>
    </w:pPr>
    <w:rPr>
      <w:rFonts w:ascii="Times New Roman" w:eastAsia="Times New Roman" w:hAnsi="Times New Roman" w:cs="Times New Roman"/>
    </w:rPr>
    <w:tblPr>
      <w:tblStyleRowBandSize w:val="1"/>
      <w:tblStyleColBandSize w:val="1"/>
    </w:tblPr>
  </w:style>
  <w:style w:type="table" w:customStyle="1" w:styleId="7">
    <w:name w:val="7"/>
    <w:basedOn w:val="Standardowy"/>
    <w:rsid w:val="009D2B12"/>
    <w:pPr>
      <w:pBdr>
        <w:top w:val="none" w:sz="0" w:space="0" w:color="000000"/>
        <w:left w:val="none" w:sz="0" w:space="0" w:color="000000"/>
        <w:bottom w:val="none" w:sz="0" w:space="0" w:color="000000"/>
        <w:right w:val="none" w:sz="0" w:space="0" w:color="000000"/>
        <w:between w:val="none" w:sz="0" w:space="0" w:color="000000"/>
      </w:pBdr>
      <w:spacing w:line="240" w:lineRule="auto"/>
      <w:ind w:firstLine="0"/>
      <w:jc w:val="left"/>
    </w:pPr>
    <w:rPr>
      <w:rFonts w:ascii="Times New Roman" w:eastAsia="Times New Roman" w:hAnsi="Times New Roman" w:cs="Times New Roman"/>
    </w:rPr>
    <w:tblPr>
      <w:tblStyleRowBandSize w:val="1"/>
      <w:tblStyleColBandSize w:val="1"/>
    </w:tblPr>
  </w:style>
  <w:style w:type="table" w:customStyle="1" w:styleId="6">
    <w:name w:val="6"/>
    <w:basedOn w:val="Standardowy"/>
    <w:rsid w:val="009D2B12"/>
    <w:pPr>
      <w:pBdr>
        <w:top w:val="none" w:sz="0" w:space="0" w:color="000000"/>
        <w:left w:val="none" w:sz="0" w:space="0" w:color="000000"/>
        <w:bottom w:val="none" w:sz="0" w:space="0" w:color="000000"/>
        <w:right w:val="none" w:sz="0" w:space="0" w:color="000000"/>
        <w:between w:val="none" w:sz="0" w:space="0" w:color="000000"/>
      </w:pBdr>
      <w:spacing w:line="240" w:lineRule="auto"/>
      <w:ind w:firstLine="0"/>
      <w:jc w:val="left"/>
    </w:pPr>
    <w:rPr>
      <w:rFonts w:ascii="Times New Roman" w:eastAsia="Times New Roman" w:hAnsi="Times New Roman" w:cs="Times New Roman"/>
    </w:rPr>
    <w:tblPr>
      <w:tblStyleRowBandSize w:val="1"/>
      <w:tblStyleColBandSize w:val="1"/>
    </w:tblPr>
  </w:style>
  <w:style w:type="table" w:customStyle="1" w:styleId="5">
    <w:name w:val="5"/>
    <w:basedOn w:val="Standardowy"/>
    <w:rsid w:val="009D2B12"/>
    <w:pPr>
      <w:pBdr>
        <w:top w:val="none" w:sz="0" w:space="0" w:color="000000"/>
        <w:left w:val="none" w:sz="0" w:space="0" w:color="000000"/>
        <w:bottom w:val="none" w:sz="0" w:space="0" w:color="000000"/>
        <w:right w:val="none" w:sz="0" w:space="0" w:color="000000"/>
        <w:between w:val="none" w:sz="0" w:space="0" w:color="000000"/>
      </w:pBdr>
      <w:spacing w:line="240" w:lineRule="auto"/>
      <w:ind w:firstLine="0"/>
      <w:jc w:val="left"/>
    </w:pPr>
    <w:rPr>
      <w:rFonts w:ascii="Times New Roman" w:eastAsia="Times New Roman" w:hAnsi="Times New Roman" w:cs="Times New Roman"/>
    </w:rPr>
    <w:tblPr>
      <w:tblStyleRowBandSize w:val="1"/>
      <w:tblStyleColBandSize w:val="1"/>
    </w:tblPr>
  </w:style>
  <w:style w:type="table" w:customStyle="1" w:styleId="4">
    <w:name w:val="4"/>
    <w:basedOn w:val="Standardowy"/>
    <w:rsid w:val="009D2B12"/>
    <w:pPr>
      <w:pBdr>
        <w:top w:val="none" w:sz="0" w:space="0" w:color="000000"/>
        <w:left w:val="none" w:sz="0" w:space="0" w:color="000000"/>
        <w:bottom w:val="none" w:sz="0" w:space="0" w:color="000000"/>
        <w:right w:val="none" w:sz="0" w:space="0" w:color="000000"/>
        <w:between w:val="none" w:sz="0" w:space="0" w:color="000000"/>
      </w:pBdr>
      <w:spacing w:line="240" w:lineRule="auto"/>
      <w:ind w:firstLine="0"/>
      <w:jc w:val="left"/>
    </w:pPr>
    <w:rPr>
      <w:rFonts w:ascii="Times New Roman" w:eastAsia="Times New Roman" w:hAnsi="Times New Roman" w:cs="Times New Roman"/>
    </w:rPr>
    <w:tblPr>
      <w:tblStyleRowBandSize w:val="1"/>
      <w:tblStyleColBandSize w:val="1"/>
    </w:tblPr>
  </w:style>
  <w:style w:type="table" w:customStyle="1" w:styleId="3">
    <w:name w:val="3"/>
    <w:basedOn w:val="Standardowy"/>
    <w:rsid w:val="009D2B12"/>
    <w:pPr>
      <w:pBdr>
        <w:top w:val="none" w:sz="0" w:space="0" w:color="000000"/>
        <w:left w:val="none" w:sz="0" w:space="0" w:color="000000"/>
        <w:bottom w:val="none" w:sz="0" w:space="0" w:color="000000"/>
        <w:right w:val="none" w:sz="0" w:space="0" w:color="000000"/>
        <w:between w:val="none" w:sz="0" w:space="0" w:color="000000"/>
      </w:pBdr>
      <w:spacing w:line="240" w:lineRule="auto"/>
      <w:ind w:firstLine="0"/>
      <w:jc w:val="left"/>
    </w:pPr>
    <w:rPr>
      <w:rFonts w:ascii="Times New Roman" w:eastAsia="Times New Roman" w:hAnsi="Times New Roman" w:cs="Times New Roman"/>
    </w:rPr>
    <w:tblPr>
      <w:tblStyleRowBandSize w:val="1"/>
      <w:tblStyleColBandSize w:val="1"/>
    </w:tblPr>
  </w:style>
  <w:style w:type="table" w:customStyle="1" w:styleId="2">
    <w:name w:val="2"/>
    <w:basedOn w:val="Standardowy"/>
    <w:rsid w:val="009D2B12"/>
    <w:pPr>
      <w:pBdr>
        <w:top w:val="none" w:sz="0" w:space="0" w:color="000000"/>
        <w:left w:val="none" w:sz="0" w:space="0" w:color="000000"/>
        <w:bottom w:val="none" w:sz="0" w:space="0" w:color="000000"/>
        <w:right w:val="none" w:sz="0" w:space="0" w:color="000000"/>
        <w:between w:val="none" w:sz="0" w:space="0" w:color="000000"/>
      </w:pBdr>
      <w:spacing w:line="240" w:lineRule="auto"/>
      <w:ind w:firstLine="0"/>
      <w:jc w:val="left"/>
    </w:pPr>
    <w:rPr>
      <w:rFonts w:ascii="Times New Roman" w:eastAsia="Times New Roman" w:hAnsi="Times New Roman" w:cs="Times New Roman"/>
    </w:rPr>
    <w:tblPr>
      <w:tblStyleRowBandSize w:val="1"/>
      <w:tblStyleColBandSize w:val="1"/>
    </w:tblPr>
  </w:style>
  <w:style w:type="table" w:customStyle="1" w:styleId="1">
    <w:name w:val="1"/>
    <w:basedOn w:val="Standardowy"/>
    <w:rsid w:val="009D2B12"/>
    <w:pPr>
      <w:pBdr>
        <w:top w:val="none" w:sz="0" w:space="0" w:color="000000"/>
        <w:left w:val="none" w:sz="0" w:space="0" w:color="000000"/>
        <w:bottom w:val="none" w:sz="0" w:space="0" w:color="000000"/>
        <w:right w:val="none" w:sz="0" w:space="0" w:color="000000"/>
        <w:between w:val="none" w:sz="0" w:space="0" w:color="000000"/>
      </w:pBdr>
      <w:spacing w:line="240" w:lineRule="auto"/>
      <w:ind w:firstLine="0"/>
      <w:jc w:val="left"/>
    </w:pPr>
    <w:rPr>
      <w:rFonts w:ascii="Times New Roman" w:eastAsia="Times New Roman" w:hAnsi="Times New Roman" w:cs="Times New Roman"/>
    </w:rPr>
    <w:tblPr>
      <w:tblStyleRowBandSize w:val="1"/>
      <w:tblStyleColBandSize w:val="1"/>
    </w:tblPr>
  </w:style>
  <w:style w:type="character" w:styleId="Hipercze">
    <w:name w:val="Hyperlink"/>
    <w:basedOn w:val="Domylnaczcionkaakapitu"/>
    <w:uiPriority w:val="99"/>
    <w:unhideWhenUsed/>
    <w:rsid w:val="00F31C33"/>
    <w:rPr>
      <w:color w:val="0563C1" w:themeColor="hyperlink"/>
      <w:u w:val="single"/>
    </w:rPr>
  </w:style>
  <w:style w:type="character" w:styleId="UyteHipercze">
    <w:name w:val="FollowedHyperlink"/>
    <w:basedOn w:val="Domylnaczcionkaakapitu"/>
    <w:uiPriority w:val="99"/>
    <w:semiHidden/>
    <w:unhideWhenUsed/>
    <w:rsid w:val="00F31C33"/>
    <w:rPr>
      <w:color w:val="954F72" w:themeColor="followedHyperlink"/>
      <w:u w:val="single"/>
    </w:rPr>
  </w:style>
  <w:style w:type="paragraph" w:styleId="Tekstprzypisudolnego">
    <w:name w:val="footnote text"/>
    <w:aliases w:val=" Znak Znak,Uczelnia,przypisB,Schriftart: 9 pt,Schriftart: 10 pt,Schriftart: 8 pt,WB-Fußnotentext,Tekst przypisu,Znak Znak,Znak Znak1,Tekst przypisu dolnego_r3,Podrozdzia3,single space,FOOTNOTES,fn,Fußnote,Footnote,Podrozdział"/>
    <w:basedOn w:val="Normalny"/>
    <w:link w:val="TekstprzypisudolnegoZnak"/>
    <w:uiPriority w:val="99"/>
    <w:unhideWhenUsed/>
    <w:qFormat/>
    <w:rsid w:val="00AD3BEA"/>
    <w:pPr>
      <w:pBdr>
        <w:top w:val="none" w:sz="0" w:space="0" w:color="auto"/>
        <w:left w:val="none" w:sz="0" w:space="0" w:color="auto"/>
        <w:bottom w:val="none" w:sz="0" w:space="0" w:color="auto"/>
        <w:right w:val="none" w:sz="0" w:space="0" w:color="auto"/>
        <w:between w:val="none" w:sz="0" w:space="0" w:color="auto"/>
      </w:pBdr>
      <w:spacing w:line="240" w:lineRule="auto"/>
      <w:ind w:firstLine="0"/>
      <w:jc w:val="left"/>
    </w:pPr>
    <w:rPr>
      <w:rFonts w:eastAsiaTheme="minorHAnsi" w:cstheme="minorBidi"/>
      <w:color w:val="auto"/>
      <w:lang w:eastAsia="en-US"/>
    </w:rPr>
  </w:style>
  <w:style w:type="character" w:customStyle="1" w:styleId="TekstprzypisudolnegoZnak">
    <w:name w:val="Tekst przypisu dolnego Znak"/>
    <w:aliases w:val=" Znak Znak Znak,Uczelnia Znak,przypisB Znak,Schriftart: 9 pt Znak,Schriftart: 10 pt Znak,Schriftart: 8 pt Znak,WB-Fußnotentext Znak,Tekst przypisu Znak,Znak Znak Znak,Znak Znak1 Znak,Tekst przypisu dolnego_r3 Znak,fn Znak"/>
    <w:basedOn w:val="Domylnaczcionkaakapitu"/>
    <w:link w:val="Tekstprzypisudolnego"/>
    <w:uiPriority w:val="99"/>
    <w:rsid w:val="00AD3BEA"/>
    <w:rPr>
      <w:rFonts w:ascii="Arial" w:eastAsiaTheme="minorHAnsi" w:hAnsi="Arial" w:cstheme="minorBidi"/>
      <w:color w:val="auto"/>
      <w:lang w:eastAsia="en-US"/>
    </w:rPr>
  </w:style>
  <w:style w:type="character" w:styleId="Odwoanieprzypisudolnego">
    <w:name w:val="footnote reference"/>
    <w:aliases w:val="Odwołanie przypisu"/>
    <w:basedOn w:val="Domylnaczcionkaakapitu"/>
    <w:uiPriority w:val="99"/>
    <w:unhideWhenUsed/>
    <w:rsid w:val="00AD3BEA"/>
    <w:rPr>
      <w:vertAlign w:val="superscript"/>
    </w:rPr>
  </w:style>
  <w:style w:type="paragraph" w:styleId="NormalnyWeb">
    <w:name w:val="Normal (Web)"/>
    <w:basedOn w:val="Normalny"/>
    <w:link w:val="NormalnyWebZnak"/>
    <w:uiPriority w:val="99"/>
    <w:unhideWhenUsed/>
    <w:rsid w:val="00AD3BE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firstLine="0"/>
      <w:jc w:val="left"/>
    </w:pPr>
    <w:rPr>
      <w:rFonts w:ascii="Times New Roman" w:eastAsia="Times New Roman" w:hAnsi="Times New Roman" w:cs="Times New Roman"/>
      <w:color w:val="auto"/>
      <w:szCs w:val="24"/>
      <w:lang w:eastAsia="en-US"/>
    </w:rPr>
  </w:style>
  <w:style w:type="character" w:customStyle="1" w:styleId="NormalnyWebZnak">
    <w:name w:val="Normalny (Web) Znak"/>
    <w:basedOn w:val="Domylnaczcionkaakapitu"/>
    <w:link w:val="NormalnyWeb"/>
    <w:uiPriority w:val="99"/>
    <w:rsid w:val="00AD3BEA"/>
    <w:rPr>
      <w:rFonts w:ascii="Times New Roman" w:eastAsia="Times New Roman" w:hAnsi="Times New Roman" w:cs="Times New Roman"/>
      <w:color w:val="auto"/>
      <w:sz w:val="24"/>
      <w:szCs w:val="24"/>
      <w:lang w:eastAsia="en-US"/>
    </w:rPr>
  </w:style>
  <w:style w:type="character" w:customStyle="1" w:styleId="apple-converted-space">
    <w:name w:val="apple-converted-space"/>
    <w:basedOn w:val="Domylnaczcionkaakapitu"/>
    <w:rsid w:val="00AD3BEA"/>
  </w:style>
  <w:style w:type="character" w:styleId="Uwydatnienie">
    <w:name w:val="Emphasis"/>
    <w:basedOn w:val="Domylnaczcionkaakapitu"/>
    <w:uiPriority w:val="20"/>
    <w:qFormat/>
    <w:rsid w:val="00AD3BEA"/>
    <w:rPr>
      <w:i/>
      <w:iCs/>
    </w:rPr>
  </w:style>
  <w:style w:type="character" w:styleId="Pogrubienie">
    <w:name w:val="Strong"/>
    <w:basedOn w:val="Domylnaczcionkaakapitu"/>
    <w:uiPriority w:val="22"/>
    <w:qFormat/>
    <w:rsid w:val="00AD3BEA"/>
    <w:rPr>
      <w:b/>
      <w:bCs/>
    </w:rPr>
  </w:style>
  <w:style w:type="character" w:customStyle="1" w:styleId="username">
    <w:name w:val="username"/>
    <w:basedOn w:val="Domylnaczcionkaakapitu"/>
    <w:rsid w:val="00AD3BEA"/>
  </w:style>
  <w:style w:type="character" w:customStyle="1" w:styleId="language">
    <w:name w:val="language"/>
    <w:basedOn w:val="Domylnaczcionkaakapitu"/>
    <w:rsid w:val="00AD3BEA"/>
  </w:style>
  <w:style w:type="character" w:customStyle="1" w:styleId="TekstdymkaZnak">
    <w:name w:val="Tekst dymka Znak"/>
    <w:basedOn w:val="Domylnaczcionkaakapitu"/>
    <w:link w:val="Tekstdymka"/>
    <w:uiPriority w:val="99"/>
    <w:semiHidden/>
    <w:rsid w:val="00AD3BEA"/>
    <w:rPr>
      <w:rFonts w:ascii="Tahoma" w:eastAsiaTheme="minorHAnsi" w:hAnsi="Tahoma" w:cs="Tahoma"/>
      <w:color w:val="auto"/>
      <w:sz w:val="16"/>
      <w:szCs w:val="16"/>
      <w:lang w:eastAsia="en-US"/>
    </w:rPr>
  </w:style>
  <w:style w:type="paragraph" w:styleId="Tekstdymka">
    <w:name w:val="Balloon Text"/>
    <w:basedOn w:val="Normalny"/>
    <w:link w:val="TekstdymkaZnak"/>
    <w:uiPriority w:val="99"/>
    <w:semiHidden/>
    <w:unhideWhenUsed/>
    <w:rsid w:val="00AD3BEA"/>
    <w:pPr>
      <w:pBdr>
        <w:top w:val="none" w:sz="0" w:space="0" w:color="auto"/>
        <w:left w:val="none" w:sz="0" w:space="0" w:color="auto"/>
        <w:bottom w:val="none" w:sz="0" w:space="0" w:color="auto"/>
        <w:right w:val="none" w:sz="0" w:space="0" w:color="auto"/>
        <w:between w:val="none" w:sz="0" w:space="0" w:color="auto"/>
      </w:pBdr>
      <w:spacing w:line="240" w:lineRule="auto"/>
      <w:ind w:firstLine="0"/>
      <w:jc w:val="left"/>
    </w:pPr>
    <w:rPr>
      <w:rFonts w:ascii="Tahoma" w:eastAsiaTheme="minorHAnsi" w:hAnsi="Tahoma" w:cs="Tahoma"/>
      <w:color w:val="auto"/>
      <w:sz w:val="16"/>
      <w:szCs w:val="16"/>
      <w:lang w:eastAsia="en-US"/>
    </w:rPr>
  </w:style>
  <w:style w:type="paragraph" w:styleId="Tekstkomentarza">
    <w:name w:val="annotation text"/>
    <w:basedOn w:val="Normalny"/>
    <w:link w:val="TekstkomentarzaZnak"/>
    <w:uiPriority w:val="99"/>
    <w:unhideWhenUsed/>
    <w:rsid w:val="00AD3BEA"/>
    <w:pPr>
      <w:pBdr>
        <w:top w:val="none" w:sz="0" w:space="0" w:color="auto"/>
        <w:left w:val="none" w:sz="0" w:space="0" w:color="auto"/>
        <w:bottom w:val="none" w:sz="0" w:space="0" w:color="auto"/>
        <w:right w:val="none" w:sz="0" w:space="0" w:color="auto"/>
        <w:between w:val="none" w:sz="0" w:space="0" w:color="auto"/>
      </w:pBdr>
      <w:spacing w:line="240" w:lineRule="auto"/>
      <w:ind w:firstLine="0"/>
      <w:jc w:val="left"/>
    </w:pPr>
    <w:rPr>
      <w:rFonts w:eastAsiaTheme="minorHAnsi" w:cstheme="minorBidi"/>
      <w:color w:val="auto"/>
      <w:lang w:eastAsia="en-US"/>
    </w:rPr>
  </w:style>
  <w:style w:type="character" w:customStyle="1" w:styleId="TekstkomentarzaZnak">
    <w:name w:val="Tekst komentarza Znak"/>
    <w:basedOn w:val="Domylnaczcionkaakapitu"/>
    <w:link w:val="Tekstkomentarza"/>
    <w:uiPriority w:val="99"/>
    <w:rsid w:val="00AD3BEA"/>
    <w:rPr>
      <w:rFonts w:ascii="Arial" w:eastAsiaTheme="minorHAnsi" w:hAnsi="Arial" w:cstheme="minorBidi"/>
      <w:color w:val="auto"/>
      <w:lang w:eastAsia="en-US"/>
    </w:rPr>
  </w:style>
  <w:style w:type="character" w:customStyle="1" w:styleId="TematkomentarzaZnak">
    <w:name w:val="Temat komentarza Znak"/>
    <w:basedOn w:val="TekstkomentarzaZnak"/>
    <w:link w:val="Tematkomentarza"/>
    <w:uiPriority w:val="99"/>
    <w:semiHidden/>
    <w:rsid w:val="00AD3BEA"/>
    <w:rPr>
      <w:rFonts w:ascii="Arial" w:eastAsiaTheme="minorHAnsi" w:hAnsi="Arial" w:cstheme="minorBidi"/>
      <w:b/>
      <w:bCs/>
      <w:color w:val="auto"/>
      <w:lang w:eastAsia="en-US"/>
    </w:rPr>
  </w:style>
  <w:style w:type="paragraph" w:styleId="Tematkomentarza">
    <w:name w:val="annotation subject"/>
    <w:basedOn w:val="Tekstkomentarza"/>
    <w:next w:val="Tekstkomentarza"/>
    <w:link w:val="TematkomentarzaZnak"/>
    <w:uiPriority w:val="99"/>
    <w:semiHidden/>
    <w:unhideWhenUsed/>
    <w:rsid w:val="00AD3BEA"/>
    <w:rPr>
      <w:b/>
      <w:bCs/>
    </w:rPr>
  </w:style>
  <w:style w:type="paragraph" w:customStyle="1" w:styleId="CitaviBibliographyEntry">
    <w:name w:val="Citavi Bibliography Entry"/>
    <w:basedOn w:val="Normalny"/>
    <w:link w:val="CitaviBibliographyEntryZnak"/>
    <w:rsid w:val="00AD3BEA"/>
    <w:pPr>
      <w:pBdr>
        <w:top w:val="none" w:sz="0" w:space="0" w:color="auto"/>
        <w:left w:val="none" w:sz="0" w:space="0" w:color="auto"/>
        <w:bottom w:val="none" w:sz="0" w:space="0" w:color="auto"/>
        <w:right w:val="none" w:sz="0" w:space="0" w:color="auto"/>
        <w:between w:val="none" w:sz="0" w:space="0" w:color="auto"/>
      </w:pBdr>
      <w:spacing w:after="120" w:line="240" w:lineRule="auto"/>
      <w:ind w:firstLine="0"/>
      <w:jc w:val="left"/>
    </w:pPr>
    <w:rPr>
      <w:rFonts w:eastAsiaTheme="minorHAnsi" w:cstheme="minorBidi"/>
      <w:color w:val="auto"/>
      <w:szCs w:val="22"/>
      <w:lang w:eastAsia="en-US"/>
    </w:rPr>
  </w:style>
  <w:style w:type="character" w:customStyle="1" w:styleId="CitaviBibliographyEntryZnak">
    <w:name w:val="Citavi Bibliography Entry Znak"/>
    <w:basedOn w:val="NormalnyWebZnak"/>
    <w:link w:val="CitaviBibliographyEntry"/>
    <w:rsid w:val="00AD3BEA"/>
    <w:rPr>
      <w:rFonts w:ascii="Arial" w:eastAsiaTheme="minorHAnsi" w:hAnsi="Arial" w:cstheme="minorBidi"/>
      <w:color w:val="auto"/>
      <w:sz w:val="24"/>
      <w:szCs w:val="22"/>
      <w:lang w:eastAsia="en-US"/>
    </w:rPr>
  </w:style>
  <w:style w:type="paragraph" w:customStyle="1" w:styleId="CitaviBibliographyHeading">
    <w:name w:val="Citavi Bibliography Heading"/>
    <w:basedOn w:val="Nagwek1"/>
    <w:link w:val="CitaviBibliographyHeadingZnak"/>
    <w:rsid w:val="00AD3BEA"/>
    <w:pPr>
      <w:keepNext w:val="0"/>
      <w:pBdr>
        <w:top w:val="none" w:sz="0" w:space="0" w:color="auto"/>
        <w:left w:val="none" w:sz="0" w:space="0" w:color="auto"/>
        <w:bottom w:val="none" w:sz="0" w:space="0" w:color="auto"/>
        <w:right w:val="none" w:sz="0" w:space="0" w:color="auto"/>
        <w:between w:val="none" w:sz="0" w:space="0" w:color="auto"/>
      </w:pBdr>
      <w:spacing w:before="240" w:line="480" w:lineRule="auto"/>
      <w:ind w:firstLine="0"/>
      <w:contextualSpacing w:val="0"/>
      <w:jc w:val="left"/>
    </w:pPr>
    <w:rPr>
      <w:rFonts w:eastAsia="Times New Roman" w:cs="Times New Roman"/>
      <w:bCs/>
      <w:color w:val="auto"/>
      <w:kern w:val="36"/>
      <w:sz w:val="28"/>
      <w:szCs w:val="48"/>
      <w:lang w:eastAsia="en-US"/>
    </w:rPr>
  </w:style>
  <w:style w:type="character" w:customStyle="1" w:styleId="CitaviBibliographyHeadingZnak">
    <w:name w:val="Citavi Bibliography Heading Znak"/>
    <w:basedOn w:val="NormalnyWebZnak"/>
    <w:link w:val="CitaviBibliographyHeading"/>
    <w:rsid w:val="00AD3BEA"/>
    <w:rPr>
      <w:rFonts w:ascii="Arial" w:eastAsia="Times New Roman" w:hAnsi="Arial" w:cs="Times New Roman"/>
      <w:b/>
      <w:bCs/>
      <w:color w:val="auto"/>
      <w:kern w:val="36"/>
      <w:sz w:val="28"/>
      <w:szCs w:val="48"/>
      <w:lang w:eastAsia="en-US"/>
    </w:rPr>
  </w:style>
  <w:style w:type="paragraph" w:styleId="Tekstprzypisukocowego">
    <w:name w:val="endnote text"/>
    <w:basedOn w:val="Normalny"/>
    <w:link w:val="TekstprzypisukocowegoZnak"/>
    <w:uiPriority w:val="99"/>
    <w:unhideWhenUsed/>
    <w:rsid w:val="00AD3BEA"/>
    <w:pPr>
      <w:pBdr>
        <w:top w:val="none" w:sz="0" w:space="0" w:color="auto"/>
        <w:left w:val="none" w:sz="0" w:space="0" w:color="auto"/>
        <w:bottom w:val="none" w:sz="0" w:space="0" w:color="auto"/>
        <w:right w:val="none" w:sz="0" w:space="0" w:color="auto"/>
        <w:between w:val="none" w:sz="0" w:space="0" w:color="auto"/>
      </w:pBdr>
      <w:spacing w:line="240" w:lineRule="auto"/>
      <w:ind w:firstLine="0"/>
      <w:jc w:val="left"/>
    </w:pPr>
    <w:rPr>
      <w:rFonts w:eastAsiaTheme="minorHAnsi" w:cstheme="minorBidi"/>
      <w:color w:val="auto"/>
      <w:lang w:val="ro-RO" w:eastAsia="en-US"/>
    </w:rPr>
  </w:style>
  <w:style w:type="character" w:customStyle="1" w:styleId="TekstprzypisukocowegoZnak">
    <w:name w:val="Tekst przypisu końcowego Znak"/>
    <w:basedOn w:val="Domylnaczcionkaakapitu"/>
    <w:link w:val="Tekstprzypisukocowego"/>
    <w:uiPriority w:val="99"/>
    <w:rsid w:val="00AD3BEA"/>
    <w:rPr>
      <w:rFonts w:ascii="Arial" w:eastAsiaTheme="minorHAnsi" w:hAnsi="Arial" w:cstheme="minorBidi"/>
      <w:color w:val="auto"/>
      <w:lang w:val="ro-RO" w:eastAsia="en-US"/>
    </w:rPr>
  </w:style>
  <w:style w:type="paragraph" w:styleId="Akapitzlist">
    <w:name w:val="List Paragraph"/>
    <w:basedOn w:val="Normalny"/>
    <w:uiPriority w:val="34"/>
    <w:qFormat/>
    <w:rsid w:val="00AD3BEA"/>
    <w:pPr>
      <w:pBdr>
        <w:top w:val="none" w:sz="0" w:space="0" w:color="auto"/>
        <w:left w:val="none" w:sz="0" w:space="0" w:color="auto"/>
        <w:bottom w:val="none" w:sz="0" w:space="0" w:color="auto"/>
        <w:right w:val="none" w:sz="0" w:space="0" w:color="auto"/>
        <w:between w:val="none" w:sz="0" w:space="0" w:color="auto"/>
      </w:pBdr>
      <w:spacing w:line="240" w:lineRule="auto"/>
      <w:ind w:left="720" w:firstLine="0"/>
      <w:contextualSpacing/>
      <w:jc w:val="left"/>
    </w:pPr>
    <w:rPr>
      <w:rFonts w:eastAsiaTheme="minorHAnsi" w:cstheme="minorBidi"/>
      <w:color w:val="auto"/>
      <w:szCs w:val="22"/>
      <w:lang w:val="ro-RO" w:eastAsia="en-US"/>
    </w:rPr>
  </w:style>
  <w:style w:type="table" w:styleId="Tabela-Siatka">
    <w:name w:val="Table Grid"/>
    <w:basedOn w:val="Standardowy"/>
    <w:uiPriority w:val="59"/>
    <w:rsid w:val="00AD3BEA"/>
    <w:pPr>
      <w:pBdr>
        <w:top w:val="none" w:sz="0" w:space="0" w:color="auto"/>
        <w:left w:val="none" w:sz="0" w:space="0" w:color="auto"/>
        <w:bottom w:val="none" w:sz="0" w:space="0" w:color="auto"/>
        <w:right w:val="none" w:sz="0" w:space="0" w:color="auto"/>
        <w:between w:val="none" w:sz="0" w:space="0" w:color="auto"/>
      </w:pBdr>
      <w:spacing w:before="240" w:line="240" w:lineRule="auto"/>
      <w:ind w:left="113" w:hanging="113"/>
      <w:jc w:val="left"/>
    </w:pPr>
    <w:rPr>
      <w:rFonts w:asciiTheme="minorHAnsi" w:eastAsiaTheme="minorHAnsi" w:hAnsiTheme="minorHAnsi" w:cstheme="minorBidi"/>
      <w:color w:val="auto"/>
      <w:sz w:val="22"/>
      <w:szCs w:val="22"/>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ny"/>
    <w:rsid w:val="00AD3BE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firstLine="0"/>
      <w:jc w:val="left"/>
    </w:pPr>
    <w:rPr>
      <w:rFonts w:ascii="Times New Roman" w:eastAsia="Times New Roman" w:hAnsi="Times New Roman" w:cs="Times New Roman"/>
      <w:color w:val="auto"/>
      <w:szCs w:val="24"/>
      <w:lang w:val="pl-PL" w:eastAsia="pl-PL"/>
    </w:rPr>
  </w:style>
  <w:style w:type="paragraph" w:customStyle="1" w:styleId="Tytu1">
    <w:name w:val="Tytuł1"/>
    <w:basedOn w:val="Normalny"/>
    <w:uiPriority w:val="99"/>
    <w:rsid w:val="00AD3BE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firstLine="0"/>
      <w:jc w:val="left"/>
    </w:pPr>
    <w:rPr>
      <w:rFonts w:ascii="Times New Roman" w:eastAsia="Times New Roman" w:hAnsi="Times New Roman" w:cs="Times New Roman"/>
      <w:color w:val="auto"/>
      <w:szCs w:val="24"/>
      <w:lang w:val="pl-PL" w:eastAsia="pl-PL"/>
    </w:rPr>
  </w:style>
  <w:style w:type="character" w:customStyle="1" w:styleId="NagwekZnak">
    <w:name w:val="Nagłówek Znak"/>
    <w:link w:val="Nagwek"/>
    <w:uiPriority w:val="99"/>
    <w:rsid w:val="00AD3BEA"/>
    <w:rPr>
      <w:kern w:val="2"/>
      <w:sz w:val="18"/>
      <w:szCs w:val="18"/>
    </w:rPr>
  </w:style>
  <w:style w:type="paragraph" w:styleId="Nagwek">
    <w:name w:val="header"/>
    <w:basedOn w:val="Normalny"/>
    <w:link w:val="NagwekZnak"/>
    <w:uiPriority w:val="99"/>
    <w:rsid w:val="00AD3BEA"/>
    <w:pPr>
      <w:pBdr>
        <w:top w:val="none" w:sz="0" w:space="0" w:color="auto"/>
        <w:left w:val="none" w:sz="0" w:space="0" w:color="auto"/>
        <w:bottom w:val="none" w:sz="0" w:space="0" w:color="auto"/>
        <w:right w:val="none" w:sz="0" w:space="0" w:color="auto"/>
        <w:between w:val="none" w:sz="0" w:space="0" w:color="auto"/>
      </w:pBdr>
      <w:tabs>
        <w:tab w:val="center" w:pos="4153"/>
        <w:tab w:val="right" w:pos="8306"/>
      </w:tabs>
      <w:snapToGrid w:val="0"/>
      <w:spacing w:line="240" w:lineRule="auto"/>
      <w:ind w:firstLine="0"/>
    </w:pPr>
    <w:rPr>
      <w:kern w:val="2"/>
      <w:sz w:val="18"/>
      <w:szCs w:val="18"/>
    </w:rPr>
  </w:style>
  <w:style w:type="character" w:styleId="Tytuksiki">
    <w:name w:val="Book Title"/>
    <w:qFormat/>
    <w:rsid w:val="00AD3BEA"/>
    <w:rPr>
      <w:b/>
      <w:bCs/>
      <w:smallCaps/>
      <w:spacing w:val="5"/>
    </w:rPr>
  </w:style>
  <w:style w:type="character" w:customStyle="1" w:styleId="HeaderChar1">
    <w:name w:val="Header Char1"/>
    <w:basedOn w:val="Domylnaczcionkaakapitu"/>
    <w:uiPriority w:val="99"/>
    <w:semiHidden/>
    <w:rsid w:val="00AD3BEA"/>
  </w:style>
  <w:style w:type="character" w:customStyle="1" w:styleId="shorttext">
    <w:name w:val="short_text"/>
    <w:basedOn w:val="Domylnaczcionkaakapitu"/>
    <w:rsid w:val="00AD3BEA"/>
  </w:style>
  <w:style w:type="paragraph" w:styleId="Stopka">
    <w:name w:val="footer"/>
    <w:basedOn w:val="Normalny"/>
    <w:link w:val="StopkaZnak"/>
    <w:uiPriority w:val="99"/>
    <w:unhideWhenUsed/>
    <w:rsid w:val="00AD3BEA"/>
    <w:pPr>
      <w:pBdr>
        <w:top w:val="none" w:sz="0" w:space="0" w:color="auto"/>
        <w:left w:val="none" w:sz="0" w:space="0" w:color="auto"/>
        <w:bottom w:val="none" w:sz="0" w:space="0" w:color="auto"/>
        <w:right w:val="none" w:sz="0" w:space="0" w:color="auto"/>
        <w:between w:val="none" w:sz="0" w:space="0" w:color="auto"/>
      </w:pBdr>
      <w:tabs>
        <w:tab w:val="center" w:pos="4536"/>
        <w:tab w:val="right" w:pos="9072"/>
      </w:tabs>
      <w:spacing w:line="240" w:lineRule="auto"/>
      <w:ind w:firstLine="0"/>
      <w:jc w:val="left"/>
    </w:pPr>
    <w:rPr>
      <w:rFonts w:eastAsiaTheme="minorHAnsi" w:cstheme="minorBidi"/>
      <w:color w:val="auto"/>
      <w:szCs w:val="22"/>
      <w:lang w:eastAsia="en-US"/>
    </w:rPr>
  </w:style>
  <w:style w:type="character" w:customStyle="1" w:styleId="StopkaZnak">
    <w:name w:val="Stopka Znak"/>
    <w:basedOn w:val="Domylnaczcionkaakapitu"/>
    <w:link w:val="Stopka"/>
    <w:uiPriority w:val="99"/>
    <w:rsid w:val="00AD3BEA"/>
    <w:rPr>
      <w:rFonts w:ascii="Arial" w:eastAsiaTheme="minorHAnsi" w:hAnsi="Arial" w:cstheme="minorBidi"/>
      <w:color w:val="auto"/>
      <w:sz w:val="24"/>
      <w:szCs w:val="22"/>
      <w:lang w:eastAsia="en-US"/>
    </w:rPr>
  </w:style>
  <w:style w:type="paragraph" w:styleId="Nagwekspisutreci">
    <w:name w:val="TOC Heading"/>
    <w:basedOn w:val="Legenda"/>
    <w:next w:val="Normalny"/>
    <w:uiPriority w:val="39"/>
    <w:unhideWhenUsed/>
    <w:qFormat/>
    <w:rsid w:val="004457A8"/>
  </w:style>
  <w:style w:type="paragraph" w:styleId="Spistreci1">
    <w:name w:val="toc 1"/>
    <w:basedOn w:val="Normalny"/>
    <w:next w:val="Normalny"/>
    <w:autoRedefine/>
    <w:uiPriority w:val="39"/>
    <w:unhideWhenUsed/>
    <w:rsid w:val="007C6AD3"/>
    <w:pPr>
      <w:tabs>
        <w:tab w:val="right" w:leader="dot" w:pos="9062"/>
      </w:tabs>
      <w:spacing w:before="120" w:after="120"/>
      <w:jc w:val="left"/>
    </w:pPr>
    <w:rPr>
      <w:rFonts w:asciiTheme="minorHAnsi" w:hAnsiTheme="minorHAnsi" w:cstheme="minorHAnsi"/>
      <w:b/>
      <w:bCs/>
      <w:caps/>
      <w:sz w:val="20"/>
    </w:rPr>
  </w:style>
  <w:style w:type="paragraph" w:styleId="Spistreci2">
    <w:name w:val="toc 2"/>
    <w:basedOn w:val="Normalny"/>
    <w:next w:val="Normalny"/>
    <w:autoRedefine/>
    <w:uiPriority w:val="39"/>
    <w:unhideWhenUsed/>
    <w:rsid w:val="00AD3BEA"/>
    <w:pPr>
      <w:ind w:left="240"/>
      <w:jc w:val="left"/>
    </w:pPr>
    <w:rPr>
      <w:rFonts w:asciiTheme="minorHAnsi" w:hAnsiTheme="minorHAnsi" w:cstheme="minorHAnsi"/>
      <w:smallCaps/>
      <w:sz w:val="20"/>
    </w:rPr>
  </w:style>
  <w:style w:type="paragraph" w:styleId="Spistreci3">
    <w:name w:val="toc 3"/>
    <w:basedOn w:val="Normalny"/>
    <w:next w:val="Normalny"/>
    <w:autoRedefine/>
    <w:uiPriority w:val="39"/>
    <w:unhideWhenUsed/>
    <w:rsid w:val="00AD3BEA"/>
    <w:pPr>
      <w:ind w:left="480"/>
      <w:jc w:val="left"/>
    </w:pPr>
    <w:rPr>
      <w:rFonts w:asciiTheme="minorHAnsi" w:hAnsiTheme="minorHAnsi" w:cstheme="minorHAnsi"/>
      <w:i/>
      <w:iCs/>
      <w:sz w:val="20"/>
    </w:rPr>
  </w:style>
  <w:style w:type="paragraph" w:styleId="Spistreci4">
    <w:name w:val="toc 4"/>
    <w:basedOn w:val="Normalny"/>
    <w:next w:val="Normalny"/>
    <w:autoRedefine/>
    <w:uiPriority w:val="39"/>
    <w:unhideWhenUsed/>
    <w:rsid w:val="00AD3BEA"/>
    <w:pPr>
      <w:ind w:left="720"/>
      <w:jc w:val="left"/>
    </w:pPr>
    <w:rPr>
      <w:rFonts w:asciiTheme="minorHAnsi" w:hAnsiTheme="minorHAnsi" w:cstheme="minorHAnsi"/>
      <w:sz w:val="18"/>
      <w:szCs w:val="18"/>
    </w:rPr>
  </w:style>
  <w:style w:type="paragraph" w:styleId="Spistreci5">
    <w:name w:val="toc 5"/>
    <w:basedOn w:val="Normalny"/>
    <w:next w:val="Normalny"/>
    <w:autoRedefine/>
    <w:uiPriority w:val="39"/>
    <w:unhideWhenUsed/>
    <w:rsid w:val="00AD3BEA"/>
    <w:pPr>
      <w:ind w:left="960"/>
      <w:jc w:val="left"/>
    </w:pPr>
    <w:rPr>
      <w:rFonts w:asciiTheme="minorHAnsi" w:hAnsiTheme="minorHAnsi" w:cstheme="minorHAnsi"/>
      <w:sz w:val="18"/>
      <w:szCs w:val="18"/>
    </w:rPr>
  </w:style>
  <w:style w:type="paragraph" w:styleId="Spistreci6">
    <w:name w:val="toc 6"/>
    <w:basedOn w:val="Normalny"/>
    <w:next w:val="Normalny"/>
    <w:autoRedefine/>
    <w:uiPriority w:val="39"/>
    <w:unhideWhenUsed/>
    <w:rsid w:val="00AD3BEA"/>
    <w:pPr>
      <w:ind w:left="1200"/>
      <w:jc w:val="left"/>
    </w:pPr>
    <w:rPr>
      <w:rFonts w:asciiTheme="minorHAnsi" w:hAnsiTheme="minorHAnsi" w:cstheme="minorHAnsi"/>
      <w:sz w:val="18"/>
      <w:szCs w:val="18"/>
    </w:rPr>
  </w:style>
  <w:style w:type="paragraph" w:styleId="Spistreci7">
    <w:name w:val="toc 7"/>
    <w:basedOn w:val="Normalny"/>
    <w:next w:val="Normalny"/>
    <w:autoRedefine/>
    <w:uiPriority w:val="39"/>
    <w:unhideWhenUsed/>
    <w:rsid w:val="00AD3BEA"/>
    <w:pPr>
      <w:ind w:left="1440"/>
      <w:jc w:val="left"/>
    </w:pPr>
    <w:rPr>
      <w:rFonts w:asciiTheme="minorHAnsi" w:hAnsiTheme="minorHAnsi" w:cstheme="minorHAnsi"/>
      <w:sz w:val="18"/>
      <w:szCs w:val="18"/>
    </w:rPr>
  </w:style>
  <w:style w:type="paragraph" w:styleId="Spistreci8">
    <w:name w:val="toc 8"/>
    <w:basedOn w:val="Normalny"/>
    <w:next w:val="Normalny"/>
    <w:autoRedefine/>
    <w:uiPriority w:val="39"/>
    <w:unhideWhenUsed/>
    <w:rsid w:val="00AD3BEA"/>
    <w:pPr>
      <w:ind w:left="1680"/>
      <w:jc w:val="left"/>
    </w:pPr>
    <w:rPr>
      <w:rFonts w:asciiTheme="minorHAnsi" w:hAnsiTheme="minorHAnsi" w:cstheme="minorHAnsi"/>
      <w:sz w:val="18"/>
      <w:szCs w:val="18"/>
    </w:rPr>
  </w:style>
  <w:style w:type="paragraph" w:styleId="Spistreci9">
    <w:name w:val="toc 9"/>
    <w:basedOn w:val="Normalny"/>
    <w:next w:val="Normalny"/>
    <w:autoRedefine/>
    <w:uiPriority w:val="39"/>
    <w:unhideWhenUsed/>
    <w:rsid w:val="00AD3BEA"/>
    <w:pPr>
      <w:ind w:left="1920"/>
      <w:jc w:val="left"/>
    </w:pPr>
    <w:rPr>
      <w:rFonts w:asciiTheme="minorHAnsi" w:hAnsiTheme="minorHAnsi" w:cstheme="minorHAnsi"/>
      <w:sz w:val="18"/>
      <w:szCs w:val="18"/>
    </w:rPr>
  </w:style>
  <w:style w:type="paragraph" w:customStyle="1" w:styleId="Zwyky">
    <w:name w:val="Zwykły"/>
    <w:basedOn w:val="Normalny"/>
    <w:link w:val="ZwykyChar"/>
    <w:uiPriority w:val="99"/>
    <w:rsid w:val="00AD3BEA"/>
    <w:pPr>
      <w:pBdr>
        <w:top w:val="none" w:sz="0" w:space="0" w:color="auto"/>
        <w:left w:val="none" w:sz="0" w:space="0" w:color="auto"/>
        <w:bottom w:val="none" w:sz="0" w:space="0" w:color="auto"/>
        <w:right w:val="none" w:sz="0" w:space="0" w:color="auto"/>
        <w:between w:val="none" w:sz="0" w:space="0" w:color="auto"/>
      </w:pBdr>
      <w:spacing w:after="120" w:line="360" w:lineRule="auto"/>
      <w:ind w:firstLine="0"/>
    </w:pPr>
    <w:rPr>
      <w:rFonts w:ascii="Times New Roman" w:eastAsia="Times New Roman" w:hAnsi="Times New Roman" w:cs="Times New Roman"/>
      <w:color w:val="auto"/>
      <w:lang w:val="pl-PL" w:eastAsia="en-US"/>
    </w:rPr>
  </w:style>
  <w:style w:type="character" w:customStyle="1" w:styleId="ZwykyChar">
    <w:name w:val="Zwykły Char"/>
    <w:link w:val="Zwyky"/>
    <w:uiPriority w:val="99"/>
    <w:locked/>
    <w:rsid w:val="00AD3BEA"/>
    <w:rPr>
      <w:rFonts w:ascii="Times New Roman" w:eastAsia="Times New Roman" w:hAnsi="Times New Roman" w:cs="Times New Roman"/>
      <w:color w:val="auto"/>
      <w:sz w:val="24"/>
      <w:lang w:val="pl-PL" w:eastAsia="en-US"/>
    </w:rPr>
  </w:style>
  <w:style w:type="character" w:customStyle="1" w:styleId="hps">
    <w:name w:val="hps"/>
    <w:basedOn w:val="Domylnaczcionkaakapitu"/>
    <w:rsid w:val="00AD3BEA"/>
  </w:style>
  <w:style w:type="character" w:customStyle="1" w:styleId="atn">
    <w:name w:val="atn"/>
    <w:basedOn w:val="Domylnaczcionkaakapitu"/>
    <w:rsid w:val="00AD3BEA"/>
  </w:style>
  <w:style w:type="paragraph" w:customStyle="1" w:styleId="Author">
    <w:name w:val="Author"/>
    <w:rsid w:val="00AD3BEA"/>
    <w:pPr>
      <w:pBdr>
        <w:top w:val="none" w:sz="0" w:space="0" w:color="auto"/>
        <w:left w:val="none" w:sz="0" w:space="0" w:color="auto"/>
        <w:bottom w:val="none" w:sz="0" w:space="0" w:color="auto"/>
        <w:right w:val="none" w:sz="0" w:space="0" w:color="auto"/>
        <w:between w:val="none" w:sz="0" w:space="0" w:color="auto"/>
      </w:pBdr>
      <w:spacing w:before="360" w:after="40" w:line="240" w:lineRule="auto"/>
      <w:ind w:left="113" w:hanging="113"/>
      <w:jc w:val="center"/>
    </w:pPr>
    <w:rPr>
      <w:rFonts w:ascii="Times New Roman" w:eastAsia="SimSun" w:hAnsi="Times New Roman" w:cs="Times New Roman"/>
      <w:color w:val="auto"/>
      <w:sz w:val="22"/>
      <w:szCs w:val="22"/>
      <w:lang w:eastAsia="en-US"/>
    </w:rPr>
  </w:style>
  <w:style w:type="paragraph" w:customStyle="1" w:styleId="Bezodstpw1">
    <w:name w:val="Bez odstępów1"/>
    <w:link w:val="NoSpacingChar"/>
    <w:rsid w:val="00AD3BEA"/>
    <w:pPr>
      <w:pBdr>
        <w:top w:val="none" w:sz="0" w:space="0" w:color="auto"/>
        <w:left w:val="none" w:sz="0" w:space="0" w:color="auto"/>
        <w:bottom w:val="none" w:sz="0" w:space="0" w:color="auto"/>
        <w:right w:val="none" w:sz="0" w:space="0" w:color="auto"/>
        <w:between w:val="none" w:sz="0" w:space="0" w:color="auto"/>
      </w:pBdr>
      <w:spacing w:line="240" w:lineRule="auto"/>
      <w:ind w:firstLine="0"/>
      <w:jc w:val="left"/>
    </w:pPr>
    <w:rPr>
      <w:rFonts w:ascii="Calibri" w:eastAsia="Times New Roman" w:hAnsi="Calibri" w:cs="Times New Roman"/>
      <w:color w:val="auto"/>
      <w:sz w:val="22"/>
      <w:szCs w:val="22"/>
      <w:lang w:eastAsia="en-US"/>
    </w:rPr>
  </w:style>
  <w:style w:type="character" w:customStyle="1" w:styleId="NoSpacingChar">
    <w:name w:val="No Spacing Char"/>
    <w:basedOn w:val="Domylnaczcionkaakapitu"/>
    <w:link w:val="Bezodstpw1"/>
    <w:locked/>
    <w:rsid w:val="00AD3BEA"/>
    <w:rPr>
      <w:rFonts w:ascii="Calibri" w:eastAsia="Times New Roman" w:hAnsi="Calibri" w:cs="Times New Roman"/>
      <w:color w:val="auto"/>
      <w:sz w:val="22"/>
      <w:szCs w:val="22"/>
      <w:lang w:eastAsia="en-US"/>
    </w:rPr>
  </w:style>
  <w:style w:type="paragraph" w:styleId="Legenda">
    <w:name w:val="caption"/>
    <w:basedOn w:val="Normalny"/>
    <w:next w:val="Normalny"/>
    <w:uiPriority w:val="35"/>
    <w:unhideWhenUsed/>
    <w:qFormat/>
    <w:rsid w:val="00484EB4"/>
    <w:pPr>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0"/>
      <w:jc w:val="center"/>
    </w:pPr>
    <w:rPr>
      <w:rFonts w:eastAsiaTheme="minorHAnsi" w:cstheme="minorBidi"/>
      <w:bCs/>
      <w:color w:val="000000" w:themeColor="text1"/>
      <w:sz w:val="20"/>
      <w:szCs w:val="18"/>
      <w:lang w:val="pl-PL" w:eastAsia="en-US"/>
    </w:rPr>
  </w:style>
  <w:style w:type="character" w:styleId="Numerstrony">
    <w:name w:val="page number"/>
    <w:uiPriority w:val="99"/>
    <w:rsid w:val="00AD3BEA"/>
    <w:rPr>
      <w:lang w:val="en-US"/>
    </w:rPr>
  </w:style>
  <w:style w:type="paragraph" w:customStyle="1" w:styleId="Akapitpodstawowy">
    <w:name w:val="Akapit podstawowy"/>
    <w:basedOn w:val="Normalny"/>
    <w:qFormat/>
    <w:rsid w:val="00D724DE"/>
    <w:pPr>
      <w:pBdr>
        <w:top w:val="none" w:sz="0" w:space="0" w:color="auto"/>
        <w:left w:val="none" w:sz="0" w:space="0" w:color="auto"/>
        <w:bottom w:val="none" w:sz="0" w:space="0" w:color="auto"/>
        <w:right w:val="none" w:sz="0" w:space="0" w:color="auto"/>
        <w:between w:val="none" w:sz="0" w:space="0" w:color="auto"/>
      </w:pBdr>
      <w:spacing w:line="240" w:lineRule="auto"/>
      <w:ind w:firstLine="567"/>
    </w:pPr>
    <w:rPr>
      <w:rFonts w:eastAsia="Calibri" w:cs="Times New Roman"/>
      <w:color w:val="auto"/>
      <w:szCs w:val="22"/>
      <w:lang w:eastAsia="en-US"/>
    </w:rPr>
  </w:style>
  <w:style w:type="paragraph" w:styleId="Spisilustracji">
    <w:name w:val="table of figures"/>
    <w:basedOn w:val="Normalny"/>
    <w:next w:val="Normalny"/>
    <w:uiPriority w:val="99"/>
    <w:unhideWhenUsed/>
    <w:rsid w:val="00AD3BEA"/>
    <w:pPr>
      <w:pBdr>
        <w:top w:val="none" w:sz="0" w:space="0" w:color="auto"/>
        <w:left w:val="none" w:sz="0" w:space="0" w:color="auto"/>
        <w:bottom w:val="none" w:sz="0" w:space="0" w:color="auto"/>
        <w:right w:val="none" w:sz="0" w:space="0" w:color="auto"/>
        <w:between w:val="none" w:sz="0" w:space="0" w:color="auto"/>
      </w:pBdr>
      <w:spacing w:line="240" w:lineRule="auto"/>
      <w:ind w:firstLine="0"/>
      <w:jc w:val="left"/>
    </w:pPr>
    <w:rPr>
      <w:rFonts w:eastAsiaTheme="minorHAnsi" w:cstheme="minorBidi"/>
      <w:color w:val="auto"/>
      <w:szCs w:val="22"/>
      <w:lang w:eastAsia="en-US"/>
    </w:rPr>
  </w:style>
  <w:style w:type="character" w:customStyle="1" w:styleId="pub-date">
    <w:name w:val="pub-date"/>
    <w:basedOn w:val="Domylnaczcionkaakapitu"/>
    <w:rsid w:val="00AD3BEA"/>
  </w:style>
  <w:style w:type="character" w:styleId="Odwoaniedokomentarza">
    <w:name w:val="annotation reference"/>
    <w:basedOn w:val="Domylnaczcionkaakapitu"/>
    <w:uiPriority w:val="99"/>
    <w:semiHidden/>
    <w:unhideWhenUsed/>
    <w:rsid w:val="00313F7E"/>
    <w:rPr>
      <w:sz w:val="16"/>
      <w:szCs w:val="16"/>
    </w:rPr>
  </w:style>
  <w:style w:type="character" w:styleId="Odwoanieprzypisukocowego">
    <w:name w:val="endnote reference"/>
    <w:basedOn w:val="Domylnaczcionkaakapitu"/>
    <w:uiPriority w:val="99"/>
    <w:semiHidden/>
    <w:unhideWhenUsed/>
    <w:rsid w:val="00313F7E"/>
    <w:rPr>
      <w:vertAlign w:val="superscript"/>
    </w:rPr>
  </w:style>
  <w:style w:type="character" w:customStyle="1" w:styleId="NagwekZnak1">
    <w:name w:val="Nagłówek Znak1"/>
    <w:basedOn w:val="Domylnaczcionkaakapitu"/>
    <w:uiPriority w:val="99"/>
    <w:semiHidden/>
    <w:rsid w:val="00313F7E"/>
  </w:style>
  <w:style w:type="paragraph" w:styleId="Bezodstpw">
    <w:name w:val="No Spacing"/>
    <w:uiPriority w:val="1"/>
    <w:qFormat/>
    <w:rsid w:val="00DF1EE1"/>
    <w:pPr>
      <w:pBdr>
        <w:top w:val="none" w:sz="0" w:space="0" w:color="auto"/>
        <w:left w:val="none" w:sz="0" w:space="0" w:color="auto"/>
        <w:bottom w:val="none" w:sz="0" w:space="0" w:color="auto"/>
        <w:right w:val="none" w:sz="0" w:space="0" w:color="auto"/>
        <w:between w:val="none" w:sz="0" w:space="0" w:color="auto"/>
      </w:pBdr>
      <w:spacing w:line="240" w:lineRule="auto"/>
      <w:ind w:firstLine="0"/>
      <w:jc w:val="left"/>
    </w:pPr>
    <w:rPr>
      <w:rFonts w:ascii="Arial" w:eastAsiaTheme="minorHAnsi" w:hAnsi="Arial" w:cstheme="minorBidi"/>
      <w:color w:val="auto"/>
      <w:szCs w:val="22"/>
      <w:lang w:eastAsia="en-US"/>
    </w:rPr>
  </w:style>
  <w:style w:type="character" w:customStyle="1" w:styleId="UnresolvedMention1">
    <w:name w:val="Unresolved Mention1"/>
    <w:basedOn w:val="Domylnaczcionkaakapitu"/>
    <w:uiPriority w:val="99"/>
    <w:semiHidden/>
    <w:unhideWhenUsed/>
    <w:rsid w:val="00313F7E"/>
    <w:rPr>
      <w:color w:val="808080"/>
      <w:shd w:val="clear" w:color="auto" w:fill="E6E6E6"/>
    </w:rPr>
  </w:style>
  <w:style w:type="character" w:customStyle="1" w:styleId="Mention1">
    <w:name w:val="Mention1"/>
    <w:basedOn w:val="Domylnaczcionkaakapitu"/>
    <w:uiPriority w:val="99"/>
    <w:semiHidden/>
    <w:unhideWhenUsed/>
    <w:rsid w:val="00313F7E"/>
    <w:rPr>
      <w:color w:val="2B579A"/>
      <w:shd w:val="clear" w:color="auto" w:fill="E6E6E6"/>
    </w:rPr>
  </w:style>
  <w:style w:type="character" w:customStyle="1" w:styleId="UnresolvedMention2">
    <w:name w:val="Unresolved Mention2"/>
    <w:basedOn w:val="Domylnaczcionkaakapitu"/>
    <w:uiPriority w:val="99"/>
    <w:semiHidden/>
    <w:unhideWhenUsed/>
    <w:rsid w:val="00313F7E"/>
    <w:rPr>
      <w:color w:val="808080"/>
      <w:shd w:val="clear" w:color="auto" w:fill="E6E6E6"/>
    </w:rPr>
  </w:style>
  <w:style w:type="paragraph" w:customStyle="1" w:styleId="Abstract">
    <w:name w:val="Abstract"/>
    <w:uiPriority w:val="99"/>
    <w:rsid w:val="00313F7E"/>
    <w:pPr>
      <w:pBdr>
        <w:top w:val="none" w:sz="0" w:space="0" w:color="auto"/>
        <w:left w:val="none" w:sz="0" w:space="0" w:color="auto"/>
        <w:bottom w:val="none" w:sz="0" w:space="0" w:color="auto"/>
        <w:right w:val="none" w:sz="0" w:space="0" w:color="auto"/>
        <w:between w:val="none" w:sz="0" w:space="0" w:color="auto"/>
      </w:pBdr>
      <w:spacing w:after="200" w:line="240" w:lineRule="auto"/>
      <w:ind w:firstLine="274"/>
    </w:pPr>
    <w:rPr>
      <w:rFonts w:ascii="Times New Roman" w:eastAsia="Times New Roman" w:hAnsi="Times New Roman" w:cs="Times New Roman"/>
      <w:b/>
      <w:bCs/>
      <w:color w:val="auto"/>
      <w:sz w:val="18"/>
      <w:szCs w:val="18"/>
      <w:lang w:eastAsia="en-US"/>
    </w:rPr>
  </w:style>
  <w:style w:type="paragraph" w:customStyle="1" w:styleId="bulletlist">
    <w:name w:val="bullet list"/>
    <w:uiPriority w:val="99"/>
    <w:rsid w:val="00313F7E"/>
    <w:pPr>
      <w:numPr>
        <w:numId w:val="3"/>
      </w:numPr>
      <w:pBdr>
        <w:top w:val="none" w:sz="0" w:space="0" w:color="auto"/>
        <w:left w:val="none" w:sz="0" w:space="0" w:color="auto"/>
        <w:bottom w:val="none" w:sz="0" w:space="0" w:color="auto"/>
        <w:right w:val="none" w:sz="0" w:space="0" w:color="auto"/>
        <w:between w:val="none" w:sz="0" w:space="0" w:color="auto"/>
      </w:pBdr>
      <w:spacing w:before="240" w:after="240" w:line="240" w:lineRule="auto"/>
      <w:jc w:val="left"/>
    </w:pPr>
    <w:rPr>
      <w:rFonts w:asciiTheme="minorHAnsi" w:eastAsiaTheme="minorHAnsi" w:hAnsiTheme="minorHAnsi" w:cstheme="minorBidi"/>
      <w:color w:val="auto"/>
      <w:sz w:val="22"/>
      <w:szCs w:val="22"/>
      <w:lang w:eastAsia="en-US"/>
    </w:rPr>
  </w:style>
  <w:style w:type="paragraph" w:customStyle="1" w:styleId="figurecaption">
    <w:name w:val="figure caption"/>
    <w:uiPriority w:val="99"/>
    <w:rsid w:val="00313F7E"/>
    <w:pPr>
      <w:numPr>
        <w:numId w:val="4"/>
      </w:numPr>
      <w:pBdr>
        <w:top w:val="none" w:sz="0" w:space="0" w:color="auto"/>
        <w:left w:val="none" w:sz="0" w:space="0" w:color="auto"/>
        <w:bottom w:val="none" w:sz="0" w:space="0" w:color="auto"/>
        <w:right w:val="none" w:sz="0" w:space="0" w:color="auto"/>
        <w:between w:val="none" w:sz="0" w:space="0" w:color="auto"/>
      </w:pBdr>
      <w:tabs>
        <w:tab w:val="left" w:pos="533"/>
      </w:tabs>
      <w:spacing w:before="80" w:after="200" w:line="240" w:lineRule="auto"/>
      <w:ind w:left="0" w:firstLine="0"/>
    </w:pPr>
    <w:rPr>
      <w:rFonts w:ascii="Times New Roman" w:eastAsia="Times New Roman" w:hAnsi="Times New Roman" w:cs="Times New Roman"/>
      <w:noProof/>
      <w:color w:val="auto"/>
      <w:sz w:val="16"/>
      <w:szCs w:val="16"/>
      <w:lang w:eastAsia="en-US"/>
    </w:rPr>
  </w:style>
  <w:style w:type="paragraph" w:customStyle="1" w:styleId="tablehead">
    <w:name w:val="table head"/>
    <w:uiPriority w:val="99"/>
    <w:rsid w:val="00313F7E"/>
    <w:pPr>
      <w:pBdr>
        <w:top w:val="none" w:sz="0" w:space="0" w:color="auto"/>
        <w:left w:val="none" w:sz="0" w:space="0" w:color="auto"/>
        <w:bottom w:val="none" w:sz="0" w:space="0" w:color="auto"/>
        <w:right w:val="none" w:sz="0" w:space="0" w:color="auto"/>
        <w:between w:val="none" w:sz="0" w:space="0" w:color="auto"/>
      </w:pBdr>
      <w:spacing w:before="240" w:after="120" w:line="216" w:lineRule="auto"/>
      <w:ind w:firstLine="0"/>
      <w:jc w:val="center"/>
    </w:pPr>
    <w:rPr>
      <w:rFonts w:ascii="Times New Roman" w:eastAsia="Times New Roman" w:hAnsi="Times New Roman" w:cs="Times New Roman"/>
      <w:smallCaps/>
      <w:noProof/>
      <w:color w:val="auto"/>
      <w:sz w:val="16"/>
      <w:szCs w:val="16"/>
      <w:lang w:eastAsia="en-US"/>
    </w:rPr>
  </w:style>
  <w:style w:type="paragraph" w:styleId="Tekstpodstawowy">
    <w:name w:val="Body Text"/>
    <w:basedOn w:val="Normalny"/>
    <w:link w:val="TekstpodstawowyZnak"/>
    <w:uiPriority w:val="99"/>
    <w:unhideWhenUsed/>
    <w:rsid w:val="00313F7E"/>
    <w:pPr>
      <w:pBdr>
        <w:top w:val="none" w:sz="0" w:space="0" w:color="auto"/>
        <w:left w:val="none" w:sz="0" w:space="0" w:color="auto"/>
        <w:bottom w:val="none" w:sz="0" w:space="0" w:color="auto"/>
        <w:right w:val="none" w:sz="0" w:space="0" w:color="auto"/>
        <w:between w:val="none" w:sz="0" w:space="0" w:color="auto"/>
      </w:pBdr>
      <w:spacing w:after="120" w:line="240" w:lineRule="auto"/>
      <w:ind w:firstLine="0"/>
      <w:jc w:val="left"/>
    </w:pPr>
    <w:rPr>
      <w:rFonts w:eastAsiaTheme="minorHAnsi" w:cstheme="minorBidi"/>
      <w:color w:val="auto"/>
      <w:szCs w:val="22"/>
      <w:lang w:eastAsia="en-US"/>
    </w:rPr>
  </w:style>
  <w:style w:type="character" w:customStyle="1" w:styleId="TekstpodstawowyZnak">
    <w:name w:val="Tekst podstawowy Znak"/>
    <w:basedOn w:val="Domylnaczcionkaakapitu"/>
    <w:link w:val="Tekstpodstawowy"/>
    <w:uiPriority w:val="99"/>
    <w:rsid w:val="00313F7E"/>
    <w:rPr>
      <w:rFonts w:ascii="Arial" w:eastAsiaTheme="minorHAnsi" w:hAnsi="Arial" w:cstheme="minorBidi"/>
      <w:color w:val="auto"/>
      <w:sz w:val="24"/>
      <w:szCs w:val="22"/>
      <w:lang w:eastAsia="en-US"/>
    </w:rPr>
  </w:style>
  <w:style w:type="character" w:customStyle="1" w:styleId="field">
    <w:name w:val="field"/>
    <w:basedOn w:val="Domylnaczcionkaakapitu"/>
    <w:rsid w:val="00313F7E"/>
  </w:style>
  <w:style w:type="character" w:customStyle="1" w:styleId="field-item">
    <w:name w:val="field-item"/>
    <w:basedOn w:val="Domylnaczcionkaakapitu"/>
    <w:rsid w:val="00313F7E"/>
  </w:style>
  <w:style w:type="paragraph" w:customStyle="1" w:styleId="Default">
    <w:name w:val="Default"/>
    <w:rsid w:val="00313F7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ind w:firstLine="0"/>
      <w:jc w:val="left"/>
    </w:pPr>
    <w:rPr>
      <w:rFonts w:ascii="Times New Roman" w:eastAsia="Calibri" w:hAnsi="Times New Roman" w:cs="Times New Roman"/>
      <w:sz w:val="24"/>
      <w:szCs w:val="24"/>
      <w:lang w:val="pl-PL" w:eastAsia="en-US"/>
    </w:rPr>
  </w:style>
  <w:style w:type="character" w:customStyle="1" w:styleId="5yl5">
    <w:name w:val="_5yl5"/>
    <w:basedOn w:val="Domylnaczcionkaakapitu"/>
    <w:rsid w:val="0060747E"/>
  </w:style>
  <w:style w:type="character" w:customStyle="1" w:styleId="Nagwek7Znak">
    <w:name w:val="Nagłówek 7 Znak"/>
    <w:basedOn w:val="Domylnaczcionkaakapitu"/>
    <w:link w:val="Nagwek7"/>
    <w:uiPriority w:val="9"/>
    <w:rsid w:val="004F3407"/>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8C568A"/>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8C568A"/>
    <w:rPr>
      <w:rFonts w:asciiTheme="majorHAnsi" w:eastAsiaTheme="majorEastAsia" w:hAnsiTheme="majorHAnsi" w:cstheme="majorBidi"/>
      <w:i/>
      <w:iCs/>
      <w:color w:val="272727" w:themeColor="text1" w:themeTint="D8"/>
      <w:sz w:val="21"/>
      <w:szCs w:val="21"/>
    </w:rPr>
  </w:style>
  <w:style w:type="paragraph" w:customStyle="1" w:styleId="CVNormal">
    <w:name w:val="CV Normal"/>
    <w:basedOn w:val="Normalny"/>
    <w:rsid w:val="00EE025A"/>
    <w:pPr>
      <w:widowControl w:val="0"/>
      <w:pBdr>
        <w:top w:val="none" w:sz="0" w:space="0" w:color="auto"/>
        <w:left w:val="none" w:sz="0" w:space="0" w:color="auto"/>
        <w:bottom w:val="none" w:sz="0" w:space="0" w:color="auto"/>
        <w:right w:val="none" w:sz="0" w:space="0" w:color="auto"/>
        <w:between w:val="none" w:sz="0" w:space="0" w:color="auto"/>
      </w:pBdr>
      <w:suppressAutoHyphens/>
      <w:spacing w:line="240" w:lineRule="auto"/>
      <w:ind w:left="113" w:right="113" w:firstLine="0"/>
      <w:jc w:val="left"/>
    </w:pPr>
    <w:rPr>
      <w:rFonts w:eastAsia="SimSun" w:cs="Mangal"/>
      <w:color w:val="3F3A38"/>
      <w:spacing w:val="-6"/>
      <w:kern w:val="1"/>
      <w:sz w:val="20"/>
      <w:szCs w:val="24"/>
      <w:lang w:val="en-GB" w:eastAsia="hi-IN" w:bidi="hi-IN"/>
    </w:rPr>
  </w:style>
  <w:style w:type="paragraph" w:styleId="Poprawka">
    <w:name w:val="Revision"/>
    <w:hidden/>
    <w:uiPriority w:val="99"/>
    <w:semiHidden/>
    <w:rsid w:val="00446705"/>
    <w:pPr>
      <w:pBdr>
        <w:top w:val="none" w:sz="0" w:space="0" w:color="auto"/>
        <w:left w:val="none" w:sz="0" w:space="0" w:color="auto"/>
        <w:bottom w:val="none" w:sz="0" w:space="0" w:color="auto"/>
        <w:right w:val="none" w:sz="0" w:space="0" w:color="auto"/>
        <w:between w:val="none" w:sz="0" w:space="0" w:color="auto"/>
      </w:pBdr>
      <w:spacing w:line="240" w:lineRule="auto"/>
      <w:ind w:firstLine="0"/>
      <w:jc w:val="left"/>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361951">
      <w:bodyDiv w:val="1"/>
      <w:marLeft w:val="0"/>
      <w:marRight w:val="0"/>
      <w:marTop w:val="0"/>
      <w:marBottom w:val="0"/>
      <w:divBdr>
        <w:top w:val="none" w:sz="0" w:space="0" w:color="auto"/>
        <w:left w:val="none" w:sz="0" w:space="0" w:color="auto"/>
        <w:bottom w:val="none" w:sz="0" w:space="0" w:color="auto"/>
        <w:right w:val="none" w:sz="0" w:space="0" w:color="auto"/>
      </w:divBdr>
    </w:div>
    <w:div w:id="1402678736">
      <w:bodyDiv w:val="1"/>
      <w:marLeft w:val="0"/>
      <w:marRight w:val="0"/>
      <w:marTop w:val="0"/>
      <w:marBottom w:val="0"/>
      <w:divBdr>
        <w:top w:val="none" w:sz="0" w:space="0" w:color="auto"/>
        <w:left w:val="none" w:sz="0" w:space="0" w:color="auto"/>
        <w:bottom w:val="none" w:sz="0" w:space="0" w:color="auto"/>
        <w:right w:val="none" w:sz="0" w:space="0" w:color="auto"/>
      </w:divBdr>
    </w:div>
    <w:div w:id="1745832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tGRr3QCyzdg" TargetMode="External"/><Relationship Id="rId21" Type="http://schemas.openxmlformats.org/officeDocument/2006/relationships/package" Target="embeddings/Microsoft_Visio_Drawing22222222222222.vsdx"/><Relationship Id="rId42" Type="http://schemas.openxmlformats.org/officeDocument/2006/relationships/package" Target="embeddings/Microsoft_Visio_Drawing88866666666666.vsdx"/><Relationship Id="rId63" Type="http://schemas.openxmlformats.org/officeDocument/2006/relationships/hyperlink" Target="https://www.google.pl/url?sa=t&amp;rct=j&amp;q=&amp;esrc=s&amp;source=web&amp;cd=3&amp;cad=rja&amp;uact=8&amp;ved=0ahUKEwjG8PaHzczVAhXIKcAKHYi3B5oQFgg2MAI&amp;url=https%3A%2F%2Fwww.andrew.cmu.edu%2Fuser%2Fmm6%2F95-843%2FPowerPoint%2F01_Introduction.ppt&amp;usg=AFQjCNEj4aC0vksT7wJG78JuKLQl1CNxDw" TargetMode="External"/><Relationship Id="rId84" Type="http://schemas.openxmlformats.org/officeDocument/2006/relationships/hyperlink" Target="http://download.101com.com/pub/tdwi/files/bi-market-trends.pdf" TargetMode="External"/><Relationship Id="rId138" Type="http://schemas.openxmlformats.org/officeDocument/2006/relationships/hyperlink" Target="https://community.watsonanalytics.com/wp-content/uploads/2015/03/WA_Retail-SalesMarketing_-ProfitCost.csv" TargetMode="External"/><Relationship Id="rId159" Type="http://schemas.openxmlformats.org/officeDocument/2006/relationships/image" Target="media/image47.png"/><Relationship Id="rId170" Type="http://schemas.openxmlformats.org/officeDocument/2006/relationships/image" Target="media/image58.png"/><Relationship Id="rId191" Type="http://schemas.openxmlformats.org/officeDocument/2006/relationships/image" Target="media/image70.emf"/><Relationship Id="rId205" Type="http://schemas.openxmlformats.org/officeDocument/2006/relationships/hyperlink" Target="https://www.youtube.com/watch?v=TMMOByVrgzY&amp;ab_channel=DustinRyan" TargetMode="External"/><Relationship Id="rId226" Type="http://schemas.openxmlformats.org/officeDocument/2006/relationships/hyperlink" Target="http://svapa.org/images/meeting/091913/svapa_presentation.pptx" TargetMode="External"/><Relationship Id="rId247" Type="http://schemas.openxmlformats.org/officeDocument/2006/relationships/hyperlink" Target="http://illumiti.com/wp-content/uploads/2013/12/TDWI_Checklist_BI_for_SME_0611-document42.pdf" TargetMode="External"/><Relationship Id="rId107" Type="http://schemas.openxmlformats.org/officeDocument/2006/relationships/image" Target="media/image29.emf"/><Relationship Id="rId11" Type="http://schemas.openxmlformats.org/officeDocument/2006/relationships/image" Target="media/image4.jpeg"/><Relationship Id="rId32" Type="http://schemas.openxmlformats.org/officeDocument/2006/relationships/hyperlink" Target="https://www.youtube.com/watch?v=7s_S5Hkm7z0" TargetMode="External"/><Relationship Id="rId53" Type="http://schemas.openxmlformats.org/officeDocument/2006/relationships/image" Target="media/image18.emf"/><Relationship Id="rId74" Type="http://schemas.openxmlformats.org/officeDocument/2006/relationships/image" Target="media/image23.emf"/><Relationship Id="rId128" Type="http://schemas.openxmlformats.org/officeDocument/2006/relationships/hyperlink" Target="about:blank" TargetMode="External"/><Relationship Id="rId149" Type="http://schemas.openxmlformats.org/officeDocument/2006/relationships/image" Target="media/image37.png"/><Relationship Id="rId5" Type="http://schemas.openxmlformats.org/officeDocument/2006/relationships/webSettings" Target="webSettings.xml"/><Relationship Id="rId95" Type="http://schemas.openxmlformats.org/officeDocument/2006/relationships/hyperlink" Target="https://www.youtube.com/watch?v=ae_DKNwK_ms" TargetMode="External"/><Relationship Id="rId160" Type="http://schemas.openxmlformats.org/officeDocument/2006/relationships/image" Target="media/image48.png"/><Relationship Id="rId181" Type="http://schemas.openxmlformats.org/officeDocument/2006/relationships/image" Target="media/image63.png"/><Relationship Id="rId216" Type="http://schemas.openxmlformats.org/officeDocument/2006/relationships/hyperlink" Target="https://www.slideshare.net/rla1022/business-intelligence" TargetMode="External"/><Relationship Id="rId237" Type="http://schemas.openxmlformats.org/officeDocument/2006/relationships/hyperlink" Target="https://l.facebook.com/l.php?u=http%3A%2F%2Fwww.cpp.edu%2F~raguthrie%2FCIS310%2Fppts%2FBigData.pptx&amp;h=ATNLrkRU3gzjeL5s-2Xi81ot-TqokqBIJKJ8ivLVdh7ujM9EEBEQOHIH7TVGHLtQEJGaDt9fNpdKUVFwXGoOwa5-5Onh9ms1sdvHfUw1htwmQ_rduh-utyOwAEP_0oAaH9sI0r770AFRPw" TargetMode="External"/><Relationship Id="rId258" Type="http://schemas.openxmlformats.org/officeDocument/2006/relationships/hyperlink" Target="https://doc.lagout.org/Others/Data%20Mining/Business%20Intelligence%20and%20Data%20Mining%20%5BMaheshwari%202014-12-31%5D.pdf" TargetMode="External"/><Relationship Id="rId22" Type="http://schemas.openxmlformats.org/officeDocument/2006/relationships/image" Target="media/image9.emf"/><Relationship Id="rId43" Type="http://schemas.openxmlformats.org/officeDocument/2006/relationships/image" Target="media/image13.emf"/><Relationship Id="rId64" Type="http://schemas.openxmlformats.org/officeDocument/2006/relationships/hyperlink" Target="http://sunset.usc.edu/classes/cs510_2011/ECs_2011/EC_30_USC_SOA_Presentation_1104_V1.ppt" TargetMode="External"/><Relationship Id="rId118" Type="http://schemas.openxmlformats.org/officeDocument/2006/relationships/hyperlink" Target="https://www.youtube.com/watch?v=mqbiwYT2oWc" TargetMode="External"/><Relationship Id="rId139" Type="http://schemas.openxmlformats.org/officeDocument/2006/relationships/hyperlink" Target="about:blank" TargetMode="External"/><Relationship Id="rId85" Type="http://schemas.openxmlformats.org/officeDocument/2006/relationships/hyperlink" Target="http://ai.fon.bg.ac.rs/wp-content/uploads/2015/04/Evolution-of-the-Web-Fall2014_eng.pdf" TargetMode="External"/><Relationship Id="rId150" Type="http://schemas.openxmlformats.org/officeDocument/2006/relationships/image" Target="media/image38.png"/><Relationship Id="rId171" Type="http://schemas.openxmlformats.org/officeDocument/2006/relationships/chart" Target="charts/chart1.xml"/><Relationship Id="rId192" Type="http://schemas.openxmlformats.org/officeDocument/2006/relationships/package" Target="embeddings/Microsoft_Visio_Drawing4444444242424241393939393939.vsdx"/><Relationship Id="rId206" Type="http://schemas.openxmlformats.org/officeDocument/2006/relationships/hyperlink" Target="https://www.youtube.com/watch?v=e2wDqspleNk&amp;ab_channel=MelvinL" TargetMode="External"/><Relationship Id="rId227" Type="http://schemas.openxmlformats.org/officeDocument/2006/relationships/hyperlink" Target="https://powerbi.microsoft.com/en-us/documentation/powerbi-service-publish-to-powerpoint/" TargetMode="External"/><Relationship Id="rId248" Type="http://schemas.openxmlformats.org/officeDocument/2006/relationships/hyperlink" Target="http://hosteddocs.ittoolbox.com/ibmcognosovumbiandanalyticsfundamentals.pdf" TargetMode="External"/><Relationship Id="rId12" Type="http://schemas.openxmlformats.org/officeDocument/2006/relationships/header" Target="header1.xml"/><Relationship Id="rId33" Type="http://schemas.openxmlformats.org/officeDocument/2006/relationships/hyperlink" Target="https://www.youtube.com/watch?v=A3_QlYJRVvk" TargetMode="External"/><Relationship Id="rId108" Type="http://schemas.openxmlformats.org/officeDocument/2006/relationships/package" Target="embeddings/Microsoft_Visio_Drawing2626262424242424242424242424.vsdx"/><Relationship Id="rId129" Type="http://schemas.openxmlformats.org/officeDocument/2006/relationships/hyperlink" Target="https://community.watsonanalytics.com/wp-content/uploads/2015/03/WA_Retail-SalesMarketing_-ProfitCost.csv" TargetMode="External"/><Relationship Id="rId54" Type="http://schemas.openxmlformats.org/officeDocument/2006/relationships/package" Target="embeddings/Microsoft_Visio_Drawing1414141212121212121212121212.vsdx"/><Relationship Id="rId75" Type="http://schemas.openxmlformats.org/officeDocument/2006/relationships/package" Target="embeddings/Microsoft_Visio_Drawing1717171818181818181818181818.vsdx"/><Relationship Id="rId96" Type="http://schemas.openxmlformats.org/officeDocument/2006/relationships/hyperlink" Target="http://www.aims-international.org/aims12/12A-CD/PDF/K364-final.pdf" TargetMode="External"/><Relationship Id="rId140" Type="http://schemas.openxmlformats.org/officeDocument/2006/relationships/hyperlink" Target="about:blank" TargetMode="External"/><Relationship Id="rId161" Type="http://schemas.openxmlformats.org/officeDocument/2006/relationships/image" Target="media/image49.png"/><Relationship Id="rId182" Type="http://schemas.openxmlformats.org/officeDocument/2006/relationships/image" Target="media/image64.png"/><Relationship Id="rId217" Type="http://schemas.openxmlformats.org/officeDocument/2006/relationships/hyperlink" Target="http://www.cs.ubbcluj.ro/~anca/bi/slides/curs01.ppt" TargetMode="External"/><Relationship Id="rId6" Type="http://schemas.openxmlformats.org/officeDocument/2006/relationships/footnotes" Target="footnotes.xml"/><Relationship Id="rId238" Type="http://schemas.openxmlformats.org/officeDocument/2006/relationships/hyperlink" Target="https://l.facebook.com/l.php?u=http%3A%2F%2Fwww.cpp.edu%2F~raguthrie%2FCIS310%2Fppts%2FBigData.pptx&amp;h=ATNLrkRU3gzjeL5s-2Xi81ot-TqokqBIJKJ8ivLVdh7ujM9EEBEQOHIH7TVGHLtQEJGaDt9fNpdKUVFwXGoOwa5-5Onh9ms1sdvHfUw1htwmQ_rduh-utyOwAEP_0oAaH9sI0r770AFRPw" TargetMode="External"/><Relationship Id="rId259" Type="http://schemas.openxmlformats.org/officeDocument/2006/relationships/hyperlink" Target="http://www.dbjournal.ro/archive/20/20_5.pdf" TargetMode="External"/><Relationship Id="rId23" Type="http://schemas.openxmlformats.org/officeDocument/2006/relationships/package" Target="embeddings/Microsoft_Visio_Drawing33333333333333.vsdx"/><Relationship Id="rId28" Type="http://schemas.openxmlformats.org/officeDocument/2006/relationships/package" Target="embeddings/Microsoft_Visio_Drawing44444444444444.vsdx"/><Relationship Id="rId49" Type="http://schemas.openxmlformats.org/officeDocument/2006/relationships/image" Target="media/image16.wmf"/><Relationship Id="rId114" Type="http://schemas.openxmlformats.org/officeDocument/2006/relationships/package" Target="embeddings/Microsoft_Visio_Drawing2929292727272727272727272727.vsdx"/><Relationship Id="rId119" Type="http://schemas.openxmlformats.org/officeDocument/2006/relationships/hyperlink" Target="https://www.researchgate.net/profile/Zawiyah_Yusof/publication/275536314_Integration_of_Business_Intelligence_and_Enterprise_Resource_Planning_within_Organizations/links/5669517a08ae9da364bb333d.pdf" TargetMode="External"/><Relationship Id="rId44" Type="http://schemas.openxmlformats.org/officeDocument/2006/relationships/package" Target="embeddings/Microsoft_Visio_Drawing99977777777777.vsdx"/><Relationship Id="rId60" Type="http://schemas.openxmlformats.org/officeDocument/2006/relationships/hyperlink" Target="https://www.youtube.com/watch?v=ejlqmeACkHg" TargetMode="External"/><Relationship Id="rId65" Type="http://schemas.openxmlformats.org/officeDocument/2006/relationships/hyperlink" Target="https://www.google.pl/url?sa=t&amp;rct=j&amp;q=&amp;esrc=s&amp;source=web&amp;cd=7&amp;cad=rja&amp;uact=8&amp;ved=0ahUKEwjG8PaHzczVAhXIKcAKHYi3B5oQFghVMAY&amp;url=http%3A%2F%2Fesug.org%2Fdata%2FESUG2005%2FFriday%2F2005-ESUG-Berry.ppt&amp;usg=AFQjCNGEwRe-fQDg35p7DbZKzIHPfMYkkg" TargetMode="External"/><Relationship Id="rId81" Type="http://schemas.openxmlformats.org/officeDocument/2006/relationships/hyperlink" Target="https://www.youtube.com/watch?v=Atc-kZTuL8Q" TargetMode="External"/><Relationship Id="rId86" Type="http://schemas.openxmlformats.org/officeDocument/2006/relationships/hyperlink" Target="http://www.onlinejournal.in/IJIRV2I4/138.pdf" TargetMode="External"/><Relationship Id="rId130" Type="http://schemas.openxmlformats.org/officeDocument/2006/relationships/hyperlink" Target="mailto:vasilev@ue-varna.bg" TargetMode="External"/><Relationship Id="rId135" Type="http://schemas.openxmlformats.org/officeDocument/2006/relationships/hyperlink" Target="about:blank" TargetMode="External"/><Relationship Id="rId151" Type="http://schemas.openxmlformats.org/officeDocument/2006/relationships/image" Target="media/image39.png"/><Relationship Id="rId156" Type="http://schemas.openxmlformats.org/officeDocument/2006/relationships/image" Target="media/image44.png"/><Relationship Id="rId177" Type="http://schemas.openxmlformats.org/officeDocument/2006/relationships/chart" Target="charts/chart5.xml"/><Relationship Id="rId198" Type="http://schemas.openxmlformats.org/officeDocument/2006/relationships/hyperlink" Target="https://www.youtube.com/watch?v=oqFPx4ru7o8&amp;ab_channel=AshishMathur" TargetMode="External"/><Relationship Id="rId172" Type="http://schemas.openxmlformats.org/officeDocument/2006/relationships/chart" Target="charts/chart2.xml"/><Relationship Id="rId193" Type="http://schemas.openxmlformats.org/officeDocument/2006/relationships/hyperlink" Target="https://powerbi.microsoft.com/en-us/documentation/powerbi-desktop-getting-started/" TargetMode="External"/><Relationship Id="rId202" Type="http://schemas.openxmlformats.org/officeDocument/2006/relationships/hyperlink" Target="https://www.youtube.com/watch?v=ObbJJ4CjN4M&amp;ab_channel=CloudHound" TargetMode="External"/><Relationship Id="rId207" Type="http://schemas.openxmlformats.org/officeDocument/2006/relationships/hyperlink" Target="https://www.youtube.com/watch?v=VV1aXQTbUxs&amp;ab_channel=GuyinaCube" TargetMode="External"/><Relationship Id="rId223" Type="http://schemas.openxmlformats.org/officeDocument/2006/relationships/hyperlink" Target="https://pdfs.semanticscholar.org/ce99/fdcae5bdc9ce6f60c2e7f2b95ab10f7c29c7.pdf" TargetMode="External"/><Relationship Id="rId228" Type="http://schemas.openxmlformats.org/officeDocument/2006/relationships/hyperlink" Target="https://powerbi.microsoft.com/en-us/documentation/powerbi-service-publish-to-powerpoint/" TargetMode="External"/><Relationship Id="rId244" Type="http://schemas.openxmlformats.org/officeDocument/2006/relationships/hyperlink" Target="http://www.win.tue.nl/~mpechen/courses/TIES443/handouts/lecture02.pdf" TargetMode="External"/><Relationship Id="rId249" Type="http://schemas.openxmlformats.org/officeDocument/2006/relationships/hyperlink" Target="http://www.clearpeaks.com/pdf/course_outlines/ClearPeaks_BusinessIntelligence_BIFundamentals.pdf" TargetMode="External"/><Relationship Id="rId13" Type="http://schemas.openxmlformats.org/officeDocument/2006/relationships/header" Target="header2.xml"/><Relationship Id="rId18" Type="http://schemas.openxmlformats.org/officeDocument/2006/relationships/image" Target="media/image7.emf"/><Relationship Id="rId39" Type="http://schemas.openxmlformats.org/officeDocument/2006/relationships/hyperlink" Target="https://www.google.pl/url?sa=t&amp;rct=j&amp;q=&amp;esrc=s&amp;source=web&amp;cd=7&amp;cad=rja&amp;uact=8&amp;ved=0ahUKEwjG8PaHzczVAhXIKcAKHYi3B5oQFghVMAY&amp;url=http%3A%2F%2Fesug.org%2Fdata%2FESUG2005%2FFriday%2F2005-ESUG-Berry.ppt&amp;usg=AFQjCNGEwRe-fQDg35p7DbZKzIHPfMYkkg" TargetMode="External"/><Relationship Id="rId109" Type="http://schemas.openxmlformats.org/officeDocument/2006/relationships/image" Target="media/image30.emf"/><Relationship Id="rId260" Type="http://schemas.openxmlformats.org/officeDocument/2006/relationships/hyperlink" Target="http://www.iraj.in/journal/journal_file/journal_pdf/2-240-14592560501-5.pdf" TargetMode="External"/><Relationship Id="rId265" Type="http://schemas.openxmlformats.org/officeDocument/2006/relationships/fontTable" Target="fontTable.xml"/><Relationship Id="rId34" Type="http://schemas.openxmlformats.org/officeDocument/2006/relationships/hyperlink" Target="https://www.youtube.com/watch?v=ejlqmeACkHg" TargetMode="External"/><Relationship Id="rId50" Type="http://schemas.openxmlformats.org/officeDocument/2006/relationships/package" Target="embeddings/Microsoft_Visio_Drawing1212121010101010101010101010.vsdx"/><Relationship Id="rId55" Type="http://schemas.openxmlformats.org/officeDocument/2006/relationships/image" Target="media/image19.emf"/><Relationship Id="rId76" Type="http://schemas.openxmlformats.org/officeDocument/2006/relationships/image" Target="media/image24.emf"/><Relationship Id="rId97" Type="http://schemas.openxmlformats.org/officeDocument/2006/relationships/hyperlink" Target="http://www.cloudingsmes.eu/wordpress/wp-content/uploads/2014/08/FP7-609604-CloudingSMEs-CloudPrimer1.ppsm" TargetMode="External"/><Relationship Id="rId104" Type="http://schemas.openxmlformats.org/officeDocument/2006/relationships/package" Target="embeddings/Microsoft_Visio_Drawing2424242222222222222222222222.vsdx"/><Relationship Id="rId120" Type="http://schemas.openxmlformats.org/officeDocument/2006/relationships/hyperlink" Target="http://downloads.esri.com/support/ProjectCenter/tw_1111_Mark_Causley_PRES_1.pdf" TargetMode="External"/><Relationship Id="rId125" Type="http://schemas.openxmlformats.org/officeDocument/2006/relationships/hyperlink" Target="https://www.ibm.com/communities/analytics/watson-analytics-blog/guide-to-sample-datasets/" TargetMode="External"/><Relationship Id="rId141" Type="http://schemas.openxmlformats.org/officeDocument/2006/relationships/hyperlink" Target="mailto:vasilev@ue-varna.bg" TargetMode="External"/><Relationship Id="rId146" Type="http://schemas.openxmlformats.org/officeDocument/2006/relationships/package" Target="embeddings/Microsoft_Visio_Drawing3131312929292929292929292929.vsdx"/><Relationship Id="rId167" Type="http://schemas.openxmlformats.org/officeDocument/2006/relationships/image" Target="media/image55.png"/><Relationship Id="rId188" Type="http://schemas.openxmlformats.org/officeDocument/2006/relationships/image" Target="media/image68.emf"/><Relationship Id="rId7" Type="http://schemas.openxmlformats.org/officeDocument/2006/relationships/endnotes" Target="endnotes.xml"/><Relationship Id="rId71" Type="http://schemas.openxmlformats.org/officeDocument/2006/relationships/image" Target="media/image22.emf"/><Relationship Id="rId92" Type="http://schemas.openxmlformats.org/officeDocument/2006/relationships/hyperlink" Target="https://www.youtube.com/watch?v=QJncFirhjPg" TargetMode="External"/><Relationship Id="rId162" Type="http://schemas.openxmlformats.org/officeDocument/2006/relationships/image" Target="media/image50.png"/><Relationship Id="rId183" Type="http://schemas.openxmlformats.org/officeDocument/2006/relationships/image" Target="media/image65.png"/><Relationship Id="rId213" Type="http://schemas.openxmlformats.org/officeDocument/2006/relationships/hyperlink" Target="https://www.slideshare.net/sujithkylm007/business-intelligence-ppt" TargetMode="External"/><Relationship Id="rId218" Type="http://schemas.openxmlformats.org/officeDocument/2006/relationships/hyperlink" Target="http://www.cs.ubbcluj.ro/~anca/bi/slides/curs01.ppt" TargetMode="External"/><Relationship Id="rId234" Type="http://schemas.openxmlformats.org/officeDocument/2006/relationships/hyperlink" Target="https://www.google.pl/url?sa=t&amp;rct=j&amp;q=&amp;esrc=s&amp;source=web&amp;cd=2&amp;cad=rja&amp;uact=8&amp;ved=0ahUKEwjQt4LU1czVAhWD0xQKHQnEA9UQFgguMAE&amp;url=http%3A%2F%2Fcbafiles.unl.edu%2Fpublic%2Fcbainternal%2FfacStaffUploads%2FHour7.ppt&amp;usg=AFQjCNHk3FrL8LVAe_Zo-DIcGIA-O8VoBw" TargetMode="External"/><Relationship Id="rId239" Type="http://schemas.openxmlformats.org/officeDocument/2006/relationships/hyperlink" Target="https://www.slideshare.net/Netwoven/power-bi-overview-41399411" TargetMode="External"/><Relationship Id="rId2" Type="http://schemas.openxmlformats.org/officeDocument/2006/relationships/numbering" Target="numbering.xml"/><Relationship Id="rId29" Type="http://schemas.openxmlformats.org/officeDocument/2006/relationships/image" Target="media/image11.emf"/><Relationship Id="rId250" Type="http://schemas.openxmlformats.org/officeDocument/2006/relationships/hyperlink" Target="http://www.win.tue.nl/~mpechen/courses/TIES443/handouts/lecture02.pdf" TargetMode="External"/><Relationship Id="rId255" Type="http://schemas.openxmlformats.org/officeDocument/2006/relationships/hyperlink" Target="http://www.jatit.org/volumes/research-papers/Vol9No1/9Vol9No1.pdf" TargetMode="External"/><Relationship Id="rId271" Type="http://schemas.microsoft.com/office/2016/09/relationships/commentsIds" Target="commentsIds.xml"/><Relationship Id="rId24" Type="http://schemas.openxmlformats.org/officeDocument/2006/relationships/hyperlink" Target="https://scholar.google.pl/citations?user=wKJLtK8AAAAJ&amp;hl=pl&amp;oi=sra" TargetMode="External"/><Relationship Id="rId40" Type="http://schemas.openxmlformats.org/officeDocument/2006/relationships/hyperlink" Target="http://download.microsoft.com/download/e/9/d/e9d163db-5c96-46bc-9263-aac62fc38831/service%20oriented%20architecture.pdf" TargetMode="External"/><Relationship Id="rId45" Type="http://schemas.openxmlformats.org/officeDocument/2006/relationships/image" Target="media/image14.emf"/><Relationship Id="rId66" Type="http://schemas.openxmlformats.org/officeDocument/2006/relationships/hyperlink" Target="http://download.microsoft.com/download/e/9/d/e9d163db-5c96-46bc-9263-aac62fc38831/service%20oriented%20architecture.pdf" TargetMode="External"/><Relationship Id="rId87" Type="http://schemas.openxmlformats.org/officeDocument/2006/relationships/hyperlink" Target="http://ec.europa.eu/information_society/digital-agenda/index_en.htm" TargetMode="External"/><Relationship Id="rId110" Type="http://schemas.openxmlformats.org/officeDocument/2006/relationships/package" Target="embeddings/Microsoft_Visio_Drawing2727272525252525252525252525.vsdx"/><Relationship Id="rId115" Type="http://schemas.openxmlformats.org/officeDocument/2006/relationships/hyperlink" Target="https://www.youtube.com/watch?v=mqbiwYT2oWc" TargetMode="External"/><Relationship Id="rId131" Type="http://schemas.openxmlformats.org/officeDocument/2006/relationships/hyperlink" Target="mailto:vasilev@ue-varna.bg" TargetMode="External"/><Relationship Id="rId136" Type="http://schemas.openxmlformats.org/officeDocument/2006/relationships/hyperlink" Target="mailto:vasilev@ue-varna.bg" TargetMode="External"/><Relationship Id="rId157" Type="http://schemas.openxmlformats.org/officeDocument/2006/relationships/image" Target="media/image45.png"/><Relationship Id="rId178" Type="http://schemas.openxmlformats.org/officeDocument/2006/relationships/chart" Target="charts/chart6.xml"/><Relationship Id="rId61" Type="http://schemas.openxmlformats.org/officeDocument/2006/relationships/hyperlink" Target="https://www.youtube.com/watch?v=4WEqVqckgXs" TargetMode="External"/><Relationship Id="rId82" Type="http://schemas.openxmlformats.org/officeDocument/2006/relationships/hyperlink" Target="http://books.infotoday.com/books/Engard/Engard-Sample-Chapter.pdf" TargetMode="External"/><Relationship Id="rId152" Type="http://schemas.openxmlformats.org/officeDocument/2006/relationships/image" Target="media/image40.png"/><Relationship Id="rId173" Type="http://schemas.openxmlformats.org/officeDocument/2006/relationships/chart" Target="charts/chart3.xml"/><Relationship Id="rId194" Type="http://schemas.openxmlformats.org/officeDocument/2006/relationships/hyperlink" Target="https://powerbi.microsoft.com/en-us/guided-learning/" TargetMode="External"/><Relationship Id="rId199" Type="http://schemas.openxmlformats.org/officeDocument/2006/relationships/hyperlink" Target="https://www.youtube.com/watch?v=NB2ZSZ_qwjE&amp;ab_channel=e2bteknologies" TargetMode="External"/><Relationship Id="rId203" Type="http://schemas.openxmlformats.org/officeDocument/2006/relationships/hyperlink" Target="https://www.youtube.com/watch?v=DW5NZHTZlPw&amp;ab_channel=PragmaticWorks" TargetMode="External"/><Relationship Id="rId208" Type="http://schemas.openxmlformats.org/officeDocument/2006/relationships/hyperlink" Target="https://www.youtube.com/watch?v=O6r0fJ-bizk&amp;ab_channel=BharatiDWConsultancy" TargetMode="External"/><Relationship Id="rId229" Type="http://schemas.openxmlformats.org/officeDocument/2006/relationships/hyperlink" Target="https://www.crmug.com/HigherLogic/System/DownloadDocumentFile.ashx?DocumentFileKey=5011d1ea-f570-6560-6a95-6a8799f3e895&amp;forceDialog=1" TargetMode="External"/><Relationship Id="rId19" Type="http://schemas.openxmlformats.org/officeDocument/2006/relationships/package" Target="embeddings/Microsoft_Visio_Drawing11111111111111.vsdx"/><Relationship Id="rId224" Type="http://schemas.openxmlformats.org/officeDocument/2006/relationships/hyperlink" Target="https://pdfs.semanticscholar.org/ce99/fdcae5bdc9ce6f60c2e7f2b95ab10f7c29c7.pdf" TargetMode="External"/><Relationship Id="rId240" Type="http://schemas.openxmlformats.org/officeDocument/2006/relationships/hyperlink" Target="https://www.slideshare.net/Netwoven/power-bi-overview-41399411" TargetMode="External"/><Relationship Id="rId245" Type="http://schemas.openxmlformats.org/officeDocument/2006/relationships/hyperlink" Target="http://www.win.tue.nl/~mpechen/courses/TIES443/handouts/lecture02.pdf" TargetMode="External"/><Relationship Id="rId261" Type="http://schemas.openxmlformats.org/officeDocument/2006/relationships/hyperlink" Target="file:///C:\Users\Katarzyna\Downloads\komentarze_book_business_intelligence_wysylka_29082017_zp_22_16_to_correc%20tion_od_petera_lam_.docx" TargetMode="External"/><Relationship Id="rId266" Type="http://schemas.openxmlformats.org/officeDocument/2006/relationships/theme" Target="theme/theme1.xml"/><Relationship Id="rId14" Type="http://schemas.openxmlformats.org/officeDocument/2006/relationships/footer" Target="footer1.xml"/><Relationship Id="rId30" Type="http://schemas.openxmlformats.org/officeDocument/2006/relationships/package" Target="embeddings/Microsoft_Visio_Drawing55555555555555.vsdx"/><Relationship Id="rId35" Type="http://schemas.openxmlformats.org/officeDocument/2006/relationships/hyperlink" Target="https://www.youtube.com/watch?v=4WEqVqckgXs" TargetMode="External"/><Relationship Id="rId56" Type="http://schemas.openxmlformats.org/officeDocument/2006/relationships/package" Target="embeddings/Microsoft_Visio_Drawing1515151313131313131313131313.vsdx"/><Relationship Id="rId77" Type="http://schemas.openxmlformats.org/officeDocument/2006/relationships/package" Target="embeddings/Microsoft_Visio_Drawing2121211919191919191919191919.vsdx"/><Relationship Id="rId100" Type="http://schemas.openxmlformats.org/officeDocument/2006/relationships/hyperlink" Target="http://www.fsma.edu.br/si/edicao13/FSMA_SI_2014_1_Principal_1.pdf" TargetMode="External"/><Relationship Id="rId105" Type="http://schemas.openxmlformats.org/officeDocument/2006/relationships/image" Target="media/image28.emf"/><Relationship Id="rId126" Type="http://schemas.openxmlformats.org/officeDocument/2006/relationships/hyperlink" Target="https://community.watsonanalytics.com/wp-content/uploads/2015/03/WA_Retail-SalesMarketing_-ProfitCost.csv" TargetMode="External"/><Relationship Id="rId147" Type="http://schemas.openxmlformats.org/officeDocument/2006/relationships/image" Target="media/image35.png"/><Relationship Id="rId168" Type="http://schemas.openxmlformats.org/officeDocument/2006/relationships/image" Target="media/image56.png"/><Relationship Id="rId8" Type="http://schemas.openxmlformats.org/officeDocument/2006/relationships/image" Target="media/image1.jpg"/><Relationship Id="rId51" Type="http://schemas.openxmlformats.org/officeDocument/2006/relationships/image" Target="media/image17.emf"/><Relationship Id="rId72" Type="http://schemas.openxmlformats.org/officeDocument/2006/relationships/package" Target="embeddings/Microsoft_Visio_Drawing1919191616161616161616161616.vsdx"/><Relationship Id="rId93" Type="http://schemas.openxmlformats.org/officeDocument/2006/relationships/hyperlink" Target="https://www.youtube.com/watch?v=uYGQcmZUTaw" TargetMode="External"/><Relationship Id="rId98" Type="http://schemas.openxmlformats.org/officeDocument/2006/relationships/hyperlink" Target="https://www.google.pl/url?sa=t&amp;rct=j&amp;q=&amp;esrc=s&amp;source=web&amp;cd=8&amp;cad=rja&amp;uact=8&amp;ved=0ahUKEwj9gqGK887VAhXBSBQKHbzdB6MQFghpMAc&amp;url=https%3A%2F%2Fwww.itu.int%2Fen%2FITU-T%2FWorkshops-and-Seminars%2Fsg13%2F201404%2FDocuments%2FS1P3_Torbj%25C3%25B6rn_Fredriksson.pptx&amp;usg=AFQjCNHvfgPCcArunsP77G-RMmVYMgLxAA" TargetMode="External"/><Relationship Id="rId121" Type="http://schemas.openxmlformats.org/officeDocument/2006/relationships/hyperlink" Target="http://adp.dit.ie/media/newsdocuments/2006/irishmarketingreviewvolume18number122006/mr-58.pdf" TargetMode="External"/><Relationship Id="rId142" Type="http://schemas.openxmlformats.org/officeDocument/2006/relationships/hyperlink" Target="mailto:vasilev@ue-varna.bg" TargetMode="External"/><Relationship Id="rId163" Type="http://schemas.openxmlformats.org/officeDocument/2006/relationships/image" Target="media/image51.png"/><Relationship Id="rId184" Type="http://schemas.openxmlformats.org/officeDocument/2006/relationships/image" Target="media/image66.png"/><Relationship Id="rId189" Type="http://schemas.openxmlformats.org/officeDocument/2006/relationships/package" Target="embeddings/Microsoft_Visio_Drawing4343434141414140383838383838.vsdx"/><Relationship Id="rId219" Type="http://schemas.openxmlformats.org/officeDocument/2006/relationships/hyperlink" Target="https://www.google.pl/url?sa=t&amp;rct=j&amp;q=&amp;esrc=s&amp;source=web&amp;cd=5&amp;cad=rja&amp;uact=8&amp;ved=0ahUKEwjS9MT60czVAhVFQBQKHcmEAgQQFghKMAQ&amp;url=https%3A%2F%2Fwww.isaca.org%2Fchapters1%2Fphoenix%2Fevents%2FDocuments%2Fbusiness_intelligence_overview.ppt&amp;usg=AFQjCNHURUu4wJYdRz-n0jwG_Vtfyx5L6w" TargetMode="External"/><Relationship Id="rId3" Type="http://schemas.openxmlformats.org/officeDocument/2006/relationships/styles" Target="styles.xml"/><Relationship Id="rId214" Type="http://schemas.openxmlformats.org/officeDocument/2006/relationships/hyperlink" Target="https://www.slideshare.net/sujithkylm007/business-intelligence-ppt" TargetMode="External"/><Relationship Id="rId230" Type="http://schemas.openxmlformats.org/officeDocument/2006/relationships/hyperlink" Target="https://www.crmug.com/HigherLogic/System/DownloadDocumentFile.ashx?DocumentFileKey=5011d1ea-f570-6560-6a95-6a8799f3e895&amp;forceDialog=1" TargetMode="External"/><Relationship Id="rId235" Type="http://schemas.openxmlformats.org/officeDocument/2006/relationships/hyperlink" Target="http://www.pass.org/DownloadFile.aspx?File=58a65c69" TargetMode="External"/><Relationship Id="rId251" Type="http://schemas.openxmlformats.org/officeDocument/2006/relationships/hyperlink" Target="http://resources.idgenterprise.com/original/AST-0066459_YTW03194CAEN.pdf" TargetMode="External"/><Relationship Id="rId256" Type="http://schemas.openxmlformats.org/officeDocument/2006/relationships/hyperlink" Target="https://pdf.s.semanticscholar.org/ce99/fdcae5bdc9ce6f60c2e7f2b95ab10f7c29c7.pdf" TargetMode="External"/><Relationship Id="rId25" Type="http://schemas.openxmlformats.org/officeDocument/2006/relationships/hyperlink" Target="http://www.sciencedirect.com/science/article/pii/S1096751604000156" TargetMode="External"/><Relationship Id="rId46" Type="http://schemas.openxmlformats.org/officeDocument/2006/relationships/package" Target="embeddings/Microsoft_Visio_Drawing10101088888888888.vsdx"/><Relationship Id="rId67" Type="http://schemas.openxmlformats.org/officeDocument/2006/relationships/image" Target="media/image20.emf"/><Relationship Id="rId116" Type="http://schemas.openxmlformats.org/officeDocument/2006/relationships/hyperlink" Target="https://www.youtube.com/watch?v=958o2lpfp9c" TargetMode="External"/><Relationship Id="rId137" Type="http://schemas.openxmlformats.org/officeDocument/2006/relationships/hyperlink" Target="https://www.ibm.com/communities/analytics/watson-analytics-blog/guide-to-sample-datasets/" TargetMode="External"/><Relationship Id="rId158" Type="http://schemas.openxmlformats.org/officeDocument/2006/relationships/image" Target="media/image46.png"/><Relationship Id="rId20" Type="http://schemas.openxmlformats.org/officeDocument/2006/relationships/image" Target="media/image8.emf"/><Relationship Id="rId41" Type="http://schemas.openxmlformats.org/officeDocument/2006/relationships/image" Target="media/image12.emf"/><Relationship Id="rId62" Type="http://schemas.openxmlformats.org/officeDocument/2006/relationships/hyperlink" Target="http://www.rgoarchitects.com/Files/SOA.ppt" TargetMode="External"/><Relationship Id="rId83" Type="http://schemas.openxmlformats.org/officeDocument/2006/relationships/hyperlink" Target="http://www.outsource-uk.co.uk/images/library/files/Outsource_Business_Intelligence_Insights_for_2017.pdf" TargetMode="External"/><Relationship Id="rId88" Type="http://schemas.openxmlformats.org/officeDocument/2006/relationships/hyperlink" Target="http://www.enisa.europa.eu/act/rm/files/deliverables/cloud-computing-risk-assessment" TargetMode="External"/><Relationship Id="rId111" Type="http://schemas.openxmlformats.org/officeDocument/2006/relationships/image" Target="media/image31.emf"/><Relationship Id="rId132" Type="http://schemas.openxmlformats.org/officeDocument/2006/relationships/hyperlink" Target="https://www.ibm.com/communities/analytics/watson-analytics-blog/guide-to-sample-datasets/" TargetMode="External"/><Relationship Id="rId153" Type="http://schemas.openxmlformats.org/officeDocument/2006/relationships/image" Target="media/image41.png"/><Relationship Id="rId174" Type="http://schemas.openxmlformats.org/officeDocument/2006/relationships/image" Target="media/image59.png"/><Relationship Id="rId179" Type="http://schemas.openxmlformats.org/officeDocument/2006/relationships/image" Target="media/image61.png"/><Relationship Id="rId195" Type="http://schemas.openxmlformats.org/officeDocument/2006/relationships/hyperlink" Target="https://www.youtube.com/watch?v=jkCCnwvO_fg&amp;ab_channel=TechnologyAdvice" TargetMode="External"/><Relationship Id="rId209" Type="http://schemas.openxmlformats.org/officeDocument/2006/relationships/hyperlink" Target="https://www.youtube.com/watch?v=hRbf-L8ORVU&amp;ab_channel=MicrosoftPowerBI" TargetMode="External"/><Relationship Id="rId190" Type="http://schemas.openxmlformats.org/officeDocument/2006/relationships/image" Target="media/image69.png"/><Relationship Id="rId204" Type="http://schemas.openxmlformats.org/officeDocument/2006/relationships/hyperlink" Target="https://www.youtube.com/watch?v=h6AIAxMEDiw&amp;ab_channel=Efficiency365" TargetMode="External"/><Relationship Id="rId220" Type="http://schemas.openxmlformats.org/officeDocument/2006/relationships/hyperlink" Target="https://www.google.pl/url?sa=t&amp;rct=j&amp;q=&amp;esrc=s&amp;source=web&amp;cd=5&amp;cad=rja&amp;uact=8&amp;ved=0ahUKEwjS9MT60czVAhVFQBQKHcmEAgQQFghKMAQ&amp;url=https%3A%2F%2Fwww.isaca.org%2Fchapters1%2Fphoenix%2Fevents%2FDocuments%2Fbusiness_intelligence_overview.ppt&amp;usg=AFQjCNHURUu4wJYdRz-n0jwG_Vtfyx5L6w" TargetMode="External"/><Relationship Id="rId225" Type="http://schemas.openxmlformats.org/officeDocument/2006/relationships/hyperlink" Target="http://svapa.org/images/meeting/091913/svapa_presentation.pptx" TargetMode="External"/><Relationship Id="rId241" Type="http://schemas.openxmlformats.org/officeDocument/2006/relationships/hyperlink" Target="https://oasisky.com/wp-content/uploads/2015/05/The-Two-Types-of-Business-Intelligence.pdf" TargetMode="External"/><Relationship Id="rId246" Type="http://schemas.openxmlformats.org/officeDocument/2006/relationships/hyperlink" Target="http://analytics.ncsu.edu/sesug/2008/BI-001.pdf" TargetMode="External"/><Relationship Id="rId15" Type="http://schemas.openxmlformats.org/officeDocument/2006/relationships/footer" Target="footer2.xml"/><Relationship Id="rId36" Type="http://schemas.openxmlformats.org/officeDocument/2006/relationships/hyperlink" Target="http://www.rgoarchitects.com/Files/SOA.ppt" TargetMode="External"/><Relationship Id="rId57" Type="http://schemas.openxmlformats.org/officeDocument/2006/relationships/hyperlink" Target="https://www.youtube.com/watch?v=L1tM0tMJdzY" TargetMode="External"/><Relationship Id="rId106" Type="http://schemas.openxmlformats.org/officeDocument/2006/relationships/package" Target="embeddings/Microsoft_Visio_Drawing2525252323232323232323232323.vsdx"/><Relationship Id="rId127" Type="http://schemas.openxmlformats.org/officeDocument/2006/relationships/hyperlink" Target="about:blank" TargetMode="External"/><Relationship Id="rId262" Type="http://schemas.openxmlformats.org/officeDocument/2006/relationships/hyperlink" Target="file:///C:\Users\Katarzyna\Downloads\komentarze_book_business_intelligence_wysylka_29082017_zp_22_16_to_correc%20tion_od_petera_lam_.docx" TargetMode="External"/><Relationship Id="rId10" Type="http://schemas.openxmlformats.org/officeDocument/2006/relationships/image" Target="media/image3.jpeg"/><Relationship Id="rId31" Type="http://schemas.openxmlformats.org/officeDocument/2006/relationships/hyperlink" Target="https://www.youtube.com/watch?v=L1tM0tMJdzY" TargetMode="External"/><Relationship Id="rId52" Type="http://schemas.openxmlformats.org/officeDocument/2006/relationships/package" Target="embeddings/Microsoft_Visio_Drawing1313131111111111111111111111.vsdx"/><Relationship Id="rId73" Type="http://schemas.openxmlformats.org/officeDocument/2006/relationships/package" Target="embeddings/Microsoft_Visio_Drawing2020201717171717171717171717.vsdx"/><Relationship Id="rId78" Type="http://schemas.openxmlformats.org/officeDocument/2006/relationships/hyperlink" Target="https://www.youtube.com/watch?v=bsNcjya56v8" TargetMode="External"/><Relationship Id="rId94" Type="http://schemas.openxmlformats.org/officeDocument/2006/relationships/hyperlink" Target="https://www.youtube.com/watch?v=36zducUX16w" TargetMode="External"/><Relationship Id="rId99" Type="http://schemas.openxmlformats.org/officeDocument/2006/relationships/hyperlink" Target="http://www.adingor.es/congresos/web/uploads/cio/cio2012/EN_09_Information_Systems_and_ICT/637-644.pdf" TargetMode="External"/><Relationship Id="rId101" Type="http://schemas.openxmlformats.org/officeDocument/2006/relationships/image" Target="media/image26.emf"/><Relationship Id="rId122" Type="http://schemas.openxmlformats.org/officeDocument/2006/relationships/hyperlink" Target="http://www.scientificpapers.org/wp-content/files/1102_Business_intelligence.pdf" TargetMode="External"/><Relationship Id="rId143" Type="http://schemas.openxmlformats.org/officeDocument/2006/relationships/image" Target="media/image33.emf"/><Relationship Id="rId148" Type="http://schemas.openxmlformats.org/officeDocument/2006/relationships/image" Target="media/image36.png"/><Relationship Id="rId164" Type="http://schemas.openxmlformats.org/officeDocument/2006/relationships/image" Target="media/image52.png"/><Relationship Id="rId169" Type="http://schemas.openxmlformats.org/officeDocument/2006/relationships/image" Target="media/image57.png"/><Relationship Id="rId185"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62.png"/><Relationship Id="rId210" Type="http://schemas.openxmlformats.org/officeDocument/2006/relationships/hyperlink" Target="https://www.youtube.com/watch?v=s8VGQaRhoow&amp;ab_channel=Curbal" TargetMode="External"/><Relationship Id="rId215" Type="http://schemas.openxmlformats.org/officeDocument/2006/relationships/hyperlink" Target="https://www.slideshare.net/rla1022/business-intelligence" TargetMode="External"/><Relationship Id="rId236" Type="http://schemas.openxmlformats.org/officeDocument/2006/relationships/hyperlink" Target="http://www.pass.org/DownloadFile.aspx?File=58a65c69" TargetMode="External"/><Relationship Id="rId257" Type="http://schemas.openxmlformats.org/officeDocument/2006/relationships/hyperlink" Target="http://support.sas.com/publishing/pubcat/chaps/57587.pdf" TargetMode="External"/><Relationship Id="rId26" Type="http://schemas.openxmlformats.org/officeDocument/2006/relationships/hyperlink" Target="http://www.sciencedirect.com/science/article/pii/S1096751604000156" TargetMode="External"/><Relationship Id="rId231" Type="http://schemas.openxmlformats.org/officeDocument/2006/relationships/hyperlink" Target="https://www.slideshare.net/ArchanaTiwari3/crm-business-intelligence" TargetMode="External"/><Relationship Id="rId252" Type="http://schemas.openxmlformats.org/officeDocument/2006/relationships/hyperlink" Target="http://analytics.ncsu.edu/sesug/2008/BI-001.pdf" TargetMode="External"/><Relationship Id="rId47" Type="http://schemas.openxmlformats.org/officeDocument/2006/relationships/image" Target="media/image15.emf"/><Relationship Id="rId68" Type="http://schemas.openxmlformats.org/officeDocument/2006/relationships/package" Target="embeddings/Microsoft_Visio_Drawing1616161414141414141414141414.vsdx"/><Relationship Id="rId89" Type="http://schemas.openxmlformats.org/officeDocument/2006/relationships/image" Target="media/image25.emf"/><Relationship Id="rId112" Type="http://schemas.openxmlformats.org/officeDocument/2006/relationships/package" Target="embeddings/Microsoft_Visio_Drawing2828282626262626262626262626.vsdx"/><Relationship Id="rId133" Type="http://schemas.openxmlformats.org/officeDocument/2006/relationships/hyperlink" Target="https://community.watsonanalytics.com/wp-content/uploads/2015/03/WA_Retail-SalesMarketing_-ProfitCost.csv" TargetMode="External"/><Relationship Id="rId154" Type="http://schemas.openxmlformats.org/officeDocument/2006/relationships/image" Target="media/image42.png"/><Relationship Id="rId175" Type="http://schemas.openxmlformats.org/officeDocument/2006/relationships/image" Target="media/image60.png"/><Relationship Id="rId196" Type="http://schemas.openxmlformats.org/officeDocument/2006/relationships/hyperlink" Target="https://www.youtube.com/watch?v=rfW1qSKqxfk&amp;ab_channel=AudiobookChannel" TargetMode="External"/><Relationship Id="rId200" Type="http://schemas.openxmlformats.org/officeDocument/2006/relationships/hyperlink" Target="https://www.youtube.com/watch?v=BfowBtIxNu4&amp;ab_channel=edureka%21" TargetMode="External"/><Relationship Id="rId16" Type="http://schemas.openxmlformats.org/officeDocument/2006/relationships/header" Target="header3.xml"/><Relationship Id="rId221" Type="http://schemas.openxmlformats.org/officeDocument/2006/relationships/hyperlink" Target="https://www.google.pl/url?sa=t&amp;rct=j&amp;q=&amp;esrc=s&amp;source=web&amp;cd=6&amp;cad=rja&amp;uact=8&amp;ved=0ahUKEwjS9MT60czVAhVFQBQKHcmEAgQQFghQMAU&amp;url=http%3A%2F%2Fwww.cse.ust.hk%2F~qyang%2F4332%2FPPT%2FBIIntro.ppt&amp;usg=AFQjCNE3Hgji46IVJLNGaWqbYqz9q3X_8Q" TargetMode="External"/><Relationship Id="rId242" Type="http://schemas.openxmlformats.org/officeDocument/2006/relationships/hyperlink" Target="https://oasisky.com/wp-content/uploads/2015/05/The-Two-Types-of-Business-Intelligence.pdf" TargetMode="External"/><Relationship Id="rId263" Type="http://schemas.openxmlformats.org/officeDocument/2006/relationships/hyperlink" Target="file:///C:\Users\Katarzyna\Downloads\komentarze_book_business_intelligence_wysylka_29082017_zp_22_16_to_correc%20tion_od_petera_lam_.docx" TargetMode="External"/><Relationship Id="rId37" Type="http://schemas.openxmlformats.org/officeDocument/2006/relationships/hyperlink" Target="https://www.google.pl/url?sa=t&amp;rct=j&amp;q=&amp;esrc=s&amp;source=web&amp;cd=3&amp;cad=rja&amp;uact=8&amp;ved=0ahUKEwjG8PaHzczVAhXIKcAKHYi3B5oQFgg2MAI&amp;url=https%3A%2F%2Fwww.andrew.cmu.edu%2Fuser%2Fmm6%2F95-843%2FPowerPoint%2F01_Introduction.ppt&amp;usg=AFQjCNEj4aC0vksT7wJG78JuKLQl1CNxDw" TargetMode="External"/><Relationship Id="rId58" Type="http://schemas.openxmlformats.org/officeDocument/2006/relationships/hyperlink" Target="https://www.youtube.com/watch?v=7s_S5Hkm7z0" TargetMode="External"/><Relationship Id="rId79" Type="http://schemas.openxmlformats.org/officeDocument/2006/relationships/hyperlink" Target="https://www.youtube.com/watch?v=oZQd1c3YVuI" TargetMode="External"/><Relationship Id="rId102" Type="http://schemas.openxmlformats.org/officeDocument/2006/relationships/package" Target="embeddings/Microsoft_Visio_Drawing2323232121212121212121212121.vsdx"/><Relationship Id="rId123" Type="http://schemas.openxmlformats.org/officeDocument/2006/relationships/hyperlink" Target="http://164.100.133.129:81/eCONTENT/Uploads/ENTERPRISE_RESOURCE_PLANNING.pdf" TargetMode="External"/><Relationship Id="rId144" Type="http://schemas.openxmlformats.org/officeDocument/2006/relationships/package" Target="embeddings/Microsoft_Visio_Drawing3030302828282828282828282828.vsdx"/><Relationship Id="rId90" Type="http://schemas.openxmlformats.org/officeDocument/2006/relationships/package" Target="embeddings/Microsoft_Visio_Drawing2222222020202020202020202020.vsdx"/><Relationship Id="rId165" Type="http://schemas.openxmlformats.org/officeDocument/2006/relationships/image" Target="media/image53.png"/><Relationship Id="rId186" Type="http://schemas.openxmlformats.org/officeDocument/2006/relationships/chart" Target="charts/chart7.xml"/><Relationship Id="rId211" Type="http://schemas.openxmlformats.org/officeDocument/2006/relationships/hyperlink" Target="https://www.youtube.com/watch?v=p-6rYtve-ls&amp;ab_channel=kalmstrom.com" TargetMode="External"/><Relationship Id="rId232" Type="http://schemas.openxmlformats.org/officeDocument/2006/relationships/hyperlink" Target="https://www.slideshare.net/ArchanaTiwari3/crm-business-intelligence" TargetMode="External"/><Relationship Id="rId253" Type="http://schemas.openxmlformats.org/officeDocument/2006/relationships/hyperlink" Target="http://enos.itcollege.ee/~gseier/D.L.Wells_TDWI_M%C3%BCnchen.pdf" TargetMode="External"/><Relationship Id="rId27" Type="http://schemas.openxmlformats.org/officeDocument/2006/relationships/image" Target="media/image10.emf"/><Relationship Id="rId48" Type="http://schemas.openxmlformats.org/officeDocument/2006/relationships/package" Target="embeddings/Microsoft_Visio_Drawing11111199999999999.vsdx"/><Relationship Id="rId69" Type="http://schemas.openxmlformats.org/officeDocument/2006/relationships/image" Target="media/image21.emf"/><Relationship Id="rId113" Type="http://schemas.openxmlformats.org/officeDocument/2006/relationships/image" Target="media/image32.emf"/><Relationship Id="rId134" Type="http://schemas.openxmlformats.org/officeDocument/2006/relationships/hyperlink" Target="about:blank" TargetMode="External"/><Relationship Id="rId80" Type="http://schemas.openxmlformats.org/officeDocument/2006/relationships/hyperlink" Target="https://www.youtube.com/watch?v=Ylz_PfJvwg0" TargetMode="External"/><Relationship Id="rId155" Type="http://schemas.openxmlformats.org/officeDocument/2006/relationships/image" Target="media/image43.png"/><Relationship Id="rId176" Type="http://schemas.openxmlformats.org/officeDocument/2006/relationships/chart" Target="charts/chart4.xml"/><Relationship Id="rId197" Type="http://schemas.openxmlformats.org/officeDocument/2006/relationships/hyperlink" Target="https://www.youtube.com/watch?v=L-LP3Ho9Mlk&amp;ab_channel=SageERPSolutions" TargetMode="External"/><Relationship Id="rId201" Type="http://schemas.openxmlformats.org/officeDocument/2006/relationships/hyperlink" Target="https://www.youtube.com/watch?v=WBebD49pKFA&amp;ab_channel=JigsawAcademy" TargetMode="External"/><Relationship Id="rId222" Type="http://schemas.openxmlformats.org/officeDocument/2006/relationships/hyperlink" Target="https://www.google.pl/url?sa=t&amp;rct=j&amp;q=&amp;esrc=s&amp;source=web&amp;cd=6&amp;cad=rja&amp;uact=8&amp;ved=0ahUKEwjS9MT60czVAhVFQBQKHcmEAgQQFghQMAU&amp;url=http%3A%2F%2Fwww.cse.ust.hk%2F~qyang%2F4332%2FPPT%2FBIIntro.ppt&amp;usg=AFQjCNE3Hgji46IVJLNGaWqbYqz9q3X_8Q" TargetMode="External"/><Relationship Id="rId243" Type="http://schemas.openxmlformats.org/officeDocument/2006/relationships/hyperlink" Target="http://www.dbjournal.ro/archive/14/14_2.pdf" TargetMode="External"/><Relationship Id="rId264" Type="http://schemas.openxmlformats.org/officeDocument/2006/relationships/hyperlink" Target="file:///C:\Users\Katarzyna\Downloads\komentarze_book_business_intelligence_wysylka_29082017_zp_22_16_to_correc%20tion_od_petera_lam_.docx" TargetMode="External"/><Relationship Id="rId17" Type="http://schemas.openxmlformats.org/officeDocument/2006/relationships/footer" Target="footer3.xml"/><Relationship Id="rId38" Type="http://schemas.openxmlformats.org/officeDocument/2006/relationships/hyperlink" Target="http://sunset.usc.edu/classes/cs510_2011/ECs_2011/EC_30_USC_SOA_Presentation_1104_V1.ppt" TargetMode="External"/><Relationship Id="rId59" Type="http://schemas.openxmlformats.org/officeDocument/2006/relationships/hyperlink" Target="https://www.youtube.com/watch?v=A3_QlYJRVvk" TargetMode="External"/><Relationship Id="rId103" Type="http://schemas.openxmlformats.org/officeDocument/2006/relationships/image" Target="media/image27.emf"/><Relationship Id="rId124" Type="http://schemas.openxmlformats.org/officeDocument/2006/relationships/hyperlink" Target="http://library.ku.ac.ke/wp-content/downloads/2011/08/Bookboon/Marketing/customer-relationship-management.pdf" TargetMode="External"/><Relationship Id="rId70" Type="http://schemas.openxmlformats.org/officeDocument/2006/relationships/package" Target="embeddings/Microsoft_Visio_Drawing1818181515151515151515151515.vsdx"/><Relationship Id="rId91" Type="http://schemas.openxmlformats.org/officeDocument/2006/relationships/hyperlink" Target="https://www.youtube.com/watch?v=QYzJl0Zrc4M" TargetMode="External"/><Relationship Id="rId145" Type="http://schemas.openxmlformats.org/officeDocument/2006/relationships/image" Target="media/image34.emf"/><Relationship Id="rId166" Type="http://schemas.openxmlformats.org/officeDocument/2006/relationships/image" Target="media/image54.png"/><Relationship Id="rId187" Type="http://schemas.openxmlformats.org/officeDocument/2006/relationships/chart" Target="charts/chart8.xml"/><Relationship Id="rId1" Type="http://schemas.openxmlformats.org/officeDocument/2006/relationships/customXml" Target="../customXml/item1.xml"/><Relationship Id="rId212" Type="http://schemas.openxmlformats.org/officeDocument/2006/relationships/hyperlink" Target="https://www.youtube.com/watch?v=PzshpJbc8CE&amp;ab_channel=ExcelIsFun" TargetMode="External"/><Relationship Id="rId233" Type="http://schemas.openxmlformats.org/officeDocument/2006/relationships/hyperlink" Target="https://www.google.pl/url?sa=t&amp;rct=j&amp;q=&amp;esrc=s&amp;source=web&amp;cd=2&amp;cad=rja&amp;uact=8&amp;ved=0ahUKEwjQt4LU1czVAhWD0xQKHQnEA9UQFgguMAE&amp;url=http%3A%2F%2Fcbafiles.unl.edu%2Fpublic%2Fcbainternal%2FfacStaffUploads%2FHour7.ppt&amp;usg=AFQjCNHk3FrL8LVAe_Zo-DIcGIA-O8VoBw" TargetMode="External"/><Relationship Id="rId254" Type="http://schemas.openxmlformats.org/officeDocument/2006/relationships/hyperlink" Target="http://www.dbjournal.ro/archive/14/14_2.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l.facebook.com/l.php?u=https%3A%2F%2Fflatworldbusiness.wordpress.com%2Fflat-education%2Fpreviously%2Fweb-1-0-vs-web-2-0-vs-web-3-0-a-bird-eye-on-the-definition%2F&amp;h=ATPB9YzwdcO_LECEWlznNFdPq9672xVGeXeGZXqEsiEVlLvMXh9gjZp3nfyEV2e2SnrEYEkZV07Pmce4oDXpoCmQn5T8DWcuuGq5mJg4fzs428bPnpl46cQR5RWC4ACe7H4U8eE_jDNNjw" TargetMode="External"/><Relationship Id="rId18" Type="http://schemas.openxmlformats.org/officeDocument/2006/relationships/hyperlink" Target="https://www.yellowfinbi.com/blog/2014/04/yfcommunitynews-defining-business-intelligence-3-0-159445" TargetMode="External"/><Relationship Id="rId26" Type="http://schemas.openxmlformats.org/officeDocument/2006/relationships/hyperlink" Target="http://www.computerweekly.com/news/2240082941/Using-Web-20-for-business" TargetMode="External"/><Relationship Id="rId39" Type="http://schemas.openxmlformats.org/officeDocument/2006/relationships/hyperlink" Target="https://www.dobreprogramy.pl/Nowa-odslona-iFaktury24-dla-jednoosobowych-i-malych-firm,News,31391.html" TargetMode="External"/><Relationship Id="rId21" Type="http://schemas.openxmlformats.org/officeDocument/2006/relationships/hyperlink" Target="https://l.facebook.com/l.php?u=https%3A%2F%2Fflatworldbusiness.wordpress.com%2Fflat-education%2Fpreviously%2Fweb-1-0-vs-web-2-0-vs-web-3-0-a-bird-eye-on-the-definition%2F&amp;h=ATPB9YzwdcO_LECEWlznNFdPq9672xVGeXeGZXqEsiEVlLvMXh9gjZp3nfyEV2e2SnrEYEkZV07Pmce4oDXpoCmQn5T8DWcuuGq5mJg4fzs428bPnpl46cQR5RWC4ACe7H4U8eE_jDNNjw" TargetMode="External"/><Relationship Id="rId34" Type="http://schemas.openxmlformats.org/officeDocument/2006/relationships/hyperlink" Target="http://www.ibngr.pl/Publikacje/Raporty-IBnGR/Cloud-Computing-wplyw-na-konkurencyjnosc-przedsiebiorstw-i-gospodarke-Polski" TargetMode="External"/><Relationship Id="rId42" Type="http://schemas.openxmlformats.org/officeDocument/2006/relationships/hyperlink" Target="http://pkpplewiatan.pl/opinie/gospodarka/1/_files/2011_06/Raport_CC_final_1_.pdf" TargetMode="External"/><Relationship Id="rId47" Type="http://schemas.openxmlformats.org/officeDocument/2006/relationships/hyperlink" Target="http://www.knowyourmobile.com/authors/richard-goodwin" TargetMode="External"/><Relationship Id="rId50" Type="http://schemas.openxmlformats.org/officeDocument/2006/relationships/hyperlink" Target="https://l.facebook.com/l.php?u=https%3A%2F%2Fwww.linkedinsights.com%2F5-fabulous-and-free-linkedin-apps%2F&amp;h=ATO4tOpbkUWxzeB3akvn8kleLZ4xeuguJcr5A_zxth5aWiwXXXUj7c37lSq8h-ZKnfxq2hK_howZ-OW3QXYdMUqyZSVOYOn9XcS_Y4ssA09Pno8dis1SlyMGIheeK585klvEvreIG9kFKQ" TargetMode="External"/><Relationship Id="rId55" Type="http://schemas.openxmlformats.org/officeDocument/2006/relationships/hyperlink" Target="https://l.facebook.com/l.php?u=https%3A%2F%2Fwww.ihs.com%2FInfo%2F0116%2Ffingerprint-sensors.html&amp;h=ATO4tOpbkUWxzeB3akvn8kleLZ4xeuguJcr5A_zxth5aWiwXXXUj7c37lSq8h-ZKnfxq2hK_howZ-OW3QXYdMUqyZSVOYOn9XcS_Y4ssA09Pno8dis1SlyMGIheeK585klvEvreIG9kFKQ" TargetMode="External"/><Relationship Id="rId63" Type="http://schemas.openxmlformats.org/officeDocument/2006/relationships/hyperlink" Target="https://l.facebook.com/l.php?u=http%3A%2F%2Fwww.seniorerp.ro%2Fen%2Fa-business-intelligence-solution-helps-you-discover-the-added-value-of-an-erp%2F&amp;h=ATO4tOpbkUWxzeB3akvn8kleLZ4xeuguJcr5A_zxth5aWiwXXXUj7c37lSq8h-ZKnfxq2hK_howZ-OW3QXYdMUqyZSVOYOn9XcS_Y4ssA09Pno8dis1SlyMGIheeK585klvEvreIG9kFKQ" TargetMode="External"/><Relationship Id="rId68" Type="http://schemas.openxmlformats.org/officeDocument/2006/relationships/hyperlink" Target="https://l.facebook.com/l.php?u=http%3A%2F%2Fwww.mrc-productivity.com%2Fblog%2F2012%2F06%2F6-big-business-intelligence-trends-of-the-near-future%2F&amp;h=ATO4tOpbkUWxzeB3akvn8kleLZ4xeuguJcr5A_zxth5aWiwXXXUj7c37lSq8h-ZKnfxq2hK_howZ-OW3QXYdMUqyZSVOYOn9XcS_Y4ssA09Pno8dis1SlyMGIheeK585klvEvreIG9kFKQ" TargetMode="External"/><Relationship Id="rId76" Type="http://schemas.openxmlformats.org/officeDocument/2006/relationships/hyperlink" Target="https://powerbi.microsoft.com/en-us/guided-learning/powerbi-learning-0-0-what-is-power-bi/" TargetMode="External"/><Relationship Id="rId84" Type="http://schemas.openxmlformats.org/officeDocument/2006/relationships/hyperlink" Target="https://powerbi.microsoft.com/en-us/guided-learning/powerbi-learning-0-0-what-is-power-bi/" TargetMode="External"/><Relationship Id="rId89" Type="http://schemas.openxmlformats.org/officeDocument/2006/relationships/hyperlink" Target="https://l.facebook.com/l.php?u=https%3A%2F%2Fpowerbi.microsoft.com%2Fen-us%2Fdocumentation%2Fpowerbi-desktop-data-view%2F&amp;h=ATO4tOpbkUWxzeB3akvn8kleLZ4xeuguJcr5A_zxth5aWiwXXXUj7c37lSq8h-ZKnfxq2hK_howZ-OW3QXYdMUqyZSVOYOn9XcS_Y4ssA09Pno8dis1SlyMGIheeK585klvEvreIG9kFKQ" TargetMode="External"/><Relationship Id="rId7" Type="http://schemas.openxmlformats.org/officeDocument/2006/relationships/hyperlink" Target="http://caepr.anu.edu.au/sites/default/files/Publications/topical/Altman_Poverty.pdf" TargetMode="External"/><Relationship Id="rId71" Type="http://schemas.openxmlformats.org/officeDocument/2006/relationships/hyperlink" Target="https://l.facebook.com/l.php?u=http%3A%2F%2Fslideplayer.com%2Fslide%2F8355327%2F&amp;h=ATO4tOpbkUWxzeB3akvn8kleLZ4xeuguJcr5A_zxth5aWiwXXXUj7c37lSq8h-ZKnfxq2hK_howZ-OW3QXYdMUqyZSVOYOn9XcS_Y4ssA09Pno8dis1SlyMGIheeK585klvEvreIG9kFKQ" TargetMode="External"/><Relationship Id="rId92" Type="http://schemas.openxmlformats.org/officeDocument/2006/relationships/hyperlink" Target="https://l.facebook.com/l.php?u=https%3A%2F%2Fpowerbi.microsoft.com%2Fen-us%2Fdocumentation%2Fpowerbi-desktop-data-view%2F&amp;h=ATO4tOpbkUWxzeB3akvn8kleLZ4xeuguJcr5A_zxth5aWiwXXXUj7c37lSq8h-ZKnfxq2hK_howZ-OW3QXYdMUqyZSVOYOn9XcS_Y4ssA09Pno8dis1SlyMGIheeK585klvEvreIG9kFKQ" TargetMode="External"/><Relationship Id="rId2" Type="http://schemas.openxmlformats.org/officeDocument/2006/relationships/hyperlink" Target="https://l.facebook.com/l.php?u=http%3A%2F%2Fwww.studfiles.ru%2Fpreview%2F5330480%2Fpage%3A2%2F&amp;h=ATPB9YzwdcO_LECEWlznNFdPq9672xVGeXeGZXqEsiEVlLvMXh9gjZp3nfyEV2e2SnrEYEkZV07Pmce4oDXpoCmQn5T8DWcuuGq5mJg4fzs428bPnpl46cQR5RWC4ACe7H4U8eE_jDNNjw" TargetMode="External"/><Relationship Id="rId16" Type="http://schemas.openxmlformats.org/officeDocument/2006/relationships/hyperlink" Target="https://l.facebook.com/l.php?u=https%3A%2F%2Fflatworldbusiness.wordpress.com%2Fflat-education%2Fpreviously%2Fweb-1-0-vs-web-2-0-vs-web-3-0-a-bird-eye-on-the-definition%2F&amp;h=ATPB9YzwdcO_LECEWlznNFdPq9672xVGeXeGZXqEsiEVlLvMXh9gjZp3nfyEV2e2SnrEYEkZV07Pmce4oDXpoCmQn5T8DWcuuGq5mJg4fzs428bPnpl46cQR5RWC4ACe7H4U8eE_jDNNjw" TargetMode="External"/><Relationship Id="rId29" Type="http://schemas.openxmlformats.org/officeDocument/2006/relationships/hyperlink" Target="https://l.facebook.com/l.php?u=http%3A%2F%2Fwww.b-eye-network.com%2Fview%2F7168&amp;h=ATPB9YzwdcO_LECEWlznNFdPq9672xVGeXeGZXqEsiEVlLvMXh9gjZp3nfyEV2e2SnrEYEkZV07Pmce4oDXpoCmQn5T8DWcuuGq5mJg4fzs428bPnpl46cQR5RWC4ACe7H4U8eE_jDNNjw" TargetMode="External"/><Relationship Id="rId11" Type="http://schemas.openxmlformats.org/officeDocument/2006/relationships/hyperlink" Target="http://www.thirdpillar.com/content/architecture" TargetMode="External"/><Relationship Id="rId24" Type="http://schemas.openxmlformats.org/officeDocument/2006/relationships/hyperlink" Target="https://lcccis125wsummer2012.wikispaces.com/Web+2.0+and+good+business+since" TargetMode="External"/><Relationship Id="rId32" Type="http://schemas.openxmlformats.org/officeDocument/2006/relationships/hyperlink" Target="http://www.ijiet.org/papers/37-K10016.pdf" TargetMode="External"/><Relationship Id="rId37" Type="http://schemas.openxmlformats.org/officeDocument/2006/relationships/hyperlink" Target="http://www.itleader.pl/uploads/Analizy_Chmura/Analiza_Chmura_Rzadowa_w_Polsce_v_1_0_draft_FundacjaITLeaderClubPolska.pdf" TargetMode="External"/><Relationship Id="rId40" Type="http://schemas.openxmlformats.org/officeDocument/2006/relationships/hyperlink" Target="http://www.forbes.com/sites/louiscolumbus/2013/12/03/idcs-top-ten-technology-predictions-for-2014-cloud-spending-will-exceed-100b/" TargetMode="External"/><Relationship Id="rId45" Type="http://schemas.openxmlformats.org/officeDocument/2006/relationships/hyperlink" Target="https://l.facebook.com/l.php?u=http%3A%2F%2Fwww.housingsupportpro.co.uk%2Fpublications%2Fwatch-and-download-movie-guardians-of-the-galaxy-vol-2-2017%2F&amp;h=ATPB9YzwdcO_LECEWlznNFdPq9672xVGeXeGZXqEsiEVlLvMXh9gjZp3nfyEV2e2SnrEYEkZV07Pmce4oDXpoCmQn5T8DWcuuGq5mJg4fzs428bPnpl46cQR5RWC4ACe7H4U8eE_jDNNjw" TargetMode="External"/><Relationship Id="rId53" Type="http://schemas.openxmlformats.org/officeDocument/2006/relationships/hyperlink" Target="https://www.roamingbyme.com/blog/business-travel-is-moving/" TargetMode="External"/><Relationship Id="rId58" Type="http://schemas.openxmlformats.org/officeDocument/2006/relationships/hyperlink" Target="http://bip.transport.gov.pl/pl/bip/projekty_aktow_prawnych/projekty_inne/proj_strat_rozw_trans_do_roku_2020_w_persp_do_2030/px_11.12.12_zal_01_slownik_transportowy_srt_final.pdf" TargetMode="External"/><Relationship Id="rId66" Type="http://schemas.openxmlformats.org/officeDocument/2006/relationships/hyperlink" Target="http://www.pbc.co.jp/en/service/integration.html" TargetMode="External"/><Relationship Id="rId74" Type="http://schemas.openxmlformats.org/officeDocument/2006/relationships/hyperlink" Target="https://l.facebook.com/l.php?u=http%3A%2F%2Fslideplayer.com%2Fslide%2F8355327%2F&amp;h=ATO4tOpbkUWxzeB3akvn8kleLZ4xeuguJcr5A_zxth5aWiwXXXUj7c37lSq8h-ZKnfxq2hK_howZ-OW3QXYdMUqyZSVOYOn9XcS_Y4ssA09Pno8dis1SlyMGIheeK585klvEvreIG9kFKQ" TargetMode="External"/><Relationship Id="rId79" Type="http://schemas.openxmlformats.org/officeDocument/2006/relationships/hyperlink" Target="https://powerbi.microsoft.com/en-us/guided-learning/powerbi-learning-0-0-what-is-power-bi/" TargetMode="External"/><Relationship Id="rId87" Type="http://schemas.openxmlformats.org/officeDocument/2006/relationships/hyperlink" Target="https://l.facebook.com/l.php?u=https%3A%2F%2Fpowerbi.microsoft.com%2Fen-us%2Fdocumentation%2Fpowerbi-desktop-data-view%2F&amp;h=ATO4tOpbkUWxzeB3akvn8kleLZ4xeuguJcr5A_zxth5aWiwXXXUj7c37lSq8h-ZKnfxq2hK_howZ-OW3QXYdMUqyZSVOYOn9XcS_Y4ssA09Pno8dis1SlyMGIheeK585klvEvreIG9kFKQ" TargetMode="External"/><Relationship Id="rId5" Type="http://schemas.openxmlformats.org/officeDocument/2006/relationships/hyperlink" Target="https://l.facebook.com/l.php?u=https%3A%2F%2Fwww.slideshare.net%2Fgreenliondigital%2Ftypes-of-business-intelligence-tools&amp;h=ATPB9YzwdcO_LECEWlznNFdPq9672xVGeXeGZXqEsiEVlLvMXh9gjZp3nfyEV2e2SnrEYEkZV07Pmce4oDXpoCmQn5T8DWcuuGq5mJg4fzs428bPnpl46cQR5RWC4ACe7H4U8eE_jDNNjw" TargetMode="External"/><Relationship Id="rId61" Type="http://schemas.openxmlformats.org/officeDocument/2006/relationships/hyperlink" Target="https://l.facebook.com/l.php?u=http%3A%2F%2Fwww.b-eye-network.com%2Fview%2F4572&amp;h=ATO4tOpbkUWxzeB3akvn8kleLZ4xeuguJcr5A_zxth5aWiwXXXUj7c37lSq8h-ZKnfxq2hK_howZ-OW3QXYdMUqyZSVOYOn9XcS_Y4ssA09Pno8dis1SlyMGIheeK585klvEvreIG9kFKQ" TargetMode="External"/><Relationship Id="rId82" Type="http://schemas.openxmlformats.org/officeDocument/2006/relationships/hyperlink" Target="https://powerbi.microsoft.com/en-us/guided-learning/powerbi-learning-0-0-what-is-power-bi/" TargetMode="External"/><Relationship Id="rId90" Type="http://schemas.openxmlformats.org/officeDocument/2006/relationships/hyperlink" Target="https://l.facebook.com/l.php?u=https%3A%2F%2Fpowerbi.microsoft.com%2Fen-us%2Fdocumentation%2Fpowerbi-desktop-data-view%2F&amp;h=ATO4tOpbkUWxzeB3akvn8kleLZ4xeuguJcr5A_zxth5aWiwXXXUj7c37lSq8h-ZKnfxq2hK_howZ-OW3QXYdMUqyZSVOYOn9XcS_Y4ssA09Pno8dis1SlyMGIheeK585klvEvreIG9kFKQ" TargetMode="External"/><Relationship Id="rId19" Type="http://schemas.openxmlformats.org/officeDocument/2006/relationships/hyperlink" Target="https://l.facebook.com/l.php?u=https%3A%2F%2Fflatworldbusiness.wordpress.com%2Fflat-education%2Fpreviously%2Fweb-1-0-vs-web-2-0-vs-web-3-0-a-bird-eye-on-the-definition%2F&amp;h=ATPB9YzwdcO_LECEWlznNFdPq9672xVGeXeGZXqEsiEVlLvMXh9gjZp3nfyEV2e2SnrEYEkZV07Pmce4oDXpoCmQn5T8DWcuuGq5mJg4fzs428bPnpl46cQR5RWC4ACe7H4U8eE_jDNNjw" TargetMode="External"/><Relationship Id="rId14" Type="http://schemas.openxmlformats.org/officeDocument/2006/relationships/hyperlink" Target="https://l.facebook.com/l.php?u=https%3A%2F%2Fflatworldbusiness.wordpress.com%2Fflat-education%2Fpreviously%2Fweb-1-0-vs-web-2-0-vs-web-3-0-a-bird-eye-on-the-definition%2F&amp;h=ATPB9YzwdcO_LECEWlznNFdPq9672xVGeXeGZXqEsiEVlLvMXh9gjZp3nfyEV2e2SnrEYEkZV07Pmce4oDXpoCmQn5T8DWcuuGq5mJg4fzs428bPnpl46cQR5RWC4ACe7H4U8eE_jDNNjw" TargetMode="External"/><Relationship Id="rId22" Type="http://schemas.openxmlformats.org/officeDocument/2006/relationships/hyperlink" Target="https://www.slideshare.net/johblom/trends-in-businessintelligence2012" TargetMode="External"/><Relationship Id="rId27" Type="http://schemas.openxmlformats.org/officeDocument/2006/relationships/hyperlink" Target="http://aminemekkaoui.typepad.com/business_intelligence/web_20_bi/" TargetMode="External"/><Relationship Id="rId30" Type="http://schemas.openxmlformats.org/officeDocument/2006/relationships/hyperlink" Target="http://www.b-eye-network.com/view/7168" TargetMode="External"/><Relationship Id="rId35" Type="http://schemas.openxmlformats.org/officeDocument/2006/relationships/hyperlink" Target="https://l.facebook.com/l.php?u=http%3A%2F%2Fwww.service-architecture.com%2Farticles%2Fcloud-computing%2Fcloud_computing_definition.html&amp;h=ATPB9YzwdcO_LECEWlznNFdPq9672xVGeXeGZXqEsiEVlLvMXh9gjZp3nfyEV2e2SnrEYEkZV07Pmce4oDXpoCmQn5T8DWcuuGq5mJg4fzs428bPnpl46cQR5RWC4ACe7H4U8eE_jDNNjw" TargetMode="External"/><Relationship Id="rId43" Type="http://schemas.openxmlformats.org/officeDocument/2006/relationships/hyperlink" Target="https://l.facebook.com/l.php?u=http%3A%2F%2Fijo.iaurasht.ac.ir%2Farticle_529145_d1bfe68e8bb29997ade9757ad9f14342.pdf&amp;h=ATPB9YzwdcO_LECEWlznNFdPq9672xVGeXeGZXqEsiEVlLvMXh9gjZp3nfyEV2e2SnrEYEkZV07Pmce4oDXpoCmQn5T8DWcuuGq5mJg4fzs428bPnpl46cQR5RWC4ACe7H4U8eE_jDNNjw" TargetMode="External"/><Relationship Id="rId48" Type="http://schemas.openxmlformats.org/officeDocument/2006/relationships/hyperlink" Target="https://mobiforge.com/news-comment/mobile-technology-trends-2016" TargetMode="External"/><Relationship Id="rId56" Type="http://schemas.openxmlformats.org/officeDocument/2006/relationships/hyperlink" Target="https://www.ihs.com/Info/0116/fingerprint-sensors.html" TargetMode="External"/><Relationship Id="rId64" Type="http://schemas.openxmlformats.org/officeDocument/2006/relationships/hyperlink" Target="http://www.seniorerp.ro/en/a-business-intelligence-solution-helps-you-discover-the-added-value-of-an-erp/" TargetMode="External"/><Relationship Id="rId69" Type="http://schemas.openxmlformats.org/officeDocument/2006/relationships/hyperlink" Target="https://www.encyclopediaofmath.org/index.php?title=p/n067460" TargetMode="External"/><Relationship Id="rId77" Type="http://schemas.openxmlformats.org/officeDocument/2006/relationships/hyperlink" Target="https://powerbi.microsoft.com/en-us/guided-learning/powerbi-learning-0-0-what-is-power-bi/" TargetMode="External"/><Relationship Id="rId8" Type="http://schemas.openxmlformats.org/officeDocument/2006/relationships/hyperlink" Target="https://l.facebook.com/l.php?u=http%3A%2F%2Fijo.iaurasht.ac.ir%2Farticle_529145_d1bfe68e8bb29997ade9757ad9f14342.p&amp;h=ATPB9YzwdcO_LECEWlznNFdPq9672xVGeXeGZXqEsiEVlLvMXh9gjZp3nfyEV2e2SnrEYEkZV07Pmce4oDXpoCmQn5T8DWcuuGq5mJg4fzs428bPnpl46cQR5RWC4ACe7H4U8eE_jDNNjw" TargetMode="External"/><Relationship Id="rId51" Type="http://schemas.openxmlformats.org/officeDocument/2006/relationships/hyperlink" Target="https://l.facebook.com/l.php?u=https%3A%2F%2Fwww.linkedinsights.com%2F5-fabulous-and-free-linkedin-apps%2F&amp;h=ATO4tOpbkUWxzeB3akvn8kleLZ4xeuguJcr5A_zxth5aWiwXXXUj7c37lSq8h-ZKnfxq2hK_howZ-OW3QXYdMUqyZSVOYOn9XcS_Y4ssA09Pno8dis1SlyMGIheeK585klvEvreIG9kFKQ" TargetMode="External"/><Relationship Id="rId72" Type="http://schemas.openxmlformats.org/officeDocument/2006/relationships/hyperlink" Target="https://l.facebook.com/l.php?u=http%3A%2F%2Fwww.uefap.com%2Fwriting%2Ffunction%2Fstats.htm&amp;h=ATO4tOpbkUWxzeB3akvn8kleLZ4xeuguJcr5A_zxth5aWiwXXXUj7c37lSq8h-ZKnfxq2hK_howZ-OW3QXYdMUqyZSVOYOn9XcS_Y4ssA09Pno8dis1SlyMGIheeK585klvEvreIG9kFKQ" TargetMode="External"/><Relationship Id="rId80" Type="http://schemas.openxmlformats.org/officeDocument/2006/relationships/hyperlink" Target="https://l.facebook.com/l.php?u=http%3A%2F%2Fslideplayer.com%2Fslide%2F10073826%2F&amp;h=ATO4tOpbkUWxzeB3akvn8kleLZ4xeuguJcr5A_zxth5aWiwXXXUj7c37lSq8h-ZKnfxq2hK_howZ-OW3QXYdMUqyZSVOYOn9XcS_Y4ssA09Pno8dis1SlyMGIheeK585klvEvreIG9kFKQ" TargetMode="External"/><Relationship Id="rId85" Type="http://schemas.openxmlformats.org/officeDocument/2006/relationships/hyperlink" Target="https://l.facebook.com/l.php?u=https%3A%2F%2Fwww.slideshare.net%2Fjainema23%2Fpower-bi-66497254&amp;h=ATO4tOpbkUWxzeB3akvn8kleLZ4xeuguJcr5A_zxth5aWiwXXXUj7c37lSq8h-ZKnfxq2hK_howZ-OW3QXYdMUqyZSVOYOn9XcS_Y4ssA09Pno8dis1SlyMGIheeK585klvEvreIG9kFKQ" TargetMode="External"/><Relationship Id="rId93" Type="http://schemas.openxmlformats.org/officeDocument/2006/relationships/hyperlink" Target="https://l.facebook.com/l.php?u=https%3A%2F%2Fpowerbi.microsoft.com%2Fen-us%2Fdocumentation%2Fpowerbi-desktop-data-view%2F&amp;h=ATO4tOpbkUWxzeB3akvn8kleLZ4xeuguJcr5A_zxth5aWiwXXXUj7c37lSq8h-ZKnfxq2hK_howZ-OW3QXYdMUqyZSVOYOn9XcS_Y4ssA09Pno8dis1SlyMGIheeK585klvEvreIG9kFKQ" TargetMode="External"/><Relationship Id="rId3" Type="http://schemas.openxmlformats.org/officeDocument/2006/relationships/hyperlink" Target="https://l.facebook.com/l.php?u=http%3A%2F%2Fslideplayer.com%2Fslide%2F6336413%2F&amp;h=ATPB9YzwdcO_LECEWlznNFdPq9672xVGeXeGZXqEsiEVlLvMXh9gjZp3nfyEV2e2SnrEYEkZV07Pmce4oDXpoCmQn5T8DWcuuGq5mJg4fzs428bPnpl46cQR5RWC4ACe7H4U8eE_jDNNjw" TargetMode="External"/><Relationship Id="rId12" Type="http://schemas.openxmlformats.org/officeDocument/2006/relationships/hyperlink" Target="http://www.javaworld.com/article/2071889/soa/what-is-service-oriented-architecture.html" TargetMode="External"/><Relationship Id="rId17" Type="http://schemas.openxmlformats.org/officeDocument/2006/relationships/hyperlink" Target="https://seofreelancingindia.wordpress.com/tag/difference-between-web-2-0-web-3-0/" TargetMode="External"/><Relationship Id="rId25" Type="http://schemas.openxmlformats.org/officeDocument/2006/relationships/hyperlink" Target="http://www.computerweekly.com/news/2240082941/Using-Web-20-for-business" TargetMode="External"/><Relationship Id="rId33" Type="http://schemas.openxmlformats.org/officeDocument/2006/relationships/hyperlink" Target="http://www.ijcaonline.org/archives/volume56/number12/8941-3083" TargetMode="External"/><Relationship Id="rId38" Type="http://schemas.openxmlformats.org/officeDocument/2006/relationships/hyperlink" Target="https://ec.europa.eu/digital-single-market/en/blog/towards-a-cloud-computing-strategy-for-europe-matching-supply-and-demand" TargetMode="External"/><Relationship Id="rId46" Type="http://schemas.openxmlformats.org/officeDocument/2006/relationships/hyperlink" Target="https://l.facebook.com/l.php?u=http%3A%2F%2Fwww.housingsupportpro.co.uk%2Fpublications%2Fwatch-and-download-movie-guardians-of-the-galaxy-vol-2-2017%2F&amp;h=ATPB9YzwdcO_LECEWlznNFdPq9672xVGeXeGZXqEsiEVlLvMXh9gjZp3nfyEV2e2SnrEYEkZV07Pmce4oDXpoCmQn5T8DWcuuGq5mJg4fzs428bPnpl46cQR5RWC4ACe7H4U8eE_jDNNjw" TargetMode="External"/><Relationship Id="rId59" Type="http://schemas.openxmlformats.org/officeDocument/2006/relationships/hyperlink" Target="https://l.facebook.com/l.php?u=https%3A%2F%2Fwww.phocassoftware.com%2Fbusiness-intelligence-vs-erp-which-tool-is-better&amp;h=ATO4tOpbkUWxzeB3akvn8kleLZ4xeuguJcr5A_zxth5aWiwXXXUj7c37lSq8h-ZKnfxq2hK_howZ-OW3QXYdMUqyZSVOYOn9XcS_Y4ssA09Pno8dis1SlyMGIheeK585klvEvreIG9kFKQ" TargetMode="External"/><Relationship Id="rId67" Type="http://schemas.openxmlformats.org/officeDocument/2006/relationships/hyperlink" Target="https://l.facebook.com/l.php?u=http%3A%2F%2Fwww.mrc-productivity.com%2Fblog%2F2012%2F06%2F6-big-business-intelligence-trends-of-the-near-future%2F&amp;h=ATO4tOpbkUWxzeB3akvn8kleLZ4xeuguJcr5A_zxth5aWiwXXXUj7c37lSq8h-ZKnfxq2hK_howZ-OW3QXYdMUqyZSVOYOn9XcS_Y4ssA09Pno8dis1SlyMGIheeK585klvEvreIG9kFKQ" TargetMode="External"/><Relationship Id="rId20" Type="http://schemas.openxmlformats.org/officeDocument/2006/relationships/hyperlink" Target="https://flatworldbusiness.wordpress.com/flat-education/previously/web-1-0-vs-web-2-0-vs-web-3-0-a-bird-eye-on-the-definition" TargetMode="External"/><Relationship Id="rId41" Type="http://schemas.openxmlformats.org/officeDocument/2006/relationships/hyperlink" Target="http://www.forbes.com/sites/louiscolumbus/2013/12/03/idcs-top-ten-technology-predictions-for-2014-cloud-spending-will-exceed-100b/" TargetMode="External"/><Relationship Id="rId54" Type="http://schemas.openxmlformats.org/officeDocument/2006/relationships/hyperlink" Target="https://www.roamingbyme.com/blog/business-travel-is-moving/" TargetMode="External"/><Relationship Id="rId62" Type="http://schemas.openxmlformats.org/officeDocument/2006/relationships/hyperlink" Target="https://l.facebook.com/l.php?u=https%3A%2F%2Fwww.phocassoftware.com%2Fbusiness-intelligence-vs-erp-which-tool-is-better&amp;h=ATO4tOpbkUWxzeB3akvn8kleLZ4xeuguJcr5A_zxth5aWiwXXXUj7c37lSq8h-ZKnfxq2hK_howZ-OW3QXYdMUqyZSVOYOn9XcS_Y4ssA09Pno8dis1SlyMGIheeK585klvEvreIG9kFKQ" TargetMode="External"/><Relationship Id="rId70" Type="http://schemas.openxmlformats.org/officeDocument/2006/relationships/hyperlink" Target="https://en.wikipedia.org/wiki/Encyclopedia_of_Mathematics" TargetMode="External"/><Relationship Id="rId75" Type="http://schemas.openxmlformats.org/officeDocument/2006/relationships/hyperlink" Target="https://l.facebook.com/l.php?u=http%3A%2F%2Fslideplayer.com%2Fslide%2F8355327%2F&amp;h=ATO4tOpbkUWxzeB3akvn8kleLZ4xeuguJcr5A_zxth5aWiwXXXUj7c37lSq8h-ZKnfxq2hK_howZ-OW3QXYdMUqyZSVOYOn9XcS_Y4ssA09Pno8dis1SlyMGIheeK585klvEvreIG9kFKQ" TargetMode="External"/><Relationship Id="rId83" Type="http://schemas.openxmlformats.org/officeDocument/2006/relationships/hyperlink" Target="https://powerbi.microsoft.com/en-us/guided-learning/powerbi-learning-0-0-what-is-power-bi/" TargetMode="External"/><Relationship Id="rId88" Type="http://schemas.openxmlformats.org/officeDocument/2006/relationships/hyperlink" Target="https://l.facebook.com/l.php?u=https%3A%2F%2Fpowerbi.microsoft.com%2Fen-us%2Fdocumentation%2Fpowerbi-desktop-data-view%2F&amp;h=ATO4tOpbkUWxzeB3akvn8kleLZ4xeuguJcr5A_zxth5aWiwXXXUj7c37lSq8h-ZKnfxq2hK_howZ-OW3QXYdMUqyZSVOYOn9XcS_Y4ssA09Pno8dis1SlyMGIheeK585klvEvreIG9kFKQ" TargetMode="External"/><Relationship Id="rId91" Type="http://schemas.openxmlformats.org/officeDocument/2006/relationships/hyperlink" Target="https://l.facebook.com/l.php?u=http%3A%2F%2Fscholarship.shu.edu%2Fcgi%2Fviewcontent.cgi%3Farticle%3D1001%26context%3Dresearch-library-databases&amp;h=ATO4tOpbkUWxzeB3akvn8kleLZ4xeuguJcr5A_zxth5aWiwXXXUj7c37lSq8h-ZKnfxq2hK_howZ-OW3QXYdMUqyZSVOYOn9XcS_Y4ssA09Pno8dis1SlyMGIheeK585klvEvreIG9kFKQ" TargetMode="External"/><Relationship Id="rId1" Type="http://schemas.openxmlformats.org/officeDocument/2006/relationships/hyperlink" Target="https://l.facebook.com/l.php?u=https%3A%2F%2Fwww.slideshare.net%2Fgreenliondigital%2Ftypes-of-business-intelligence-tools&amp;h=ATPB9YzwdcO_LECEWlznNFdPq9672xVGeXeGZXqEsiEVlLvMXh9gjZp3nfyEV2e2SnrEYEkZV07Pmce4oDXpoCmQn5T8DWcuuGq5mJg4fzs428bPnpl46cQR5RWC4ACe7H4U8eE_jDNNjw" TargetMode="External"/><Relationship Id="rId6" Type="http://schemas.openxmlformats.org/officeDocument/2006/relationships/hyperlink" Target="https://l.facebook.com/l.php?u=http%3A%2F%2Fijo.iaurasht.ac.ir%2Farticle_529145_d1bfe68e8bb29997ade9757ad9f14342.p&amp;h=ATPB9YzwdcO_LECEWlznNFdPq9672xVGeXeGZXqEsiEVlLvMXh9gjZp3nfyEV2e2SnrEYEkZV07Pmce4oDXpoCmQn5T8DWcuuGq5mJg4fzs428bPnpl46cQR5RWC4ACe7H4U8eE_jDNNjw" TargetMode="External"/><Relationship Id="rId15" Type="http://schemas.openxmlformats.org/officeDocument/2006/relationships/hyperlink" Target="https://www.slideshare.net/dianemason/mais-workshop-presentationnov2014final" TargetMode="External"/><Relationship Id="rId23" Type="http://schemas.openxmlformats.org/officeDocument/2006/relationships/hyperlink" Target="http://www.computerweekly.com/news/2240082941/Using-Web-20-for-business" TargetMode="External"/><Relationship Id="rId28" Type="http://schemas.openxmlformats.org/officeDocument/2006/relationships/hyperlink" Target="https://l.facebook.com/l.php?u=http%3A%2F%2Faminemekkaoui.typepad.com%2Fbusiness_intelligence%2Fweb_20_bi%2F&amp;h=ATPB9YzwdcO_LECEWlznNFdPq9672xVGeXeGZXqEsiEVlLvMXh9gjZp3nfyEV2e2SnrEYEkZV07Pmce4oDXpoCmQn5T8DWcuuGq5mJg4fzs428bPnpl46cQR5RWC4ACe7H4U8eE_jDNNjw" TargetMode="External"/><Relationship Id="rId36" Type="http://schemas.openxmlformats.org/officeDocument/2006/relationships/hyperlink" Target="https://l.facebook.com/l.php?u=http%3A%2F%2Fwww.identity.pt%2Fcloud-computing%2F&amp;h=ATPB9YzwdcO_LECEWlznNFdPq9672xVGeXeGZXqEsiEVlLvMXh9gjZp3nfyEV2e2SnrEYEkZV07Pmce4oDXpoCmQn5T8DWcuuGq5mJg4fzs428bPnpl46cQR5RWC4ACe7H4U8eE_jDNNjw" TargetMode="External"/><Relationship Id="rId49" Type="http://schemas.openxmlformats.org/officeDocument/2006/relationships/hyperlink" Target="http://di.com.pl/news/49843,0,msp_stanowia_naped_dla_innowacyjnych" TargetMode="External"/><Relationship Id="rId57" Type="http://schemas.openxmlformats.org/officeDocument/2006/relationships/hyperlink" Target="http://www.biznes.newseria.pl/komunikaty/raport_salesforce_jak,b914488693" TargetMode="External"/><Relationship Id="rId10" Type="http://schemas.openxmlformats.org/officeDocument/2006/relationships/hyperlink" Target="https://l.facebook.com/l.php?u=http%3A%2F%2Fwww.yourdictionary.com%2Fsoa&amp;h=ATPB9YzwdcO_LECEWlznNFdPq9672xVGeXeGZXqEsiEVlLvMXh9gjZp3nfyEV2e2SnrEYEkZV07Pmce4oDXpoCmQn5T8DWcuuGq5mJg4fzs428bPnpl46cQR5RWC4ACe7H4U8eE_jDNNjw" TargetMode="External"/><Relationship Id="rId31" Type="http://schemas.openxmlformats.org/officeDocument/2006/relationships/hyperlink" Target="http://ieeexplore.ieee.org/xpl/articleDetails.jsp?arnumber=7079137&amp;refinements%3D4228338542%26filter%3DAND%28p_IS_Number%3A7079031%29" TargetMode="External"/><Relationship Id="rId44" Type="http://schemas.openxmlformats.org/officeDocument/2006/relationships/hyperlink" Target="http://www.itleader.pl/uploads/Analizy_Chmura/Analiza_Chmura_Rzadowa_w_Polsce_v_1_0_draft_FundacjaITLeaderClubPolska.pdf" TargetMode="External"/><Relationship Id="rId52" Type="http://schemas.openxmlformats.org/officeDocument/2006/relationships/hyperlink" Target="https://l.facebook.com/l.php?u=https%3A%2F%2Fwww.linkedinsights.com%2F5-fabulous-and-free-linkedin-apps%2F&amp;h=ATO4tOpbkUWxzeB3akvn8kleLZ4xeuguJcr5A_zxth5aWiwXXXUj7c37lSq8h-ZKnfxq2hK_howZ-OW3QXYdMUqyZSVOYOn9XcS_Y4ssA09Pno8dis1SlyMGIheeK585klvEvreIG9kFKQ" TargetMode="External"/><Relationship Id="rId60" Type="http://schemas.openxmlformats.org/officeDocument/2006/relationships/hyperlink" Target="https://l.facebook.com/l.php?u=http%3A%2F%2Fwww.ijoma.org%2Farticle_16510_f496c6ac41c6ad6f43bf90ac5b7c7d8d.pdf&amp;h=ATO4tOpbkUWxzeB3akvn8kleLZ4xeuguJcr5A_zxth5aWiwXXXUj7c37lSq8h-ZKnfxq2hK_howZ-OW3QXYdMUqyZSVOYOn9XcS_Y4ssA09Pno8dis1SlyMGIheeK585klvEvreIG9kFKQ" TargetMode="External"/><Relationship Id="rId65" Type="http://schemas.openxmlformats.org/officeDocument/2006/relationships/hyperlink" Target="http://www.computerworld.pl/news/402005/Integracja.ERP.z.CRM.z.chmury.html" TargetMode="External"/><Relationship Id="rId73" Type="http://schemas.openxmlformats.org/officeDocument/2006/relationships/hyperlink" Target="https://l.facebook.com/l.php?u=http%3A%2F%2Flibguides.library.kent.edu%2FSPSS%2FIndependentTTest&amp;h=ATO4tOpbkUWxzeB3akvn8kleLZ4xeuguJcr5A_zxth5aWiwXXXUj7c37lSq8h-ZKnfxq2hK_howZ-OW3QXYdMUqyZSVOYOn9XcS_Y4ssA09Pno8dis1SlyMGIheeK585klvEvreIG9kFKQ" TargetMode="External"/><Relationship Id="rId78" Type="http://schemas.openxmlformats.org/officeDocument/2006/relationships/hyperlink" Target="https://powerbi.microsoft.com/en-us/guided-learning/powerbi-learning-0-0-what-is-power-bi/" TargetMode="External"/><Relationship Id="rId81" Type="http://schemas.openxmlformats.org/officeDocument/2006/relationships/hyperlink" Target="https://l.facebook.com/l.php?u=http%3A%2F%2Fslideplayer.com%2Fslide%2F10073826%2F&amp;h=ATO4tOpbkUWxzeB3akvn8kleLZ4xeuguJcr5A_zxth5aWiwXXXUj7c37lSq8h-ZKnfxq2hK_howZ-OW3QXYdMUqyZSVOYOn9XcS_Y4ssA09Pno8dis1SlyMGIheeK585klvEvreIG9kFKQ" TargetMode="External"/><Relationship Id="rId86" Type="http://schemas.openxmlformats.org/officeDocument/2006/relationships/hyperlink" Target="https://l.facebook.com/l.php?u=https%3A%2F%2Fpowerbi.microsoft.com%2Fen-us%2Fdocumentation%2Fpowerbi-desktop-data-view%2F&amp;h=ATO4tOpbkUWxzeB3akvn8kleLZ4xeuguJcr5A_zxth5aWiwXXXUj7c37lSq8h-ZKnfxq2hK_howZ-OW3QXYdMUqyZSVOYOn9XcS_Y4ssA09Pno8dis1SlyMGIheeK585klvEvreIG9kFKQ" TargetMode="External"/><Relationship Id="rId4" Type="http://schemas.openxmlformats.org/officeDocument/2006/relationships/hyperlink" Target="https://l.facebook.com/l.php?u=https%3A%2F%2Fwww.slideshare.net%2Fgreenliondigital%2Ftypes-of-business-intelligence-tools&amp;h=ATPB9YzwdcO_LECEWlznNFdPq9672xVGeXeGZXqEsiEVlLvMXh9gjZp3nfyEV2e2SnrEYEkZV07Pmce4oDXpoCmQn5T8DWcuuGq5mJg4fzs428bPnpl46cQR5RWC4ACe7H4U8eE_jDNNjw" TargetMode="External"/><Relationship Id="rId9" Type="http://schemas.openxmlformats.org/officeDocument/2006/relationships/hyperlink" Target="http://www.martinhilbert.net/WorldInfoCapacity.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3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3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3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Excel3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Excel3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Excel3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7625400991542822E-2"/>
          <c:y val="0.13492063492063489"/>
          <c:w val="0.91385608048993849"/>
          <c:h val="0.7774865641794777"/>
        </c:manualLayout>
      </c:layout>
      <c:lineChart>
        <c:grouping val="standard"/>
        <c:varyColors val="0"/>
        <c:ser>
          <c:idx val="0"/>
          <c:order val="0"/>
          <c:tx>
            <c:strRef>
              <c:f>Sheet1!$B$1</c:f>
              <c:strCache>
                <c:ptCount val="1"/>
                <c:pt idx="0">
                  <c:v>This year sales</c:v>
                </c:pt>
              </c:strCache>
            </c:strRef>
          </c:tx>
          <c:spPr>
            <a:ln w="28575" cap="rnd">
              <a:solidFill>
                <a:schemeClr val="dk1">
                  <a:tint val="88500"/>
                </a:schemeClr>
              </a:solidFill>
              <a:round/>
            </a:ln>
            <a:effectLst/>
          </c:spPr>
          <c:marker>
            <c:symbol val="none"/>
          </c:marker>
          <c:cat>
            <c:strRef>
              <c:f>Sheet1!$A$2:$A$9</c:f>
              <c:strCache>
                <c:ptCount val="8"/>
                <c:pt idx="0">
                  <c:v>Jan</c:v>
                </c:pt>
                <c:pt idx="1">
                  <c:v>Feb</c:v>
                </c:pt>
                <c:pt idx="2">
                  <c:v>Mar</c:v>
                </c:pt>
                <c:pt idx="3">
                  <c:v>Apr</c:v>
                </c:pt>
                <c:pt idx="4">
                  <c:v>May</c:v>
                </c:pt>
                <c:pt idx="5">
                  <c:v>Jun</c:v>
                </c:pt>
                <c:pt idx="6">
                  <c:v>Jul</c:v>
                </c:pt>
                <c:pt idx="7">
                  <c:v>Avg</c:v>
                </c:pt>
              </c:strCache>
            </c:strRef>
          </c:cat>
          <c:val>
            <c:numRef>
              <c:f>Sheet1!$B$2:$B$9</c:f>
              <c:numCache>
                <c:formatCode>General</c:formatCode>
                <c:ptCount val="8"/>
                <c:pt idx="0">
                  <c:v>1.7000000000000008</c:v>
                </c:pt>
                <c:pt idx="1">
                  <c:v>2.5</c:v>
                </c:pt>
                <c:pt idx="2">
                  <c:v>3.8</c:v>
                </c:pt>
                <c:pt idx="3">
                  <c:v>2.6</c:v>
                </c:pt>
                <c:pt idx="4">
                  <c:v>2.7</c:v>
                </c:pt>
                <c:pt idx="5">
                  <c:v>3.1</c:v>
                </c:pt>
                <c:pt idx="6">
                  <c:v>2.4</c:v>
                </c:pt>
                <c:pt idx="7">
                  <c:v>3.2</c:v>
                </c:pt>
              </c:numCache>
            </c:numRef>
          </c:val>
          <c:smooth val="0"/>
          <c:extLst xmlns:c16r2="http://schemas.microsoft.com/office/drawing/2015/06/chart">
            <c:ext xmlns:c16="http://schemas.microsoft.com/office/drawing/2014/chart" uri="{C3380CC4-5D6E-409C-BE32-E72D297353CC}">
              <c16:uniqueId val="{00000000-AD82-4CE9-8BE1-B821BF8050D6}"/>
            </c:ext>
          </c:extLst>
        </c:ser>
        <c:ser>
          <c:idx val="1"/>
          <c:order val="1"/>
          <c:tx>
            <c:strRef>
              <c:f>Sheet1!$C$1</c:f>
              <c:strCache>
                <c:ptCount val="1"/>
                <c:pt idx="0">
                  <c:v>Last year sales</c:v>
                </c:pt>
              </c:strCache>
            </c:strRef>
          </c:tx>
          <c:spPr>
            <a:ln w="28575" cap="rnd">
              <a:solidFill>
                <a:schemeClr val="dk1">
                  <a:tint val="55000"/>
                </a:schemeClr>
              </a:solidFill>
              <a:round/>
            </a:ln>
            <a:effectLst/>
          </c:spPr>
          <c:marker>
            <c:symbol val="none"/>
          </c:marker>
          <c:cat>
            <c:strRef>
              <c:f>Sheet1!$A$2:$A$9</c:f>
              <c:strCache>
                <c:ptCount val="8"/>
                <c:pt idx="0">
                  <c:v>Jan</c:v>
                </c:pt>
                <c:pt idx="1">
                  <c:v>Feb</c:v>
                </c:pt>
                <c:pt idx="2">
                  <c:v>Mar</c:v>
                </c:pt>
                <c:pt idx="3">
                  <c:v>Apr</c:v>
                </c:pt>
                <c:pt idx="4">
                  <c:v>May</c:v>
                </c:pt>
                <c:pt idx="5">
                  <c:v>Jun</c:v>
                </c:pt>
                <c:pt idx="6">
                  <c:v>Jul</c:v>
                </c:pt>
                <c:pt idx="7">
                  <c:v>Avg</c:v>
                </c:pt>
              </c:strCache>
            </c:strRef>
          </c:cat>
          <c:val>
            <c:numRef>
              <c:f>Sheet1!$C$2:$C$9</c:f>
              <c:numCache>
                <c:formatCode>General</c:formatCode>
                <c:ptCount val="8"/>
                <c:pt idx="0">
                  <c:v>2.1</c:v>
                </c:pt>
                <c:pt idx="1">
                  <c:v>2.5</c:v>
                </c:pt>
                <c:pt idx="2">
                  <c:v>2.8</c:v>
                </c:pt>
                <c:pt idx="3">
                  <c:v>3.4</c:v>
                </c:pt>
                <c:pt idx="4">
                  <c:v>2.6</c:v>
                </c:pt>
                <c:pt idx="5">
                  <c:v>2.9</c:v>
                </c:pt>
                <c:pt idx="6">
                  <c:v>3.3</c:v>
                </c:pt>
                <c:pt idx="7">
                  <c:v>3.5</c:v>
                </c:pt>
              </c:numCache>
            </c:numRef>
          </c:val>
          <c:smooth val="0"/>
          <c:extLst xmlns:c16r2="http://schemas.microsoft.com/office/drawing/2015/06/chart">
            <c:ext xmlns:c16="http://schemas.microsoft.com/office/drawing/2014/chart" uri="{C3380CC4-5D6E-409C-BE32-E72D297353CC}">
              <c16:uniqueId val="{00000001-AD82-4CE9-8BE1-B821BF8050D6}"/>
            </c:ext>
          </c:extLst>
        </c:ser>
        <c:dLbls>
          <c:showLegendKey val="0"/>
          <c:showVal val="0"/>
          <c:showCatName val="0"/>
          <c:showSerName val="0"/>
          <c:showPercent val="0"/>
          <c:showBubbleSize val="0"/>
        </c:dLbls>
        <c:smooth val="0"/>
        <c:axId val="181755736"/>
        <c:axId val="181756128"/>
      </c:lineChart>
      <c:catAx>
        <c:axId val="181755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756128"/>
        <c:crosses val="autoZero"/>
        <c:auto val="1"/>
        <c:lblAlgn val="ctr"/>
        <c:lblOffset val="100"/>
        <c:noMultiLvlLbl val="0"/>
      </c:catAx>
      <c:valAx>
        <c:axId val="18175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755736"/>
        <c:crosses val="autoZero"/>
        <c:crossBetween val="between"/>
      </c:valAx>
      <c:spPr>
        <a:noFill/>
        <a:ln>
          <a:noFill/>
        </a:ln>
        <a:effectLst/>
      </c:spPr>
    </c:plotArea>
    <c:legend>
      <c:legendPos val="b"/>
      <c:layout>
        <c:manualLayout>
          <c:xMode val="edge"/>
          <c:yMode val="edge"/>
          <c:x val="0.28695082385535198"/>
          <c:y val="3.6209848768904013E-2"/>
          <c:w val="0.42609835228929732"/>
          <c:h val="6.69647544056993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Sales Variance % by FiscalMonth</a:t>
            </a:r>
            <a:endParaRPr lang="en-US"/>
          </a:p>
        </c:rich>
      </c:tx>
      <c:layout>
        <c:manualLayout>
          <c:xMode val="edge"/>
          <c:yMode val="edge"/>
          <c:x val="9.9311205890930301E-2"/>
          <c:y val="2.7777777777777853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dk1">
                <a:tint val="88500"/>
              </a:schemeClr>
            </a:solidFill>
            <a:ln>
              <a:noFill/>
            </a:ln>
            <a:effectLst/>
          </c:spPr>
          <c:invertIfNegative val="0"/>
          <c:cat>
            <c:strRef>
              <c:f>Sheet1!$A$2:$A$9</c:f>
              <c:strCache>
                <c:ptCount val="8"/>
                <c:pt idx="0">
                  <c:v>Jan</c:v>
                </c:pt>
                <c:pt idx="1">
                  <c:v>Feb</c:v>
                </c:pt>
                <c:pt idx="2">
                  <c:v>Mar</c:v>
                </c:pt>
                <c:pt idx="3">
                  <c:v>Apr</c:v>
                </c:pt>
                <c:pt idx="4">
                  <c:v>May</c:v>
                </c:pt>
                <c:pt idx="5">
                  <c:v>Jun</c:v>
                </c:pt>
                <c:pt idx="6">
                  <c:v>Jul</c:v>
                </c:pt>
                <c:pt idx="7">
                  <c:v>Avg</c:v>
                </c:pt>
              </c:strCache>
            </c:strRef>
          </c:cat>
          <c:val>
            <c:numRef>
              <c:f>Sheet1!$B$2:$B$9</c:f>
              <c:numCache>
                <c:formatCode>0%</c:formatCode>
                <c:ptCount val="8"/>
                <c:pt idx="0">
                  <c:v>-0.2</c:v>
                </c:pt>
                <c:pt idx="1">
                  <c:v>2.0000000000000011E-2</c:v>
                </c:pt>
                <c:pt idx="2">
                  <c:v>0.34</c:v>
                </c:pt>
                <c:pt idx="3">
                  <c:v>-0.2</c:v>
                </c:pt>
                <c:pt idx="4">
                  <c:v>7.0000000000000021E-2</c:v>
                </c:pt>
                <c:pt idx="5">
                  <c:v>8.0000000000000043E-2</c:v>
                </c:pt>
                <c:pt idx="6">
                  <c:v>0.28000000000000008</c:v>
                </c:pt>
                <c:pt idx="7">
                  <c:v>9.0000000000000024E-2</c:v>
                </c:pt>
              </c:numCache>
            </c:numRef>
          </c:val>
          <c:extLst xmlns:c16r2="http://schemas.microsoft.com/office/drawing/2015/06/chart">
            <c:ext xmlns:c16="http://schemas.microsoft.com/office/drawing/2014/chart" uri="{C3380CC4-5D6E-409C-BE32-E72D297353CC}">
              <c16:uniqueId val="{00000000-AF5E-4B2E-9C45-B4BA94604CED}"/>
            </c:ext>
          </c:extLst>
        </c:ser>
        <c:dLbls>
          <c:showLegendKey val="0"/>
          <c:showVal val="0"/>
          <c:showCatName val="0"/>
          <c:showSerName val="0"/>
          <c:showPercent val="0"/>
          <c:showBubbleSize val="0"/>
        </c:dLbls>
        <c:gapWidth val="219"/>
        <c:overlap val="-27"/>
        <c:axId val="181756912"/>
        <c:axId val="493985352"/>
      </c:barChart>
      <c:catAx>
        <c:axId val="18175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493985352"/>
        <c:crosses val="autoZero"/>
        <c:auto val="1"/>
        <c:lblAlgn val="ctr"/>
        <c:lblOffset val="100"/>
        <c:noMultiLvlLbl val="0"/>
      </c:catAx>
      <c:valAx>
        <c:axId val="493985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75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Selling Area Size by Chain, and Store Type</a:t>
            </a:r>
            <a:endParaRPr lang="en-US"/>
          </a:p>
        </c:rich>
      </c:tx>
      <c:layout>
        <c:manualLayout>
          <c:xMode val="edge"/>
          <c:yMode val="edge"/>
          <c:x val="3.4907407407407415E-2"/>
          <c:y val="2.3809523809523812E-2"/>
        </c:manualLayout>
      </c:layout>
      <c:overlay val="0"/>
      <c:spPr>
        <a:noFill/>
        <a:ln>
          <a:noFill/>
        </a:ln>
        <a:effectLst/>
      </c:spPr>
    </c:title>
    <c:autoTitleDeleted val="0"/>
    <c:plotArea>
      <c:layout/>
      <c:barChart>
        <c:barDir val="bar"/>
        <c:grouping val="clustered"/>
        <c:varyColors val="0"/>
        <c:ser>
          <c:idx val="0"/>
          <c:order val="0"/>
          <c:tx>
            <c:strRef>
              <c:f>Sheet1!$C$1</c:f>
              <c:strCache>
                <c:ptCount val="1"/>
                <c:pt idx="0">
                  <c:v>New Store</c:v>
                </c:pt>
              </c:strCache>
            </c:strRef>
          </c:tx>
          <c:spPr>
            <a:solidFill>
              <a:schemeClr val="dk1">
                <a:tint val="88500"/>
              </a:schemeClr>
            </a:solidFill>
            <a:ln>
              <a:noFill/>
            </a:ln>
            <a:effectLst/>
          </c:spPr>
          <c:invertIfNegative val="0"/>
          <c:cat>
            <c:strRef>
              <c:f>Sheet1!$A$2:$A$3</c:f>
              <c:strCache>
                <c:ptCount val="2"/>
                <c:pt idx="0">
                  <c:v>Lindsays</c:v>
                </c:pt>
                <c:pt idx="1">
                  <c:v>Fashions Directs</c:v>
                </c:pt>
              </c:strCache>
            </c:strRef>
          </c:cat>
          <c:val>
            <c:numRef>
              <c:f>Sheet1!$B$2:$B$3</c:f>
              <c:numCache>
                <c:formatCode>General</c:formatCode>
                <c:ptCount val="2"/>
                <c:pt idx="0">
                  <c:v>48.55</c:v>
                </c:pt>
                <c:pt idx="1">
                  <c:v>11.19</c:v>
                </c:pt>
              </c:numCache>
            </c:numRef>
          </c:val>
          <c:extLst xmlns:c16r2="http://schemas.microsoft.com/office/drawing/2015/06/chart">
            <c:ext xmlns:c16="http://schemas.microsoft.com/office/drawing/2014/chart" uri="{C3380CC4-5D6E-409C-BE32-E72D297353CC}">
              <c16:uniqueId val="{00000000-8AEA-4CBF-943D-AF4BB521B39A}"/>
            </c:ext>
          </c:extLst>
        </c:ser>
        <c:ser>
          <c:idx val="1"/>
          <c:order val="1"/>
          <c:tx>
            <c:strRef>
              <c:f>Sheet1!#REF!</c:f>
              <c:strCache>
                <c:ptCount val="1"/>
                <c:pt idx="0">
                  <c:v>#REF!</c:v>
                </c:pt>
              </c:strCache>
            </c:strRef>
          </c:tx>
          <c:spPr>
            <a:solidFill>
              <a:schemeClr val="dk1">
                <a:tint val="55000"/>
              </a:schemeClr>
            </a:solidFill>
            <a:ln>
              <a:noFill/>
            </a:ln>
            <a:effectLst/>
          </c:spPr>
          <c:invertIfNegative val="0"/>
          <c:cat>
            <c:strRef>
              <c:f>Sheet1!$A$2:$A$3</c:f>
              <c:strCache>
                <c:ptCount val="2"/>
                <c:pt idx="0">
                  <c:v>Lindsays</c:v>
                </c:pt>
                <c:pt idx="1">
                  <c:v>Fashions Directs</c:v>
                </c:pt>
              </c:strCache>
            </c:strRef>
          </c:cat>
          <c:val>
            <c:numRef>
              <c:f>Sheet1!$C$2:$C$3</c:f>
              <c:numCache>
                <c:formatCode>General</c:formatCode>
                <c:ptCount val="2"/>
                <c:pt idx="0">
                  <c:v>45.83</c:v>
                </c:pt>
                <c:pt idx="1">
                  <c:v>11.25</c:v>
                </c:pt>
              </c:numCache>
            </c:numRef>
          </c:val>
          <c:extLst xmlns:c16r2="http://schemas.microsoft.com/office/drawing/2015/06/chart">
            <c:ext xmlns:c16="http://schemas.microsoft.com/office/drawing/2014/chart" uri="{C3380CC4-5D6E-409C-BE32-E72D297353CC}">
              <c16:uniqueId val="{00000001-8AEA-4CBF-943D-AF4BB521B39A}"/>
            </c:ext>
          </c:extLst>
        </c:ser>
        <c:ser>
          <c:idx val="2"/>
          <c:order val="2"/>
          <c:tx>
            <c:strRef>
              <c:f>Sheet1!$B$1</c:f>
              <c:strCache>
                <c:ptCount val="1"/>
                <c:pt idx="0">
                  <c:v>Old Store</c:v>
                </c:pt>
              </c:strCache>
            </c:strRef>
          </c:tx>
          <c:spPr>
            <a:solidFill>
              <a:schemeClr val="dk1">
                <a:tint val="75000"/>
              </a:schemeClr>
            </a:solidFill>
            <a:ln>
              <a:noFill/>
            </a:ln>
            <a:effectLst/>
          </c:spPr>
          <c:invertIfNegative val="0"/>
          <c:cat>
            <c:strRef>
              <c:f>Sheet1!$A$2:$A$3</c:f>
              <c:strCache>
                <c:ptCount val="2"/>
                <c:pt idx="0">
                  <c:v>Lindsays</c:v>
                </c:pt>
                <c:pt idx="1">
                  <c:v>Fashions Directs</c:v>
                </c:pt>
              </c:strCache>
            </c:strRef>
          </c:cat>
          <c:val>
            <c:numRef>
              <c:f>Sheet1!$D$2:$D$3</c:f>
              <c:numCache>
                <c:formatCode>General</c:formatCode>
                <c:ptCount val="2"/>
              </c:numCache>
            </c:numRef>
          </c:val>
          <c:extLst xmlns:c16r2="http://schemas.microsoft.com/office/drawing/2015/06/chart">
            <c:ext xmlns:c16="http://schemas.microsoft.com/office/drawing/2014/chart" uri="{C3380CC4-5D6E-409C-BE32-E72D297353CC}">
              <c16:uniqueId val="{00000003-8AEA-4CBF-943D-AF4BB521B39A}"/>
            </c:ext>
          </c:extLst>
        </c:ser>
        <c:dLbls>
          <c:showLegendKey val="0"/>
          <c:showVal val="0"/>
          <c:showCatName val="0"/>
          <c:showSerName val="0"/>
          <c:showPercent val="0"/>
          <c:showBubbleSize val="0"/>
        </c:dLbls>
        <c:gapWidth val="182"/>
        <c:axId val="493986136"/>
        <c:axId val="493986528"/>
      </c:barChart>
      <c:catAx>
        <c:axId val="493986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3986528"/>
        <c:crosses val="autoZero"/>
        <c:auto val="1"/>
        <c:lblAlgn val="ctr"/>
        <c:lblOffset val="100"/>
        <c:noMultiLvlLbl val="0"/>
      </c:catAx>
      <c:valAx>
        <c:axId val="493986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3986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This Year Sales,</a:t>
            </a:r>
            <a:r>
              <a:rPr lang="en-US" baseline="0"/>
              <a:t> Last Year Sales and Store Count by Month</a:t>
            </a:r>
            <a:endParaRPr lang="en-US"/>
          </a:p>
        </c:rich>
      </c:tx>
      <c:overlay val="0"/>
      <c:spPr>
        <a:noFill/>
        <a:ln>
          <a:noFill/>
        </a:ln>
        <a:effectLst/>
      </c:spPr>
    </c:title>
    <c:autoTitleDeleted val="0"/>
    <c:plotArea>
      <c:layout/>
      <c:barChart>
        <c:barDir val="col"/>
        <c:grouping val="stacked"/>
        <c:varyColors val="0"/>
        <c:ser>
          <c:idx val="1"/>
          <c:order val="1"/>
          <c:tx>
            <c:strRef>
              <c:f>Sheet1!$C$1</c:f>
              <c:strCache>
                <c:ptCount val="1"/>
                <c:pt idx="0">
                  <c:v>Last Year Salers</c:v>
                </c:pt>
              </c:strCache>
            </c:strRef>
          </c:tx>
          <c:spPr>
            <a:solidFill>
              <a:schemeClr val="tx1"/>
            </a:solidFill>
            <a:ln>
              <a:noFill/>
            </a:ln>
            <a:effectLst/>
          </c:spPr>
          <c:invertIfNegative val="0"/>
          <c:cat>
            <c:strRef>
              <c:f>Sheet1!$A$2:$A$9</c:f>
              <c:strCache>
                <c:ptCount val="8"/>
                <c:pt idx="0">
                  <c:v>Jan</c:v>
                </c:pt>
                <c:pt idx="1">
                  <c:v>Fev</c:v>
                </c:pt>
                <c:pt idx="2">
                  <c:v>Mar</c:v>
                </c:pt>
                <c:pt idx="3">
                  <c:v>Apr</c:v>
                </c:pt>
                <c:pt idx="4">
                  <c:v>May</c:v>
                </c:pt>
                <c:pt idx="5">
                  <c:v>Jun</c:v>
                </c:pt>
                <c:pt idx="6">
                  <c:v>Jul</c:v>
                </c:pt>
                <c:pt idx="7">
                  <c:v>Aug</c:v>
                </c:pt>
              </c:strCache>
            </c:strRef>
          </c:cat>
          <c:val>
            <c:numRef>
              <c:f>Sheet1!$C$2:$C$9</c:f>
              <c:numCache>
                <c:formatCode>General</c:formatCode>
                <c:ptCount val="8"/>
                <c:pt idx="0">
                  <c:v>3900000</c:v>
                </c:pt>
                <c:pt idx="1">
                  <c:v>5000000</c:v>
                </c:pt>
                <c:pt idx="2">
                  <c:v>6500000</c:v>
                </c:pt>
                <c:pt idx="3">
                  <c:v>6000000</c:v>
                </c:pt>
                <c:pt idx="4">
                  <c:v>5200000</c:v>
                </c:pt>
                <c:pt idx="5">
                  <c:v>6000000</c:v>
                </c:pt>
                <c:pt idx="6">
                  <c:v>5800000</c:v>
                </c:pt>
                <c:pt idx="7">
                  <c:v>6500000</c:v>
                </c:pt>
              </c:numCache>
            </c:numRef>
          </c:val>
          <c:extLst xmlns:c16r2="http://schemas.microsoft.com/office/drawing/2015/06/chart">
            <c:ext xmlns:c16="http://schemas.microsoft.com/office/drawing/2014/chart" uri="{C3380CC4-5D6E-409C-BE32-E72D297353CC}">
              <c16:uniqueId val="{00000001-CF5B-4BF9-88B5-5837ED0D1C50}"/>
            </c:ext>
          </c:extLst>
        </c:ser>
        <c:dLbls>
          <c:showLegendKey val="0"/>
          <c:showVal val="0"/>
          <c:showCatName val="0"/>
          <c:showSerName val="0"/>
          <c:showPercent val="0"/>
          <c:showBubbleSize val="0"/>
        </c:dLbls>
        <c:gapWidth val="219"/>
        <c:overlap val="100"/>
        <c:axId val="600864480"/>
        <c:axId val="600864872"/>
      </c:barChart>
      <c:barChart>
        <c:barDir val="col"/>
        <c:grouping val="stacked"/>
        <c:varyColors val="0"/>
        <c:ser>
          <c:idx val="0"/>
          <c:order val="0"/>
          <c:tx>
            <c:strRef>
              <c:f>Sheet1!$B$1</c:f>
              <c:strCache>
                <c:ptCount val="1"/>
                <c:pt idx="0">
                  <c:v>This Year Sales</c:v>
                </c:pt>
              </c:strCache>
            </c:strRef>
          </c:tx>
          <c:spPr>
            <a:solidFill>
              <a:schemeClr val="bg1">
                <a:lumMod val="85000"/>
              </a:schemeClr>
            </a:solidFill>
            <a:ln>
              <a:noFill/>
            </a:ln>
            <a:effectLst/>
          </c:spPr>
          <c:invertIfNegative val="0"/>
          <c:cat>
            <c:strRef>
              <c:f>Sheet1!$A$2:$A$9</c:f>
              <c:strCache>
                <c:ptCount val="8"/>
                <c:pt idx="0">
                  <c:v>Jan</c:v>
                </c:pt>
                <c:pt idx="1">
                  <c:v>Fev</c:v>
                </c:pt>
                <c:pt idx="2">
                  <c:v>Mar</c:v>
                </c:pt>
                <c:pt idx="3">
                  <c:v>Apr</c:v>
                </c:pt>
                <c:pt idx="4">
                  <c:v>May</c:v>
                </c:pt>
                <c:pt idx="5">
                  <c:v>Jun</c:v>
                </c:pt>
                <c:pt idx="6">
                  <c:v>Jul</c:v>
                </c:pt>
                <c:pt idx="7">
                  <c:v>Aug</c:v>
                </c:pt>
              </c:strCache>
            </c:strRef>
          </c:cat>
          <c:val>
            <c:numRef>
              <c:f>Sheet1!$B$2:$B$9</c:f>
              <c:numCache>
                <c:formatCode>General</c:formatCode>
                <c:ptCount val="8"/>
                <c:pt idx="0">
                  <c:v>30</c:v>
                </c:pt>
                <c:pt idx="1">
                  <c:v>40</c:v>
                </c:pt>
                <c:pt idx="2">
                  <c:v>55</c:v>
                </c:pt>
                <c:pt idx="3">
                  <c:v>40</c:v>
                </c:pt>
                <c:pt idx="4">
                  <c:v>42</c:v>
                </c:pt>
                <c:pt idx="5">
                  <c:v>44</c:v>
                </c:pt>
                <c:pt idx="6">
                  <c:v>35</c:v>
                </c:pt>
                <c:pt idx="7">
                  <c:v>45</c:v>
                </c:pt>
              </c:numCache>
            </c:numRef>
          </c:val>
          <c:extLst xmlns:c16r2="http://schemas.microsoft.com/office/drawing/2015/06/chart">
            <c:ext xmlns:c16="http://schemas.microsoft.com/office/drawing/2014/chart" uri="{C3380CC4-5D6E-409C-BE32-E72D297353CC}">
              <c16:uniqueId val="{00000000-CF5B-4BF9-88B5-5837ED0D1C50}"/>
            </c:ext>
          </c:extLst>
        </c:ser>
        <c:dLbls>
          <c:showLegendKey val="0"/>
          <c:showVal val="0"/>
          <c:showCatName val="0"/>
          <c:showSerName val="0"/>
          <c:showPercent val="0"/>
          <c:showBubbleSize val="0"/>
        </c:dLbls>
        <c:gapWidth val="219"/>
        <c:overlap val="100"/>
        <c:axId val="600865656"/>
        <c:axId val="600865264"/>
      </c:barChart>
      <c:lineChart>
        <c:grouping val="standard"/>
        <c:varyColors val="0"/>
        <c:ser>
          <c:idx val="2"/>
          <c:order val="2"/>
          <c:tx>
            <c:strRef>
              <c:f>Sheet1!$D$1</c:f>
              <c:strCache>
                <c:ptCount val="1"/>
                <c:pt idx="0">
                  <c:v>Store Count</c:v>
                </c:pt>
              </c:strCache>
            </c:strRef>
          </c:tx>
          <c:spPr>
            <a:ln w="28575" cap="rnd">
              <a:solidFill>
                <a:schemeClr val="tx1">
                  <a:lumMod val="95000"/>
                  <a:lumOff val="5000"/>
                </a:schemeClr>
              </a:solidFill>
              <a:round/>
            </a:ln>
            <a:effectLst/>
          </c:spPr>
          <c:marker>
            <c:symbol val="none"/>
          </c:marker>
          <c:cat>
            <c:strRef>
              <c:f>Sheet1!$A$2:$A$9</c:f>
              <c:strCache>
                <c:ptCount val="8"/>
                <c:pt idx="0">
                  <c:v>Jan</c:v>
                </c:pt>
                <c:pt idx="1">
                  <c:v>Fev</c:v>
                </c:pt>
                <c:pt idx="2">
                  <c:v>Mar</c:v>
                </c:pt>
                <c:pt idx="3">
                  <c:v>Apr</c:v>
                </c:pt>
                <c:pt idx="4">
                  <c:v>May</c:v>
                </c:pt>
                <c:pt idx="5">
                  <c:v>Jun</c:v>
                </c:pt>
                <c:pt idx="6">
                  <c:v>Jul</c:v>
                </c:pt>
                <c:pt idx="7">
                  <c:v>Aug</c:v>
                </c:pt>
              </c:strCache>
            </c:strRef>
          </c:cat>
          <c:val>
            <c:numRef>
              <c:f>Sheet1!$D$2:$D$9</c:f>
              <c:numCache>
                <c:formatCode>General</c:formatCode>
                <c:ptCount val="8"/>
                <c:pt idx="0">
                  <c:v>6450000</c:v>
                </c:pt>
                <c:pt idx="1">
                  <c:v>6560000</c:v>
                </c:pt>
                <c:pt idx="2">
                  <c:v>6650000</c:v>
                </c:pt>
                <c:pt idx="3">
                  <c:v>6650000</c:v>
                </c:pt>
                <c:pt idx="4">
                  <c:v>6750000</c:v>
                </c:pt>
                <c:pt idx="5">
                  <c:v>6850000</c:v>
                </c:pt>
                <c:pt idx="6">
                  <c:v>6950000</c:v>
                </c:pt>
                <c:pt idx="7">
                  <c:v>6950000</c:v>
                </c:pt>
              </c:numCache>
            </c:numRef>
          </c:val>
          <c:smooth val="0"/>
          <c:extLst xmlns:c16r2="http://schemas.microsoft.com/office/drawing/2015/06/chart">
            <c:ext xmlns:c16="http://schemas.microsoft.com/office/drawing/2014/chart" uri="{C3380CC4-5D6E-409C-BE32-E72D297353CC}">
              <c16:uniqueId val="{00000002-CF5B-4BF9-88B5-5837ED0D1C50}"/>
            </c:ext>
          </c:extLst>
        </c:ser>
        <c:dLbls>
          <c:showLegendKey val="0"/>
          <c:showVal val="0"/>
          <c:showCatName val="0"/>
          <c:showSerName val="0"/>
          <c:showPercent val="0"/>
          <c:showBubbleSize val="0"/>
        </c:dLbls>
        <c:marker val="1"/>
        <c:smooth val="0"/>
        <c:axId val="600864480"/>
        <c:axId val="600864872"/>
      </c:lineChart>
      <c:catAx>
        <c:axId val="60086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0864872"/>
        <c:crosses val="autoZero"/>
        <c:auto val="1"/>
        <c:lblAlgn val="ctr"/>
        <c:lblOffset val="100"/>
        <c:noMultiLvlLbl val="0"/>
      </c:catAx>
      <c:valAx>
        <c:axId val="600864872"/>
        <c:scaling>
          <c:orientation val="minMax"/>
          <c:max val="7000000"/>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086448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dispUnitsLbl>
        </c:dispUnits>
      </c:valAx>
      <c:valAx>
        <c:axId val="600865264"/>
        <c:scaling>
          <c:orientation val="minMax"/>
          <c:max val="100"/>
          <c:min val="0"/>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0865656"/>
        <c:crosses val="max"/>
        <c:crossBetween val="between"/>
      </c:valAx>
      <c:catAx>
        <c:axId val="600865656"/>
        <c:scaling>
          <c:orientation val="minMax"/>
        </c:scaling>
        <c:delete val="1"/>
        <c:axPos val="b"/>
        <c:numFmt formatCode="General" sourceLinked="1"/>
        <c:majorTickMark val="out"/>
        <c:minorTickMark val="none"/>
        <c:tickLblPos val="none"/>
        <c:crossAx val="6008652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25676005615578"/>
          <c:y val="2.87976961843052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23375022889580671"/>
          <c:y val="0.19241660667146654"/>
          <c:w val="0.53249954220838758"/>
          <c:h val="0.65939468149634661"/>
        </c:manualLayout>
      </c:layout>
      <c:pieChart>
        <c:varyColors val="1"/>
        <c:ser>
          <c:idx val="0"/>
          <c:order val="0"/>
          <c:tx>
            <c:strRef>
              <c:f>Sheet1!$B$1</c:f>
              <c:strCache>
                <c:ptCount val="1"/>
                <c:pt idx="0">
                  <c:v>Sales</c:v>
                </c:pt>
              </c:strCache>
            </c:strRef>
          </c:tx>
          <c:spPr>
            <a:ln>
              <a:solidFill>
                <a:schemeClr val="bg1"/>
              </a:solidFill>
            </a:ln>
          </c:spPr>
          <c:dPt>
            <c:idx val="0"/>
            <c:bubble3D val="0"/>
            <c:spPr>
              <a:solidFill>
                <a:schemeClr val="tx1"/>
              </a:solidFill>
              <a:ln w="19050">
                <a:noFill/>
              </a:ln>
              <a:effectLst/>
            </c:spPr>
            <c:extLst xmlns:c16r2="http://schemas.microsoft.com/office/drawing/2015/06/chart">
              <c:ext xmlns:c16="http://schemas.microsoft.com/office/drawing/2014/chart" uri="{C3380CC4-5D6E-409C-BE32-E72D297353CC}">
                <c16:uniqueId val="{00000001-0DF0-4499-95D8-A97C7F24B037}"/>
              </c:ext>
            </c:extLst>
          </c:dPt>
          <c:dPt>
            <c:idx val="1"/>
            <c:bubble3D val="0"/>
            <c:spPr>
              <a:solidFill>
                <a:schemeClr val="bg1">
                  <a:lumMod val="65000"/>
                </a:schemeClr>
              </a:solidFill>
              <a:ln w="19050">
                <a:solidFill>
                  <a:schemeClr val="bg1"/>
                </a:solidFill>
              </a:ln>
              <a:effectLst/>
            </c:spPr>
            <c:extLst xmlns:c16r2="http://schemas.microsoft.com/office/drawing/2015/06/chart">
              <c:ext xmlns:c16="http://schemas.microsoft.com/office/drawing/2014/chart" uri="{C3380CC4-5D6E-409C-BE32-E72D297353CC}">
                <c16:uniqueId val="{00000003-0DF0-4499-95D8-A97C7F24B037}"/>
              </c:ext>
            </c:extLst>
          </c:dPt>
          <c:cat>
            <c:strRef>
              <c:f>Sheet1!$A$2:$A$3</c:f>
              <c:strCache>
                <c:ptCount val="2"/>
                <c:pt idx="0">
                  <c:v>Fashions Direct</c:v>
                </c:pt>
                <c:pt idx="1">
                  <c:v>Lindsays</c:v>
                </c:pt>
              </c:strCache>
            </c:strRef>
          </c:cat>
          <c:val>
            <c:numRef>
              <c:f>Sheet1!$B$2:$B$3</c:f>
              <c:numCache>
                <c:formatCode>General</c:formatCode>
                <c:ptCount val="2"/>
                <c:pt idx="0">
                  <c:v>7</c:v>
                </c:pt>
                <c:pt idx="1">
                  <c:v>3</c:v>
                </c:pt>
              </c:numCache>
            </c:numRef>
          </c:val>
          <c:extLst xmlns:c16r2="http://schemas.microsoft.com/office/drawing/2015/06/chart">
            <c:ext xmlns:c16="http://schemas.microsoft.com/office/drawing/2014/chart" uri="{C3380CC4-5D6E-409C-BE32-E72D297353CC}">
              <c16:uniqueId val="{00000000-8AFE-4E74-9C61-2B801389C61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Lead, Prospect, Qualified Prospect,</a:t>
            </a:r>
            <a:r>
              <a:rPr lang="en-US" baseline="0"/>
              <a:t> Commited, Transacted</a:t>
            </a:r>
            <a:endParaRPr lang="en-US"/>
          </a:p>
        </c:rich>
      </c:tx>
      <c:overlay val="0"/>
      <c:spPr>
        <a:noFill/>
        <a:ln>
          <a:noFill/>
        </a:ln>
        <a:effectLst/>
      </c:spPr>
    </c:title>
    <c:autoTitleDeleted val="0"/>
    <c:plotArea>
      <c:layout/>
      <c:stockChart>
        <c:ser>
          <c:idx val="0"/>
          <c:order val="0"/>
          <c:tx>
            <c:strRef>
              <c:f>Sheet1!$B$1</c:f>
              <c:strCache>
                <c:ptCount val="1"/>
                <c:pt idx="0">
                  <c:v>100%=50K</c:v>
                </c:pt>
              </c:strCache>
            </c:strRef>
          </c:tx>
          <c:spPr>
            <a:ln w="28575" cap="rnd">
              <a:noFill/>
              <a:round/>
            </a:ln>
            <a:effectLst/>
          </c:spPr>
          <c:marker>
            <c:symbol val="none"/>
          </c:marker>
          <c:cat>
            <c:strRef>
              <c:f>Sheet1!$A$2:$A$6</c:f>
              <c:strCache>
                <c:ptCount val="5"/>
                <c:pt idx="0">
                  <c:v>Lead</c:v>
                </c:pt>
                <c:pt idx="1">
                  <c:v>Prospect</c:v>
                </c:pt>
                <c:pt idx="2">
                  <c:v>Qualified Prospect</c:v>
                </c:pt>
                <c:pt idx="3">
                  <c:v>Committed</c:v>
                </c:pt>
                <c:pt idx="4">
                  <c:v>Transacted</c:v>
                </c:pt>
              </c:strCache>
            </c:strRef>
          </c:cat>
          <c:val>
            <c:numRef>
              <c:f>Sheet1!$B$2:$B$6</c:f>
              <c:numCache>
                <c:formatCode>General</c:formatCode>
                <c:ptCount val="5"/>
                <c:pt idx="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0-A62C-4F17-8F84-E61B2D420908}"/>
            </c:ext>
          </c:extLst>
        </c:ser>
        <c:ser>
          <c:idx val="1"/>
          <c:order val="1"/>
          <c:tx>
            <c:strRef>
              <c:f>Sheet1!$C$1</c:f>
              <c:strCache>
                <c:ptCount val="1"/>
                <c:pt idx="0">
                  <c:v>10%=5K</c:v>
                </c:pt>
              </c:strCache>
            </c:strRef>
          </c:tx>
          <c:spPr>
            <a:ln w="28575" cap="rnd">
              <a:noFill/>
              <a:round/>
            </a:ln>
            <a:effectLst/>
          </c:spPr>
          <c:marker>
            <c:symbol val="none"/>
          </c:marker>
          <c:cat>
            <c:strRef>
              <c:f>Sheet1!$A$2:$A$6</c:f>
              <c:strCache>
                <c:ptCount val="5"/>
                <c:pt idx="0">
                  <c:v>Lead</c:v>
                </c:pt>
                <c:pt idx="1">
                  <c:v>Prospect</c:v>
                </c:pt>
                <c:pt idx="2">
                  <c:v>Qualified Prospect</c:v>
                </c:pt>
                <c:pt idx="3">
                  <c:v>Committed</c:v>
                </c:pt>
                <c:pt idx="4">
                  <c:v>Transacted</c:v>
                </c:pt>
              </c:strCache>
            </c:strRef>
          </c:cat>
          <c:val>
            <c:numRef>
              <c:f>Sheet1!$C$2:$C$6</c:f>
              <c:numCache>
                <c:formatCode>General</c:formatCode>
                <c:ptCount val="5"/>
                <c:pt idx="0">
                  <c:v>50</c:v>
                </c:pt>
                <c:pt idx="1">
                  <c:v>30</c:v>
                </c:pt>
                <c:pt idx="2">
                  <c:v>20</c:v>
                </c:pt>
                <c:pt idx="3">
                  <c:v>10</c:v>
                </c:pt>
                <c:pt idx="4">
                  <c:v>5</c:v>
                </c:pt>
              </c:numCache>
            </c:numRef>
          </c:val>
          <c:smooth val="0"/>
          <c:extLst xmlns:c16r2="http://schemas.microsoft.com/office/drawing/2015/06/chart">
            <c:ext xmlns:c16="http://schemas.microsoft.com/office/drawing/2014/chart" uri="{C3380CC4-5D6E-409C-BE32-E72D297353CC}">
              <c16:uniqueId val="{00000001-A62C-4F17-8F84-E61B2D420908}"/>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491969288"/>
        <c:axId val="491969680"/>
      </c:stockChart>
      <c:catAx>
        <c:axId val="4919692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969680"/>
        <c:crosses val="autoZero"/>
        <c:auto val="1"/>
        <c:lblAlgn val="ctr"/>
        <c:lblOffset val="100"/>
        <c:noMultiLvlLbl val="0"/>
      </c:catAx>
      <c:valAx>
        <c:axId val="49196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969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Chain</a:t>
            </a:r>
          </a:p>
        </c:rich>
      </c:tx>
      <c:layout>
        <c:manualLayout>
          <c:xMode val="edge"/>
          <c:yMode val="edge"/>
          <c:x val="0.42428988043161281"/>
          <c:y val="0.71629213483146059"/>
        </c:manualLayout>
      </c:layout>
      <c:overlay val="0"/>
      <c:spPr>
        <a:noFill/>
        <a:ln>
          <a:noFill/>
        </a:ln>
        <a:effectLst/>
      </c:spPr>
    </c:title>
    <c:autoTitleDeleted val="0"/>
    <c:plotArea>
      <c:layout>
        <c:manualLayout>
          <c:layoutTarget val="inner"/>
          <c:xMode val="edge"/>
          <c:yMode val="edge"/>
          <c:x val="0.20239752438352612"/>
          <c:y val="3.3192883895131031E-2"/>
          <c:w val="0.5869748225916207"/>
          <c:h val="0.66776630098203948"/>
        </c:manualLayout>
      </c:layout>
      <c:pieChart>
        <c:varyColors val="1"/>
        <c:ser>
          <c:idx val="0"/>
          <c:order val="0"/>
          <c:tx>
            <c:strRef>
              <c:f>Sheet1!$B$1</c:f>
              <c:strCache>
                <c:ptCount val="1"/>
                <c:pt idx="0">
                  <c:v>Sales</c:v>
                </c:pt>
              </c:strCache>
            </c:strRef>
          </c:tx>
          <c:dPt>
            <c:idx val="0"/>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FA7-4432-93C2-CA0FC339F4F7}"/>
              </c:ext>
            </c:extLst>
          </c:dPt>
          <c:dPt>
            <c:idx val="1"/>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FA7-4432-93C2-CA0FC339F4F7}"/>
              </c:ext>
            </c:extLst>
          </c:dPt>
          <c:cat>
            <c:strRef>
              <c:f>Sheet1!$A$2:$A$3</c:f>
              <c:strCache>
                <c:ptCount val="2"/>
                <c:pt idx="0">
                  <c:v>Fashions Direct</c:v>
                </c:pt>
                <c:pt idx="1">
                  <c:v>Lindsays</c:v>
                </c:pt>
              </c:strCache>
            </c:strRef>
          </c:cat>
          <c:val>
            <c:numRef>
              <c:f>Sheet1!$B$2:$B$3</c:f>
              <c:numCache>
                <c:formatCode>General</c:formatCode>
                <c:ptCount val="2"/>
                <c:pt idx="0">
                  <c:v>7</c:v>
                </c:pt>
                <c:pt idx="1">
                  <c:v>3</c:v>
                </c:pt>
              </c:numCache>
            </c:numRef>
          </c:val>
          <c:extLst xmlns:c16r2="http://schemas.microsoft.com/office/drawing/2015/06/chart">
            <c:ext xmlns:c16="http://schemas.microsoft.com/office/drawing/2014/chart" uri="{C3380CC4-5D6E-409C-BE32-E72D297353CC}">
              <c16:uniqueId val="{00000004-EFA7-4432-93C2-CA0FC339F4F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Sales Per Sq Ft, Total Sales</a:t>
            </a:r>
            <a:r>
              <a:rPr lang="en-US" baseline="0"/>
              <a:t> Variance %, This Year`s Sales</a:t>
            </a:r>
          </a:p>
          <a:p>
            <a:pPr algn="l">
              <a:defRPr sz="1400" b="0" i="0" u="none" strike="noStrike" kern="1200" spc="0" baseline="0">
                <a:solidFill>
                  <a:schemeClr val="tx1">
                    <a:lumMod val="65000"/>
                    <a:lumOff val="35000"/>
                  </a:schemeClr>
                </a:solidFill>
                <a:latin typeface="+mn-lt"/>
                <a:ea typeface="+mn-ea"/>
                <a:cs typeface="+mn-cs"/>
              </a:defRPr>
            </a:pPr>
            <a:r>
              <a:rPr lang="en-US" sz="1050" baseline="0"/>
              <a:t>BY DISTRICT</a:t>
            </a:r>
            <a:endParaRPr lang="en-US" sz="1050"/>
          </a:p>
        </c:rich>
      </c:tx>
      <c:layout>
        <c:manualLayout>
          <c:xMode val="edge"/>
          <c:yMode val="edge"/>
          <c:x val="8.00809860453267E-4"/>
          <c:y val="1.3503246304738239E-3"/>
        </c:manualLayout>
      </c:layout>
      <c:overlay val="0"/>
      <c:spPr>
        <a:noFill/>
        <a:ln>
          <a:noFill/>
        </a:ln>
        <a:effectLst/>
      </c:spPr>
    </c:title>
    <c:autoTitleDeleted val="0"/>
    <c:plotArea>
      <c:layout>
        <c:manualLayout>
          <c:layoutTarget val="inner"/>
          <c:xMode val="edge"/>
          <c:yMode val="edge"/>
          <c:x val="0.14706755006007891"/>
          <c:y val="0.15152190502618892"/>
          <c:w val="0.80728155339805863"/>
          <c:h val="0.76076084239470199"/>
        </c:manualLayout>
      </c:layout>
      <c:scatterChart>
        <c:scatterStyle val="lineMarker"/>
        <c:varyColors val="0"/>
        <c:ser>
          <c:idx val="0"/>
          <c:order val="0"/>
          <c:tx>
            <c:strRef>
              <c:f>Sheet1!$B$1</c:f>
              <c:strCache>
                <c:ptCount val="1"/>
                <c:pt idx="0">
                  <c:v>Y-Values</c:v>
                </c:pt>
              </c:strCache>
            </c:strRef>
          </c:tx>
          <c:spPr>
            <a:ln w="28575" cap="rnd">
              <a:noFill/>
              <a:round/>
            </a:ln>
            <a:effectLst>
              <a:outerShdw blurRad="50800" dist="50800" dir="5400000" sx="1000" sy="1000" algn="ctr" rotWithShape="0">
                <a:srgbClr val="000000">
                  <a:alpha val="43137"/>
                </a:srgbClr>
              </a:outerShdw>
            </a:effectLst>
          </c:spPr>
          <c:marker>
            <c:symbol val="circle"/>
            <c:size val="5"/>
            <c:spPr>
              <a:solidFill>
                <a:schemeClr val="accent1"/>
              </a:solidFill>
              <a:ln w="9525">
                <a:solidFill>
                  <a:schemeClr val="accent1"/>
                </a:solidFill>
              </a:ln>
              <a:effectLst>
                <a:outerShdw blurRad="50800" dist="50800" dir="5400000" sx="1000" sy="1000" algn="ctr" rotWithShape="0">
                  <a:srgbClr val="000000">
                    <a:alpha val="43137"/>
                  </a:srgbClr>
                </a:outerShdw>
              </a:effectLst>
            </c:spPr>
          </c:marker>
          <c:dPt>
            <c:idx val="0"/>
            <c:marker>
              <c:symbol val="circle"/>
              <c:size val="10"/>
              <c:spPr>
                <a:solidFill>
                  <a:schemeClr val="tx1"/>
                </a:solidFill>
                <a:ln w="9525">
                  <a:solidFill>
                    <a:schemeClr val="accent1"/>
                  </a:solidFill>
                </a:ln>
                <a:effectLst>
                  <a:outerShdw blurRad="50800" dist="50800" dir="5400000" sx="1000" sy="1000" algn="ctr" rotWithShape="0">
                    <a:schemeClr val="tx1">
                      <a:alpha val="43000"/>
                    </a:schemeClr>
                  </a:outerShdw>
                </a:effectLst>
              </c:spPr>
            </c:marker>
            <c:bubble3D val="0"/>
            <c:spPr>
              <a:ln w="28575" cap="rnd">
                <a:noFill/>
                <a:round/>
              </a:ln>
              <a:effectLst>
                <a:outerShdw blurRad="50800" dist="50800" dir="5400000" sx="1000" sy="1000" algn="ctr" rotWithShape="0">
                  <a:schemeClr val="tx1">
                    <a:alpha val="43000"/>
                  </a:schemeClr>
                </a:outerShdw>
              </a:effectLst>
            </c:spPr>
            <c:extLst xmlns:c16r2="http://schemas.microsoft.com/office/drawing/2015/06/chart">
              <c:ext xmlns:c16="http://schemas.microsoft.com/office/drawing/2014/chart" uri="{C3380CC4-5D6E-409C-BE32-E72D297353CC}">
                <c16:uniqueId val="{00000002-2778-49F4-944F-513A96C8E6C3}"/>
              </c:ext>
            </c:extLst>
          </c:dPt>
          <c:dPt>
            <c:idx val="1"/>
            <c:marker>
              <c:symbol val="circle"/>
              <c:size val="12"/>
              <c:spPr>
                <a:solidFill>
                  <a:schemeClr val="tx1"/>
                </a:solidFill>
                <a:ln w="9525">
                  <a:solidFill>
                    <a:schemeClr val="accent1"/>
                  </a:solidFill>
                </a:ln>
                <a:effectLst>
                  <a:outerShdw blurRad="50800" dist="50800" dir="5400000" sx="1000" sy="1000" algn="ctr" rotWithShape="0">
                    <a:srgbClr val="000000">
                      <a:alpha val="43137"/>
                    </a:srgbClr>
                  </a:outerShdw>
                </a:effectLst>
              </c:spPr>
            </c:marker>
            <c:bubble3D val="0"/>
            <c:extLst xmlns:c16r2="http://schemas.microsoft.com/office/drawing/2015/06/chart">
              <c:ext xmlns:c16="http://schemas.microsoft.com/office/drawing/2014/chart" uri="{C3380CC4-5D6E-409C-BE32-E72D297353CC}">
                <c16:uniqueId val="{00000003-2778-49F4-944F-513A96C8E6C3}"/>
              </c:ext>
            </c:extLst>
          </c:dPt>
          <c:dPt>
            <c:idx val="2"/>
            <c:marker>
              <c:symbol val="circle"/>
              <c:size val="23"/>
              <c:spPr>
                <a:solidFill>
                  <a:schemeClr val="tx1"/>
                </a:solidFill>
                <a:ln w="9525">
                  <a:solidFill>
                    <a:schemeClr val="accent1"/>
                  </a:solidFill>
                </a:ln>
                <a:effectLst>
                  <a:outerShdw blurRad="50800" dist="50800" dir="5400000" sx="1000" sy="1000" algn="ctr" rotWithShape="0">
                    <a:srgbClr val="000000">
                      <a:alpha val="43137"/>
                    </a:srgbClr>
                  </a:outerShdw>
                </a:effectLst>
              </c:spPr>
            </c:marker>
            <c:bubble3D val="0"/>
            <c:extLst xmlns:c16r2="http://schemas.microsoft.com/office/drawing/2015/06/chart">
              <c:ext xmlns:c16="http://schemas.microsoft.com/office/drawing/2014/chart" uri="{C3380CC4-5D6E-409C-BE32-E72D297353CC}">
                <c16:uniqueId val="{00000004-2778-49F4-944F-513A96C8E6C3}"/>
              </c:ext>
            </c:extLst>
          </c:dPt>
          <c:dPt>
            <c:idx val="3"/>
            <c:marker>
              <c:symbol val="circle"/>
              <c:size val="12"/>
              <c:spPr>
                <a:solidFill>
                  <a:schemeClr val="tx1"/>
                </a:solidFill>
                <a:ln w="9525">
                  <a:solidFill>
                    <a:schemeClr val="accent1"/>
                  </a:solidFill>
                </a:ln>
                <a:effectLst>
                  <a:outerShdw blurRad="50800" dist="50800" dir="5400000" sx="1000" sy="1000" algn="ctr" rotWithShape="0">
                    <a:srgbClr val="000000">
                      <a:alpha val="43137"/>
                    </a:srgbClr>
                  </a:outerShdw>
                </a:effectLst>
              </c:spPr>
            </c:marker>
            <c:bubble3D val="0"/>
            <c:extLst xmlns:c16r2="http://schemas.microsoft.com/office/drawing/2015/06/chart">
              <c:ext xmlns:c16="http://schemas.microsoft.com/office/drawing/2014/chart" uri="{C3380CC4-5D6E-409C-BE32-E72D297353CC}">
                <c16:uniqueId val="{00000006-2778-49F4-944F-513A96C8E6C3}"/>
              </c:ext>
            </c:extLst>
          </c:dPt>
          <c:dPt>
            <c:idx val="4"/>
            <c:marker>
              <c:symbol val="circle"/>
              <c:size val="16"/>
              <c:spPr>
                <a:solidFill>
                  <a:schemeClr val="tx1"/>
                </a:solidFill>
                <a:ln w="9525">
                  <a:solidFill>
                    <a:schemeClr val="accent1"/>
                  </a:solidFill>
                </a:ln>
                <a:effectLst>
                  <a:outerShdw blurRad="50800" dist="50800" dir="5400000" sx="1000" sy="1000" algn="ctr" rotWithShape="0">
                    <a:srgbClr val="000000">
                      <a:alpha val="43137"/>
                    </a:srgbClr>
                  </a:outerShdw>
                </a:effectLst>
              </c:spPr>
            </c:marker>
            <c:bubble3D val="0"/>
            <c:extLst xmlns:c16r2="http://schemas.microsoft.com/office/drawing/2015/06/chart">
              <c:ext xmlns:c16="http://schemas.microsoft.com/office/drawing/2014/chart" uri="{C3380CC4-5D6E-409C-BE32-E72D297353CC}">
                <c16:uniqueId val="{00000005-2778-49F4-944F-513A96C8E6C3}"/>
              </c:ext>
            </c:extLst>
          </c:dPt>
          <c:dPt>
            <c:idx val="5"/>
            <c:marker>
              <c:symbol val="circle"/>
              <c:size val="14"/>
              <c:spPr>
                <a:solidFill>
                  <a:schemeClr val="tx1"/>
                </a:solidFill>
                <a:ln w="9525">
                  <a:solidFill>
                    <a:schemeClr val="accent1"/>
                  </a:solidFill>
                </a:ln>
                <a:effectLst>
                  <a:outerShdw blurRad="50800" dist="50800" dir="5400000" sx="1000" sy="1000" algn="ctr" rotWithShape="0">
                    <a:srgbClr val="000000">
                      <a:alpha val="43137"/>
                    </a:srgbClr>
                  </a:outerShdw>
                </a:effectLst>
              </c:spPr>
            </c:marker>
            <c:bubble3D val="0"/>
            <c:extLst xmlns:c16r2="http://schemas.microsoft.com/office/drawing/2015/06/chart">
              <c:ext xmlns:c16="http://schemas.microsoft.com/office/drawing/2014/chart" uri="{C3380CC4-5D6E-409C-BE32-E72D297353CC}">
                <c16:uniqueId val="{00000007-2778-49F4-944F-513A96C8E6C3}"/>
              </c:ext>
            </c:extLst>
          </c:dPt>
          <c:dPt>
            <c:idx val="6"/>
            <c:marker>
              <c:symbol val="circle"/>
              <c:size val="12"/>
              <c:spPr>
                <a:solidFill>
                  <a:schemeClr val="tx1"/>
                </a:solidFill>
                <a:ln w="9525">
                  <a:solidFill>
                    <a:schemeClr val="accent1"/>
                  </a:solidFill>
                </a:ln>
                <a:effectLst>
                  <a:outerShdw blurRad="50800" dist="50800" dir="5400000" sx="1000" sy="1000" algn="ctr" rotWithShape="0">
                    <a:srgbClr val="000000">
                      <a:alpha val="43137"/>
                    </a:srgbClr>
                  </a:outerShdw>
                </a:effectLst>
              </c:spPr>
            </c:marker>
            <c:bubble3D val="0"/>
            <c:extLst xmlns:c16r2="http://schemas.microsoft.com/office/drawing/2015/06/chart">
              <c:ext xmlns:c16="http://schemas.microsoft.com/office/drawing/2014/chart" uri="{C3380CC4-5D6E-409C-BE32-E72D297353CC}">
                <c16:uniqueId val="{00000009-2778-49F4-944F-513A96C8E6C3}"/>
              </c:ext>
            </c:extLst>
          </c:dPt>
          <c:dPt>
            <c:idx val="7"/>
            <c:marker>
              <c:symbol val="circle"/>
              <c:size val="14"/>
              <c:spPr>
                <a:solidFill>
                  <a:schemeClr val="tx1"/>
                </a:solidFill>
                <a:ln w="9525">
                  <a:solidFill>
                    <a:schemeClr val="accent1"/>
                  </a:solidFill>
                </a:ln>
                <a:effectLst>
                  <a:outerShdw blurRad="50800" dist="50800" dir="5400000" sx="1000" sy="1000" algn="ctr" rotWithShape="0">
                    <a:srgbClr val="000000">
                      <a:alpha val="43137"/>
                    </a:srgbClr>
                  </a:outerShdw>
                </a:effectLst>
              </c:spPr>
            </c:marker>
            <c:bubble3D val="0"/>
            <c:extLst xmlns:c16r2="http://schemas.microsoft.com/office/drawing/2015/06/chart">
              <c:ext xmlns:c16="http://schemas.microsoft.com/office/drawing/2014/chart" uri="{C3380CC4-5D6E-409C-BE32-E72D297353CC}">
                <c16:uniqueId val="{0000000A-2778-49F4-944F-513A96C8E6C3}"/>
              </c:ext>
            </c:extLst>
          </c:dPt>
          <c:dPt>
            <c:idx val="8"/>
            <c:marker>
              <c:symbol val="circle"/>
              <c:size val="20"/>
              <c:spPr>
                <a:solidFill>
                  <a:schemeClr val="tx1"/>
                </a:solidFill>
                <a:ln w="9525">
                  <a:solidFill>
                    <a:schemeClr val="accent1"/>
                  </a:solidFill>
                </a:ln>
                <a:effectLst>
                  <a:outerShdw blurRad="50800" dist="50800" dir="5400000" sx="1000" sy="1000" algn="ctr" rotWithShape="0">
                    <a:srgbClr val="000000">
                      <a:alpha val="43137"/>
                    </a:srgbClr>
                  </a:outerShdw>
                </a:effectLst>
              </c:spPr>
            </c:marker>
            <c:bubble3D val="0"/>
            <c:extLst xmlns:c16r2="http://schemas.microsoft.com/office/drawing/2015/06/chart">
              <c:ext xmlns:c16="http://schemas.microsoft.com/office/drawing/2014/chart" uri="{C3380CC4-5D6E-409C-BE32-E72D297353CC}">
                <c16:uniqueId val="{00000008-2778-49F4-944F-513A96C8E6C3}"/>
              </c:ext>
            </c:extLst>
          </c:dPt>
          <c:xVal>
            <c:numRef>
              <c:f>Sheet1!$A$2:$A$10</c:f>
              <c:numCache>
                <c:formatCode>General</c:formatCode>
                <c:ptCount val="9"/>
                <c:pt idx="0">
                  <c:v>-8.8000000000000064E-2</c:v>
                </c:pt>
                <c:pt idx="1">
                  <c:v>-7.0000000000000021E-2</c:v>
                </c:pt>
                <c:pt idx="2">
                  <c:v>-5.1999999999999998E-2</c:v>
                </c:pt>
                <c:pt idx="3">
                  <c:v>-0.05</c:v>
                </c:pt>
                <c:pt idx="4">
                  <c:v>-4.8000000000000001E-2</c:v>
                </c:pt>
                <c:pt idx="5">
                  <c:v>-4.2000000000000023E-2</c:v>
                </c:pt>
                <c:pt idx="6">
                  <c:v>-3.7999999999999999E-2</c:v>
                </c:pt>
                <c:pt idx="7">
                  <c:v>-2.8000000000000001E-2</c:v>
                </c:pt>
                <c:pt idx="8">
                  <c:v>-5.0000000000000062E-3</c:v>
                </c:pt>
              </c:numCache>
            </c:numRef>
          </c:xVal>
          <c:yVal>
            <c:numRef>
              <c:f>Sheet1!$B$2:$B$10</c:f>
              <c:numCache>
                <c:formatCode>General</c:formatCode>
                <c:ptCount val="9"/>
                <c:pt idx="0">
                  <c:v>13.25</c:v>
                </c:pt>
                <c:pt idx="1">
                  <c:v>12.55</c:v>
                </c:pt>
                <c:pt idx="2">
                  <c:v>12.6</c:v>
                </c:pt>
                <c:pt idx="3">
                  <c:v>13.1</c:v>
                </c:pt>
                <c:pt idx="4">
                  <c:v>12.51</c:v>
                </c:pt>
                <c:pt idx="5">
                  <c:v>14.9</c:v>
                </c:pt>
                <c:pt idx="6">
                  <c:v>13.65</c:v>
                </c:pt>
                <c:pt idx="7">
                  <c:v>13.12</c:v>
                </c:pt>
                <c:pt idx="8">
                  <c:v>14</c:v>
                </c:pt>
              </c:numCache>
            </c:numRef>
          </c:yVal>
          <c:smooth val="0"/>
          <c:extLst xmlns:c16r2="http://schemas.microsoft.com/office/drawing/2015/06/chart">
            <c:ext xmlns:c16="http://schemas.microsoft.com/office/drawing/2014/chart" uri="{C3380CC4-5D6E-409C-BE32-E72D297353CC}">
              <c16:uniqueId val="{00000000-2778-49F4-944F-513A96C8E6C3}"/>
            </c:ext>
          </c:extLst>
        </c:ser>
        <c:ser>
          <c:idx val="1"/>
          <c:order val="1"/>
          <c:tx>
            <c:strRef>
              <c:f>Sheet1!$C$1</c:f>
              <c:strCache>
                <c:ptCount val="1"/>
                <c:pt idx="0">
                  <c:v>Column1</c:v>
                </c:pt>
              </c:strCache>
            </c:strRef>
          </c:tx>
          <c:spPr>
            <a:ln w="25400" cap="rnd">
              <a:noFill/>
              <a:round/>
            </a:ln>
            <a:effectLst/>
          </c:spPr>
          <c:marker>
            <c:symbol val="circle"/>
            <c:size val="5"/>
            <c:spPr>
              <a:solidFill>
                <a:schemeClr val="accent2"/>
              </a:solidFill>
              <a:ln w="9525">
                <a:solidFill>
                  <a:schemeClr val="accent2"/>
                </a:solidFill>
              </a:ln>
              <a:effectLst/>
            </c:spPr>
          </c:marker>
          <c:xVal>
            <c:numRef>
              <c:f>Sheet1!$A$2:$A$10</c:f>
              <c:numCache>
                <c:formatCode>General</c:formatCode>
                <c:ptCount val="9"/>
                <c:pt idx="0">
                  <c:v>-8.8000000000000064E-2</c:v>
                </c:pt>
                <c:pt idx="1">
                  <c:v>-7.0000000000000021E-2</c:v>
                </c:pt>
                <c:pt idx="2">
                  <c:v>-5.1999999999999998E-2</c:v>
                </c:pt>
                <c:pt idx="3">
                  <c:v>-0.05</c:v>
                </c:pt>
                <c:pt idx="4">
                  <c:v>-4.8000000000000001E-2</c:v>
                </c:pt>
                <c:pt idx="5">
                  <c:v>-4.2000000000000023E-2</c:v>
                </c:pt>
                <c:pt idx="6">
                  <c:v>-3.7999999999999999E-2</c:v>
                </c:pt>
                <c:pt idx="7">
                  <c:v>-2.8000000000000001E-2</c:v>
                </c:pt>
                <c:pt idx="8">
                  <c:v>-5.0000000000000062E-3</c:v>
                </c:pt>
              </c:numCache>
            </c:numRef>
          </c:xVal>
          <c:yVal>
            <c:numRef>
              <c:f>Sheet1!$C$2:$C$10</c:f>
              <c:numCache>
                <c:formatCode>General</c:formatCode>
                <c:ptCount val="9"/>
              </c:numCache>
            </c:numRef>
          </c:yVal>
          <c:smooth val="0"/>
          <c:extLst xmlns:c16r2="http://schemas.microsoft.com/office/drawing/2015/06/chart">
            <c:ext xmlns:c16="http://schemas.microsoft.com/office/drawing/2014/chart" uri="{C3380CC4-5D6E-409C-BE32-E72D297353CC}">
              <c16:uniqueId val="{00000001-2778-49F4-944F-513A96C8E6C3}"/>
            </c:ext>
          </c:extLst>
        </c:ser>
        <c:dLbls>
          <c:showLegendKey val="0"/>
          <c:showVal val="0"/>
          <c:showCatName val="0"/>
          <c:showSerName val="0"/>
          <c:showPercent val="0"/>
          <c:showBubbleSize val="0"/>
        </c:dLbls>
        <c:axId val="497640216"/>
        <c:axId val="497640608"/>
      </c:scatterChart>
      <c:valAx>
        <c:axId val="497640216"/>
        <c:scaling>
          <c:orientation val="minMax"/>
          <c:max val="0"/>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Sales Variance %</a:t>
                </a:r>
              </a:p>
            </c:rich>
          </c:tx>
          <c:layout>
            <c:manualLayout>
              <c:xMode val="edge"/>
              <c:yMode val="edge"/>
              <c:x val="0.40098581841726055"/>
              <c:y val="0.94493920199138592"/>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7640608"/>
        <c:crosses val="autoZero"/>
        <c:crossBetween val="midCat"/>
      </c:valAx>
      <c:valAx>
        <c:axId val="497640608"/>
        <c:scaling>
          <c:orientation val="minMax"/>
          <c:max val="15"/>
          <c:min val="1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Sales</a:t>
                </a:r>
                <a:r>
                  <a:rPr lang="en-US" baseline="0"/>
                  <a:t> Per Sq Ft</a:t>
                </a:r>
                <a:endParaRPr lang="en-US"/>
              </a:p>
            </c:rich>
          </c:tx>
          <c:layout>
            <c:manualLayout>
              <c:xMode val="edge"/>
              <c:yMode val="edge"/>
              <c:x val="1.2983207196187846E-3"/>
              <c:y val="0.34234546112770442"/>
            </c:manualLayout>
          </c:layout>
          <c:overlay val="0"/>
          <c:spPr>
            <a:noFill/>
            <a:ln>
              <a:noFill/>
            </a:ln>
            <a:effectLst/>
          </c:spPr>
        </c:title>
        <c:numFmt formatCode="&quot;$&quot;###,0\.00" sourceLinked="0"/>
        <c:majorTickMark val="none"/>
        <c:minorTickMark val="none"/>
        <c:tickLblPos val="low"/>
        <c:spPr>
          <a:noFill/>
          <a:ln w="9525" cap="flat" cmpd="sng" algn="ctr">
            <a:solidFill>
              <a:schemeClr val="tx1">
                <a:lumMod val="25000"/>
                <a:lumOff val="75000"/>
              </a:schemeClr>
            </a:solidFill>
            <a:round/>
          </a:ln>
          <a:effectLst/>
        </c:spPr>
        <c:txPr>
          <a:bodyPr rot="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7640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Symbol_zastępczy1</b:Tag>
    <b:SourceType>Book</b:SourceType>
    <b:Guid>{E46CBD5A-4FAC-4C16-A84F-3FAFE83711FB}</b:Guid>
    <b:RefOrder>1</b:RefOrder>
  </b:Source>
</b:Sources>
</file>

<file path=customXml/itemProps1.xml><?xml version="1.0" encoding="utf-8"?>
<ds:datastoreItem xmlns:ds="http://schemas.openxmlformats.org/officeDocument/2006/customXml" ds:itemID="{1F3AE8D5-CF89-481D-8C23-49ABF0B6E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111</Pages>
  <Words>28558</Words>
  <Characters>171351</Characters>
  <Application>Microsoft Office Word</Application>
  <DocSecurity>0</DocSecurity>
  <Lines>1427</Lines>
  <Paragraphs>399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199510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Zdzisław</dc:creator>
  <cp:lastModifiedBy>j.michalak</cp:lastModifiedBy>
  <cp:revision>22</cp:revision>
  <cp:lastPrinted>2017-10-26T01:12:00Z</cp:lastPrinted>
  <dcterms:created xsi:type="dcterms:W3CDTF">2017-10-24T22:52:00Z</dcterms:created>
  <dcterms:modified xsi:type="dcterms:W3CDTF">2018-01-04T07:55:00Z</dcterms:modified>
</cp:coreProperties>
</file>